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A776" w14:textId="77777777" w:rsidR="00692492" w:rsidRDefault="00692492" w:rsidP="00692492">
      <w:pPr>
        <w:rPr>
          <w:rFonts w:ascii="Calibri" w:hAnsi="Calibri"/>
          <w:i/>
          <w:sz w:val="28"/>
          <w:szCs w:val="44"/>
        </w:rPr>
      </w:pPr>
      <w:bookmarkStart w:id="0" w:name="_GoBack"/>
      <w:bookmarkEnd w:id="0"/>
    </w:p>
    <w:tbl>
      <w:tblPr>
        <w:tblStyle w:val="TableGrid"/>
        <w:tblW w:w="0" w:type="auto"/>
        <w:tblLook w:val="04A0" w:firstRow="1" w:lastRow="0" w:firstColumn="1" w:lastColumn="0" w:noHBand="0" w:noVBand="1"/>
      </w:tblPr>
      <w:tblGrid>
        <w:gridCol w:w="3753"/>
        <w:gridCol w:w="3754"/>
        <w:gridCol w:w="3754"/>
        <w:gridCol w:w="3754"/>
      </w:tblGrid>
      <w:tr w:rsidR="00253418" w:rsidRPr="0085440D" w14:paraId="60B4A0CA" w14:textId="77777777" w:rsidTr="0085440D">
        <w:trPr>
          <w:trHeight w:val="837"/>
        </w:trPr>
        <w:tc>
          <w:tcPr>
            <w:tcW w:w="15015" w:type="dxa"/>
            <w:gridSpan w:val="4"/>
            <w:shd w:val="clear" w:color="auto" w:fill="D9D9D9" w:themeFill="background1" w:themeFillShade="D9"/>
            <w:vAlign w:val="center"/>
          </w:tcPr>
          <w:p w14:paraId="1C575903" w14:textId="77777777" w:rsidR="00646382" w:rsidRPr="0085440D" w:rsidRDefault="00646382" w:rsidP="003358F0">
            <w:pPr>
              <w:jc w:val="center"/>
              <w:rPr>
                <w:rFonts w:asciiTheme="majorHAnsi" w:hAnsiTheme="majorHAnsi" w:cstheme="majorHAnsi"/>
                <w:b/>
                <w:bCs/>
                <w:sz w:val="32"/>
                <w:szCs w:val="32"/>
              </w:rPr>
            </w:pPr>
          </w:p>
          <w:p w14:paraId="3AA916AB" w14:textId="00016CE1" w:rsidR="00A63E6C" w:rsidRPr="00E72BC3" w:rsidRDefault="00253418" w:rsidP="003358F0">
            <w:pPr>
              <w:jc w:val="center"/>
              <w:rPr>
                <w:rStyle w:val="Hyperlink"/>
                <w:rFonts w:ascii="Calibri" w:hAnsi="Calibri"/>
                <w:i/>
                <w:sz w:val="32"/>
                <w:szCs w:val="32"/>
              </w:rPr>
            </w:pPr>
            <w:r w:rsidRPr="00E72BC3">
              <w:rPr>
                <w:rFonts w:asciiTheme="majorHAnsi" w:hAnsiTheme="majorHAnsi" w:cstheme="majorHAnsi"/>
                <w:sz w:val="32"/>
                <w:szCs w:val="32"/>
              </w:rPr>
              <w:t>This assessment tool consists of guida</w:t>
            </w:r>
            <w:r w:rsidR="00A63E6C" w:rsidRPr="00E72BC3">
              <w:rPr>
                <w:rFonts w:asciiTheme="majorHAnsi" w:hAnsiTheme="majorHAnsi" w:cstheme="majorHAnsi"/>
                <w:sz w:val="32"/>
                <w:szCs w:val="32"/>
              </w:rPr>
              <w:t xml:space="preserve">nce on how to ensure </w:t>
            </w:r>
            <w:r w:rsidR="00FA0735" w:rsidRPr="00E72BC3">
              <w:rPr>
                <w:rFonts w:asciiTheme="majorHAnsi" w:hAnsiTheme="majorHAnsi" w:cstheme="majorHAnsi"/>
                <w:sz w:val="32"/>
                <w:szCs w:val="32"/>
              </w:rPr>
              <w:t xml:space="preserve">the application of the principles of </w:t>
            </w:r>
            <w:r w:rsidR="006E5BC8" w:rsidRPr="00E72BC3">
              <w:rPr>
                <w:rFonts w:asciiTheme="majorHAnsi" w:hAnsiTheme="majorHAnsi" w:cstheme="majorHAnsi"/>
                <w:sz w:val="32"/>
                <w:szCs w:val="32"/>
              </w:rPr>
              <w:t>“</w:t>
            </w:r>
            <w:r w:rsidR="00FA0735" w:rsidRPr="00E72BC3">
              <w:rPr>
                <w:rFonts w:asciiTheme="majorHAnsi" w:hAnsiTheme="majorHAnsi" w:cstheme="majorHAnsi"/>
                <w:sz w:val="32"/>
                <w:szCs w:val="32"/>
              </w:rPr>
              <w:t>Dignity, Access, Participation and Safety</w:t>
            </w:r>
            <w:r w:rsidR="006E5BC8" w:rsidRPr="00E72BC3">
              <w:rPr>
                <w:rFonts w:asciiTheme="majorHAnsi" w:hAnsiTheme="majorHAnsi" w:cstheme="majorHAnsi"/>
                <w:sz w:val="32"/>
                <w:szCs w:val="32"/>
              </w:rPr>
              <w:t>”</w:t>
            </w:r>
            <w:r w:rsidR="00FA0735" w:rsidRPr="00E72BC3">
              <w:rPr>
                <w:rFonts w:asciiTheme="majorHAnsi" w:hAnsiTheme="majorHAnsi" w:cstheme="majorHAnsi"/>
                <w:sz w:val="32"/>
                <w:szCs w:val="32"/>
              </w:rPr>
              <w:t xml:space="preserve"> </w:t>
            </w:r>
            <w:r w:rsidR="003358F0" w:rsidRPr="00E72BC3">
              <w:rPr>
                <w:rFonts w:asciiTheme="majorHAnsi" w:hAnsiTheme="majorHAnsi" w:cstheme="majorHAnsi"/>
                <w:sz w:val="32"/>
                <w:szCs w:val="32"/>
              </w:rPr>
              <w:t xml:space="preserve">in all sectors of an emergency operation, </w:t>
            </w:r>
            <w:r w:rsidR="006E5BC8" w:rsidRPr="00E72BC3">
              <w:rPr>
                <w:rFonts w:asciiTheme="majorHAnsi" w:hAnsiTheme="majorHAnsi" w:cstheme="majorHAnsi"/>
                <w:sz w:val="32"/>
                <w:szCs w:val="32"/>
              </w:rPr>
              <w:t xml:space="preserve">based on the </w:t>
            </w:r>
            <w:hyperlink r:id="rId11" w:history="1">
              <w:r w:rsidR="00A63E6C" w:rsidRPr="00E72BC3">
                <w:rPr>
                  <w:rStyle w:val="Hyperlink"/>
                  <w:rFonts w:ascii="Calibri" w:hAnsi="Calibri"/>
                  <w:b/>
                  <w:bCs/>
                  <w:sz w:val="32"/>
                  <w:szCs w:val="32"/>
                </w:rPr>
                <w:t xml:space="preserve">IFRC </w:t>
              </w:r>
              <w:r w:rsidR="00A8105F" w:rsidRPr="00E72BC3">
                <w:rPr>
                  <w:rStyle w:val="Hyperlink"/>
                  <w:rFonts w:ascii="Calibri" w:hAnsi="Calibri"/>
                  <w:b/>
                  <w:bCs/>
                  <w:sz w:val="32"/>
                  <w:szCs w:val="32"/>
                </w:rPr>
                <w:t>m</w:t>
              </w:r>
              <w:r w:rsidR="00A63E6C" w:rsidRPr="00E72BC3">
                <w:rPr>
                  <w:rStyle w:val="Hyperlink"/>
                  <w:rFonts w:ascii="Calibri" w:hAnsi="Calibri"/>
                  <w:b/>
                  <w:bCs/>
                  <w:sz w:val="32"/>
                  <w:szCs w:val="32"/>
                </w:rPr>
                <w:t>inimum standards on protection, gender and inclusion in emergencies</w:t>
              </w:r>
            </w:hyperlink>
            <w:r w:rsidR="00E26574" w:rsidRPr="00E72BC3">
              <w:rPr>
                <w:rStyle w:val="Hyperlink"/>
                <w:rFonts w:ascii="Calibri" w:hAnsi="Calibri"/>
                <w:b/>
                <w:bCs/>
                <w:sz w:val="32"/>
                <w:szCs w:val="32"/>
              </w:rPr>
              <w:t>.</w:t>
            </w:r>
            <w:r w:rsidR="006E5BC8" w:rsidRPr="00E72BC3">
              <w:rPr>
                <w:rFonts w:asciiTheme="majorHAnsi" w:hAnsiTheme="majorHAnsi" w:cstheme="majorHAnsi"/>
                <w:sz w:val="32"/>
                <w:szCs w:val="32"/>
              </w:rPr>
              <w:t xml:space="preserve"> </w:t>
            </w:r>
            <w:r w:rsidR="00E26574" w:rsidRPr="00E72BC3">
              <w:rPr>
                <w:rFonts w:asciiTheme="majorHAnsi" w:hAnsiTheme="majorHAnsi" w:cstheme="majorHAnsi"/>
                <w:sz w:val="32"/>
                <w:szCs w:val="32"/>
              </w:rPr>
              <w:t xml:space="preserve">It is </w:t>
            </w:r>
            <w:r w:rsidR="006E5BC8" w:rsidRPr="00E72BC3">
              <w:rPr>
                <w:rFonts w:asciiTheme="majorHAnsi" w:hAnsiTheme="majorHAnsi" w:cstheme="majorHAnsi"/>
                <w:sz w:val="32"/>
                <w:szCs w:val="32"/>
              </w:rPr>
              <w:t xml:space="preserve">intended to be used in conjunction with that guide. </w:t>
            </w:r>
          </w:p>
          <w:p w14:paraId="6EE7F4FF" w14:textId="53AECBB4" w:rsidR="003358F0" w:rsidRPr="00E72BC3" w:rsidRDefault="003358F0" w:rsidP="003358F0">
            <w:pPr>
              <w:jc w:val="center"/>
              <w:rPr>
                <w:rStyle w:val="Hyperlink"/>
                <w:rFonts w:ascii="Calibri" w:hAnsi="Calibri"/>
                <w:i/>
                <w:sz w:val="28"/>
                <w:szCs w:val="28"/>
              </w:rPr>
            </w:pPr>
          </w:p>
          <w:p w14:paraId="73C995F9" w14:textId="7219BC9C" w:rsidR="003358F0" w:rsidRPr="00E72BC3" w:rsidRDefault="003358F0" w:rsidP="003358F0">
            <w:pPr>
              <w:jc w:val="center"/>
              <w:rPr>
                <w:rFonts w:ascii="Calibri" w:hAnsi="Calibri"/>
                <w:sz w:val="32"/>
                <w:szCs w:val="32"/>
              </w:rPr>
            </w:pPr>
            <w:r w:rsidRPr="00E72BC3">
              <w:rPr>
                <w:rFonts w:ascii="Calibri" w:hAnsi="Calibri"/>
                <w:sz w:val="32"/>
                <w:szCs w:val="32"/>
              </w:rPr>
              <w:t xml:space="preserve">It consists of a section of standards common to all sectors, followed by guidance for </w:t>
            </w:r>
            <w:r w:rsidR="00DA49D7">
              <w:rPr>
                <w:rFonts w:ascii="Calibri" w:hAnsi="Calibri"/>
                <w:sz w:val="32"/>
                <w:szCs w:val="32"/>
              </w:rPr>
              <w:t xml:space="preserve">each </w:t>
            </w:r>
            <w:r w:rsidRPr="00E72BC3">
              <w:rPr>
                <w:rFonts w:ascii="Calibri" w:hAnsi="Calibri"/>
                <w:sz w:val="32"/>
                <w:szCs w:val="32"/>
              </w:rPr>
              <w:t>sector.</w:t>
            </w:r>
          </w:p>
          <w:p w14:paraId="7C8CF430" w14:textId="4680C7B4" w:rsidR="003358F0" w:rsidRPr="00E72BC3" w:rsidRDefault="003358F0" w:rsidP="003358F0">
            <w:pPr>
              <w:jc w:val="center"/>
              <w:rPr>
                <w:rFonts w:ascii="Calibri" w:hAnsi="Calibri"/>
                <w:sz w:val="32"/>
                <w:szCs w:val="32"/>
              </w:rPr>
            </w:pPr>
          </w:p>
          <w:p w14:paraId="557A1E61" w14:textId="53B8076C" w:rsidR="003358F0" w:rsidRPr="00E72BC3" w:rsidRDefault="008C3A04" w:rsidP="003358F0">
            <w:pPr>
              <w:jc w:val="center"/>
              <w:rPr>
                <w:rFonts w:ascii="Calibri" w:hAnsi="Calibri"/>
                <w:sz w:val="32"/>
                <w:szCs w:val="32"/>
              </w:rPr>
            </w:pPr>
            <w:r w:rsidRPr="00E72BC3">
              <w:rPr>
                <w:rFonts w:ascii="Calibri" w:hAnsi="Calibri"/>
                <w:sz w:val="32"/>
                <w:szCs w:val="32"/>
              </w:rPr>
              <w:t>It i</w:t>
            </w:r>
            <w:r w:rsidR="00303428" w:rsidRPr="00E72BC3">
              <w:rPr>
                <w:rFonts w:ascii="Calibri" w:hAnsi="Calibri"/>
                <w:sz w:val="32"/>
                <w:szCs w:val="32"/>
              </w:rPr>
              <w:t xml:space="preserve">s intended to be used to facilitate discussion between PGI focal points and sector leads in how to ensure </w:t>
            </w:r>
            <w:r w:rsidR="007060F2" w:rsidRPr="00E72BC3">
              <w:rPr>
                <w:rFonts w:ascii="Calibri" w:hAnsi="Calibri"/>
                <w:sz w:val="32"/>
                <w:szCs w:val="32"/>
              </w:rPr>
              <w:t xml:space="preserve">application of the minimum standards. </w:t>
            </w:r>
            <w:r w:rsidR="00F33956" w:rsidRPr="00E72BC3">
              <w:rPr>
                <w:rFonts w:ascii="Calibri" w:hAnsi="Calibri"/>
                <w:sz w:val="32"/>
                <w:szCs w:val="32"/>
              </w:rPr>
              <w:t>Each sector should refer also to the standards common to all sectors</w:t>
            </w:r>
            <w:r w:rsidR="00240F31" w:rsidRPr="00E72BC3">
              <w:rPr>
                <w:rFonts w:ascii="Calibri" w:hAnsi="Calibri"/>
                <w:sz w:val="32"/>
                <w:szCs w:val="32"/>
              </w:rPr>
              <w:t>.</w:t>
            </w:r>
          </w:p>
          <w:p w14:paraId="56019BDD" w14:textId="16C56121" w:rsidR="00DF7FDB" w:rsidRPr="00E72BC3" w:rsidRDefault="00DF7FDB" w:rsidP="003358F0">
            <w:pPr>
              <w:jc w:val="center"/>
              <w:rPr>
                <w:rFonts w:ascii="Calibri" w:hAnsi="Calibri"/>
                <w:sz w:val="32"/>
                <w:szCs w:val="32"/>
              </w:rPr>
            </w:pPr>
          </w:p>
          <w:p w14:paraId="2D2BDB6C" w14:textId="30D6B071" w:rsidR="00DF7FDB" w:rsidRPr="00E72BC3" w:rsidRDefault="00DF7FDB" w:rsidP="003358F0">
            <w:pPr>
              <w:jc w:val="center"/>
              <w:rPr>
                <w:rFonts w:ascii="Calibri" w:hAnsi="Calibri"/>
                <w:sz w:val="32"/>
                <w:szCs w:val="32"/>
              </w:rPr>
            </w:pPr>
            <w:r w:rsidRPr="00E72BC3">
              <w:rPr>
                <w:rFonts w:ascii="Calibri" w:hAnsi="Calibri"/>
                <w:sz w:val="32"/>
                <w:szCs w:val="32"/>
              </w:rPr>
              <w:t xml:space="preserve">Click the links in the table below to go to that section. </w:t>
            </w:r>
          </w:p>
          <w:p w14:paraId="4F03D2A3" w14:textId="209956E0" w:rsidR="00A63E6C" w:rsidRPr="0085440D" w:rsidRDefault="00A63E6C" w:rsidP="00A63E6C">
            <w:pPr>
              <w:jc w:val="center"/>
              <w:rPr>
                <w:rFonts w:asciiTheme="majorHAnsi" w:hAnsiTheme="majorHAnsi" w:cstheme="majorHAnsi"/>
                <w:sz w:val="32"/>
                <w:szCs w:val="32"/>
              </w:rPr>
            </w:pPr>
          </w:p>
        </w:tc>
      </w:tr>
      <w:tr w:rsidR="00A820D9" w:rsidRPr="00B06039" w14:paraId="195A4EC2" w14:textId="77777777" w:rsidTr="002037DC">
        <w:trPr>
          <w:trHeight w:val="837"/>
        </w:trPr>
        <w:tc>
          <w:tcPr>
            <w:tcW w:w="15015" w:type="dxa"/>
            <w:gridSpan w:val="4"/>
            <w:vAlign w:val="center"/>
          </w:tcPr>
          <w:p w14:paraId="7C746BD9" w14:textId="3BF7DA01" w:rsidR="00A820D9" w:rsidRPr="00B06039" w:rsidRDefault="00D06B79" w:rsidP="00253418">
            <w:pPr>
              <w:jc w:val="center"/>
              <w:rPr>
                <w:rFonts w:asciiTheme="majorHAnsi" w:hAnsiTheme="majorHAnsi" w:cstheme="majorHAnsi"/>
                <w:sz w:val="32"/>
                <w:szCs w:val="32"/>
              </w:rPr>
            </w:pPr>
            <w:hyperlink w:anchor="standard" w:history="1">
              <w:r w:rsidR="00A820D9" w:rsidRPr="00B06039">
                <w:rPr>
                  <w:rStyle w:val="Hyperlink"/>
                  <w:rFonts w:ascii="Calibri" w:hAnsi="Calibri"/>
                  <w:sz w:val="32"/>
                  <w:szCs w:val="32"/>
                </w:rPr>
                <w:t>Standards common to all sectors</w:t>
              </w:r>
            </w:hyperlink>
          </w:p>
        </w:tc>
      </w:tr>
      <w:tr w:rsidR="00787C31" w14:paraId="1A523D46" w14:textId="77777777" w:rsidTr="00253418">
        <w:trPr>
          <w:trHeight w:val="837"/>
        </w:trPr>
        <w:tc>
          <w:tcPr>
            <w:tcW w:w="3753" w:type="dxa"/>
            <w:vAlign w:val="center"/>
          </w:tcPr>
          <w:p w14:paraId="1D22F5E8" w14:textId="060A21D9" w:rsidR="00787C31" w:rsidRPr="00C81BD4" w:rsidRDefault="00D06B79" w:rsidP="00253418">
            <w:pPr>
              <w:jc w:val="center"/>
              <w:rPr>
                <w:rFonts w:asciiTheme="majorHAnsi" w:hAnsiTheme="majorHAnsi" w:cstheme="majorHAnsi"/>
                <w:sz w:val="32"/>
                <w:szCs w:val="32"/>
              </w:rPr>
            </w:pPr>
            <w:hyperlink w:anchor="health" w:history="1">
              <w:r w:rsidR="00253418" w:rsidRPr="00646382">
                <w:rPr>
                  <w:rStyle w:val="Hyperlink"/>
                  <w:rFonts w:asciiTheme="majorHAnsi" w:hAnsiTheme="majorHAnsi" w:cstheme="majorHAnsi"/>
                  <w:sz w:val="32"/>
                  <w:szCs w:val="32"/>
                </w:rPr>
                <w:t>Emergency Health</w:t>
              </w:r>
            </w:hyperlink>
          </w:p>
        </w:tc>
        <w:tc>
          <w:tcPr>
            <w:tcW w:w="3754" w:type="dxa"/>
            <w:vAlign w:val="center"/>
          </w:tcPr>
          <w:p w14:paraId="61407AEE" w14:textId="724890CD" w:rsidR="00787C31" w:rsidRPr="00C81BD4" w:rsidRDefault="00D06B79" w:rsidP="00253418">
            <w:pPr>
              <w:jc w:val="center"/>
              <w:rPr>
                <w:rFonts w:asciiTheme="majorHAnsi" w:hAnsiTheme="majorHAnsi" w:cstheme="majorHAnsi"/>
                <w:sz w:val="32"/>
                <w:szCs w:val="32"/>
              </w:rPr>
            </w:pPr>
            <w:hyperlink w:anchor="foodsecurity" w:history="1">
              <w:r w:rsidR="00253418" w:rsidRPr="00646382">
                <w:rPr>
                  <w:rStyle w:val="Hyperlink"/>
                  <w:rFonts w:asciiTheme="majorHAnsi" w:hAnsiTheme="majorHAnsi" w:cstheme="majorHAnsi"/>
                  <w:sz w:val="32"/>
                  <w:szCs w:val="32"/>
                </w:rPr>
                <w:t>Food Security</w:t>
              </w:r>
            </w:hyperlink>
          </w:p>
        </w:tc>
        <w:tc>
          <w:tcPr>
            <w:tcW w:w="3754" w:type="dxa"/>
            <w:vAlign w:val="center"/>
          </w:tcPr>
          <w:p w14:paraId="01B8D867" w14:textId="4EC61083" w:rsidR="00787C31" w:rsidRPr="00C81BD4" w:rsidRDefault="00D06B79" w:rsidP="00253418">
            <w:pPr>
              <w:jc w:val="center"/>
              <w:rPr>
                <w:rFonts w:asciiTheme="majorHAnsi" w:hAnsiTheme="majorHAnsi" w:cstheme="majorHAnsi"/>
                <w:sz w:val="32"/>
                <w:szCs w:val="32"/>
              </w:rPr>
            </w:pPr>
            <w:hyperlink w:anchor="wash" w:history="1">
              <w:r w:rsidR="00253418" w:rsidRPr="00646382">
                <w:rPr>
                  <w:rStyle w:val="Hyperlink"/>
                  <w:rFonts w:asciiTheme="majorHAnsi" w:hAnsiTheme="majorHAnsi" w:cstheme="majorHAnsi"/>
                  <w:sz w:val="32"/>
                  <w:szCs w:val="32"/>
                </w:rPr>
                <w:t>Water, Sanitation and Hygiene (</w:t>
              </w:r>
              <w:proofErr w:type="spellStart"/>
              <w:r w:rsidR="00253418" w:rsidRPr="00646382">
                <w:rPr>
                  <w:rStyle w:val="Hyperlink"/>
                  <w:rFonts w:asciiTheme="majorHAnsi" w:hAnsiTheme="majorHAnsi" w:cstheme="majorHAnsi"/>
                  <w:sz w:val="32"/>
                  <w:szCs w:val="32"/>
                </w:rPr>
                <w:t>WaSH</w:t>
              </w:r>
              <w:proofErr w:type="spellEnd"/>
              <w:r w:rsidR="00253418" w:rsidRPr="00646382">
                <w:rPr>
                  <w:rStyle w:val="Hyperlink"/>
                  <w:rFonts w:asciiTheme="majorHAnsi" w:hAnsiTheme="majorHAnsi" w:cstheme="majorHAnsi"/>
                  <w:sz w:val="32"/>
                  <w:szCs w:val="32"/>
                </w:rPr>
                <w:t>)</w:t>
              </w:r>
            </w:hyperlink>
          </w:p>
        </w:tc>
        <w:tc>
          <w:tcPr>
            <w:tcW w:w="3754" w:type="dxa"/>
            <w:vAlign w:val="center"/>
          </w:tcPr>
          <w:p w14:paraId="2B529606" w14:textId="28A929E9" w:rsidR="00787C31" w:rsidRPr="00C81BD4" w:rsidRDefault="00D06B79" w:rsidP="00253418">
            <w:pPr>
              <w:jc w:val="center"/>
              <w:rPr>
                <w:rFonts w:asciiTheme="majorHAnsi" w:hAnsiTheme="majorHAnsi" w:cstheme="majorHAnsi"/>
                <w:sz w:val="32"/>
                <w:szCs w:val="32"/>
              </w:rPr>
            </w:pPr>
            <w:hyperlink w:anchor="shelter" w:history="1">
              <w:r w:rsidR="00253418" w:rsidRPr="00646382">
                <w:rPr>
                  <w:rStyle w:val="Hyperlink"/>
                  <w:rFonts w:asciiTheme="majorHAnsi" w:hAnsiTheme="majorHAnsi" w:cstheme="majorHAnsi"/>
                  <w:sz w:val="32"/>
                  <w:szCs w:val="32"/>
                </w:rPr>
                <w:t>Shelter</w:t>
              </w:r>
            </w:hyperlink>
          </w:p>
        </w:tc>
      </w:tr>
      <w:tr w:rsidR="00787C31" w14:paraId="2C54B4DA" w14:textId="77777777" w:rsidTr="00253418">
        <w:trPr>
          <w:trHeight w:val="976"/>
        </w:trPr>
        <w:tc>
          <w:tcPr>
            <w:tcW w:w="3753" w:type="dxa"/>
            <w:vAlign w:val="center"/>
          </w:tcPr>
          <w:p w14:paraId="60056FC8" w14:textId="2393B594" w:rsidR="00787C31" w:rsidRPr="00C81BD4" w:rsidRDefault="00D06B79" w:rsidP="00253418">
            <w:pPr>
              <w:jc w:val="center"/>
              <w:rPr>
                <w:rFonts w:asciiTheme="majorHAnsi" w:hAnsiTheme="majorHAnsi" w:cstheme="majorHAnsi"/>
                <w:sz w:val="32"/>
                <w:szCs w:val="32"/>
              </w:rPr>
            </w:pPr>
            <w:hyperlink w:anchor="livelihoods" w:history="1">
              <w:r w:rsidR="00253418" w:rsidRPr="00646382">
                <w:rPr>
                  <w:rStyle w:val="Hyperlink"/>
                  <w:rFonts w:asciiTheme="majorHAnsi" w:hAnsiTheme="majorHAnsi" w:cstheme="majorHAnsi"/>
                  <w:sz w:val="32"/>
                  <w:szCs w:val="32"/>
                </w:rPr>
                <w:t>Livelihoods</w:t>
              </w:r>
            </w:hyperlink>
          </w:p>
        </w:tc>
        <w:tc>
          <w:tcPr>
            <w:tcW w:w="3754" w:type="dxa"/>
            <w:vAlign w:val="center"/>
          </w:tcPr>
          <w:p w14:paraId="4B9E4531" w14:textId="43D91C96" w:rsidR="00787C31" w:rsidRPr="00C81BD4" w:rsidRDefault="00D06B79" w:rsidP="00253418">
            <w:pPr>
              <w:jc w:val="center"/>
              <w:rPr>
                <w:rFonts w:asciiTheme="majorHAnsi" w:hAnsiTheme="majorHAnsi" w:cstheme="majorHAnsi"/>
                <w:sz w:val="32"/>
                <w:szCs w:val="32"/>
              </w:rPr>
            </w:pPr>
            <w:hyperlink w:anchor="NFI" w:history="1">
              <w:r w:rsidR="00253418" w:rsidRPr="00646382">
                <w:rPr>
                  <w:rStyle w:val="Hyperlink"/>
                  <w:rFonts w:asciiTheme="majorHAnsi" w:hAnsiTheme="majorHAnsi" w:cstheme="majorHAnsi"/>
                  <w:sz w:val="32"/>
                  <w:szCs w:val="32"/>
                </w:rPr>
                <w:t>Non-food Items (NFIs)</w:t>
              </w:r>
            </w:hyperlink>
          </w:p>
        </w:tc>
        <w:tc>
          <w:tcPr>
            <w:tcW w:w="3754" w:type="dxa"/>
            <w:vAlign w:val="center"/>
          </w:tcPr>
          <w:p w14:paraId="11D1341B" w14:textId="5FA79AF7" w:rsidR="00787C31" w:rsidRPr="00C81BD4" w:rsidRDefault="00D06B79" w:rsidP="00253418">
            <w:pPr>
              <w:jc w:val="center"/>
              <w:rPr>
                <w:rFonts w:asciiTheme="majorHAnsi" w:hAnsiTheme="majorHAnsi" w:cstheme="majorHAnsi"/>
                <w:sz w:val="32"/>
                <w:szCs w:val="32"/>
              </w:rPr>
            </w:pPr>
            <w:hyperlink w:anchor="CBI" w:history="1">
              <w:r w:rsidR="00253418" w:rsidRPr="00646382">
                <w:rPr>
                  <w:rStyle w:val="Hyperlink"/>
                  <w:rFonts w:asciiTheme="majorHAnsi" w:hAnsiTheme="majorHAnsi" w:cstheme="majorHAnsi"/>
                  <w:sz w:val="32"/>
                  <w:szCs w:val="32"/>
                </w:rPr>
                <w:t>Cash-based Interventions (CBIs)</w:t>
              </w:r>
            </w:hyperlink>
          </w:p>
        </w:tc>
        <w:tc>
          <w:tcPr>
            <w:tcW w:w="3754" w:type="dxa"/>
            <w:vAlign w:val="center"/>
          </w:tcPr>
          <w:p w14:paraId="21C8B857" w14:textId="282C913E" w:rsidR="00787C31" w:rsidRPr="00C81BD4" w:rsidRDefault="00D06B79" w:rsidP="00253418">
            <w:pPr>
              <w:jc w:val="center"/>
              <w:rPr>
                <w:rFonts w:asciiTheme="majorHAnsi" w:hAnsiTheme="majorHAnsi" w:cstheme="majorHAnsi"/>
                <w:sz w:val="32"/>
                <w:szCs w:val="32"/>
              </w:rPr>
            </w:pPr>
            <w:hyperlink w:anchor="DRR" w:history="1">
              <w:r w:rsidR="00253418" w:rsidRPr="00646382">
                <w:rPr>
                  <w:rStyle w:val="Hyperlink"/>
                  <w:rFonts w:asciiTheme="majorHAnsi" w:hAnsiTheme="majorHAnsi" w:cstheme="majorHAnsi"/>
                  <w:sz w:val="32"/>
                  <w:szCs w:val="32"/>
                </w:rPr>
                <w:t>Disaster Risk Reduction (DRR)</w:t>
              </w:r>
            </w:hyperlink>
          </w:p>
        </w:tc>
      </w:tr>
      <w:tr w:rsidR="00DB5DE3" w:rsidRPr="00DB5DE3" w14:paraId="2EE90DAF" w14:textId="77777777" w:rsidTr="00DB5DE3">
        <w:trPr>
          <w:trHeight w:val="976"/>
        </w:trPr>
        <w:tc>
          <w:tcPr>
            <w:tcW w:w="15015" w:type="dxa"/>
            <w:gridSpan w:val="4"/>
            <w:shd w:val="clear" w:color="auto" w:fill="C00000"/>
            <w:vAlign w:val="center"/>
          </w:tcPr>
          <w:p w14:paraId="173A33FC" w14:textId="6BEA7836" w:rsidR="00DB5DE3" w:rsidRPr="00DB5DE3" w:rsidRDefault="00DB5DE3" w:rsidP="00DB5DE3">
            <w:pPr>
              <w:spacing w:before="20" w:after="20"/>
              <w:jc w:val="center"/>
              <w:rPr>
                <w:b/>
                <w:bCs/>
                <w:sz w:val="20"/>
                <w:szCs w:val="20"/>
              </w:rPr>
            </w:pPr>
            <w:r w:rsidRPr="00DB5DE3">
              <w:rPr>
                <w:b/>
                <w:bCs/>
                <w:i/>
                <w:sz w:val="28"/>
                <w:szCs w:val="44"/>
              </w:rPr>
              <w:t>For each assessment, in the box marked “S” rate your progress – A = Achieved, P = Partially achieved, N = Not achieved, X = Not applicable</w:t>
            </w:r>
          </w:p>
        </w:tc>
      </w:tr>
    </w:tbl>
    <w:p w14:paraId="24991FBE" w14:textId="77777777" w:rsidR="00C81BD4" w:rsidRDefault="00C81BD4" w:rsidP="00253418">
      <w:pPr>
        <w:ind w:left="5400"/>
        <w:rPr>
          <w:rFonts w:ascii="Calibri" w:hAnsi="Calibri"/>
          <w:i/>
          <w:sz w:val="28"/>
          <w:szCs w:val="44"/>
        </w:rPr>
      </w:pPr>
    </w:p>
    <w:p w14:paraId="03C83AAC" w14:textId="40E9823E" w:rsidR="00D06B79" w:rsidRDefault="00D06B79">
      <w:r>
        <w:br w:type="page"/>
      </w:r>
    </w:p>
    <w:p w14:paraId="593661F5" w14:textId="77777777" w:rsidR="0095420F" w:rsidRDefault="0095420F"/>
    <w:tbl>
      <w:tblPr>
        <w:tblStyle w:val="TableGrid"/>
        <w:tblW w:w="0" w:type="auto"/>
        <w:tblLook w:val="04A0" w:firstRow="1" w:lastRow="0" w:firstColumn="1" w:lastColumn="0" w:noHBand="0" w:noVBand="1"/>
      </w:tblPr>
      <w:tblGrid>
        <w:gridCol w:w="4957"/>
        <w:gridCol w:w="9906"/>
      </w:tblGrid>
      <w:tr w:rsidR="00C81BD4" w:rsidRPr="008C751D" w14:paraId="474BF7AC" w14:textId="77777777" w:rsidTr="0095420F">
        <w:trPr>
          <w:trHeight w:val="745"/>
        </w:trPr>
        <w:tc>
          <w:tcPr>
            <w:tcW w:w="4957" w:type="dxa"/>
            <w:vAlign w:val="center"/>
          </w:tcPr>
          <w:p w14:paraId="2163939E" w14:textId="7CD1366F"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Name and role of the person completing this assessment</w:t>
            </w:r>
          </w:p>
        </w:tc>
        <w:tc>
          <w:tcPr>
            <w:tcW w:w="9906" w:type="dxa"/>
            <w:shd w:val="clear" w:color="auto" w:fill="F2F2F2" w:themeFill="background1" w:themeFillShade="F2"/>
            <w:vAlign w:val="center"/>
          </w:tcPr>
          <w:p w14:paraId="0422D4D7" w14:textId="77777777" w:rsidR="00C81BD4" w:rsidRPr="008C751D" w:rsidRDefault="00C81BD4" w:rsidP="0095420F">
            <w:pPr>
              <w:spacing w:before="60" w:after="60"/>
              <w:jc w:val="right"/>
              <w:rPr>
                <w:rFonts w:ascii="Calibri" w:hAnsi="Calibri"/>
                <w:sz w:val="28"/>
                <w:szCs w:val="44"/>
              </w:rPr>
            </w:pPr>
          </w:p>
        </w:tc>
      </w:tr>
      <w:tr w:rsidR="00C81BD4" w:rsidRPr="008C751D" w14:paraId="65D62768" w14:textId="77777777" w:rsidTr="0095420F">
        <w:trPr>
          <w:trHeight w:val="745"/>
        </w:trPr>
        <w:tc>
          <w:tcPr>
            <w:tcW w:w="4957" w:type="dxa"/>
            <w:vAlign w:val="center"/>
          </w:tcPr>
          <w:p w14:paraId="48696AD5"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Email address</w:t>
            </w:r>
          </w:p>
        </w:tc>
        <w:tc>
          <w:tcPr>
            <w:tcW w:w="9906" w:type="dxa"/>
            <w:shd w:val="clear" w:color="auto" w:fill="F2F2F2" w:themeFill="background1" w:themeFillShade="F2"/>
            <w:vAlign w:val="center"/>
          </w:tcPr>
          <w:p w14:paraId="0F34560F" w14:textId="77777777" w:rsidR="00C81BD4" w:rsidRPr="008C751D" w:rsidRDefault="00C81BD4" w:rsidP="0095420F">
            <w:pPr>
              <w:spacing w:before="60" w:after="60"/>
              <w:jc w:val="right"/>
              <w:rPr>
                <w:rFonts w:ascii="Calibri" w:hAnsi="Calibri"/>
                <w:sz w:val="28"/>
                <w:szCs w:val="44"/>
              </w:rPr>
            </w:pPr>
          </w:p>
        </w:tc>
      </w:tr>
      <w:tr w:rsidR="00C81BD4" w:rsidRPr="008C751D" w14:paraId="76108E7A" w14:textId="77777777" w:rsidTr="0095420F">
        <w:trPr>
          <w:trHeight w:val="773"/>
        </w:trPr>
        <w:tc>
          <w:tcPr>
            <w:tcW w:w="4957" w:type="dxa"/>
            <w:vAlign w:val="center"/>
          </w:tcPr>
          <w:p w14:paraId="63B2B631"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Date of completion</w:t>
            </w:r>
          </w:p>
        </w:tc>
        <w:tc>
          <w:tcPr>
            <w:tcW w:w="9906" w:type="dxa"/>
            <w:shd w:val="clear" w:color="auto" w:fill="F2F2F2" w:themeFill="background1" w:themeFillShade="F2"/>
            <w:vAlign w:val="center"/>
          </w:tcPr>
          <w:p w14:paraId="5A0467D7" w14:textId="77777777" w:rsidR="00C81BD4" w:rsidRPr="008C751D" w:rsidRDefault="00C81BD4" w:rsidP="0095420F">
            <w:pPr>
              <w:spacing w:before="60" w:after="60"/>
              <w:jc w:val="right"/>
              <w:rPr>
                <w:rFonts w:ascii="Calibri" w:hAnsi="Calibri"/>
                <w:sz w:val="28"/>
                <w:szCs w:val="44"/>
              </w:rPr>
            </w:pPr>
          </w:p>
        </w:tc>
      </w:tr>
      <w:tr w:rsidR="00C81BD4" w:rsidRPr="008C751D" w14:paraId="5D540BD9" w14:textId="77777777" w:rsidTr="0095420F">
        <w:trPr>
          <w:trHeight w:val="745"/>
        </w:trPr>
        <w:tc>
          <w:tcPr>
            <w:tcW w:w="4957" w:type="dxa"/>
            <w:vAlign w:val="center"/>
          </w:tcPr>
          <w:p w14:paraId="7436C352"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Program being assessed, Sector</w:t>
            </w:r>
          </w:p>
        </w:tc>
        <w:tc>
          <w:tcPr>
            <w:tcW w:w="9906" w:type="dxa"/>
            <w:shd w:val="clear" w:color="auto" w:fill="F2F2F2" w:themeFill="background1" w:themeFillShade="F2"/>
            <w:vAlign w:val="center"/>
          </w:tcPr>
          <w:p w14:paraId="73F01B4B" w14:textId="77777777" w:rsidR="00C81BD4" w:rsidRPr="008C751D" w:rsidRDefault="00C81BD4" w:rsidP="0095420F">
            <w:pPr>
              <w:spacing w:before="60" w:after="60"/>
              <w:jc w:val="right"/>
              <w:rPr>
                <w:rFonts w:ascii="Calibri" w:hAnsi="Calibri"/>
                <w:sz w:val="28"/>
                <w:szCs w:val="44"/>
              </w:rPr>
            </w:pPr>
          </w:p>
        </w:tc>
      </w:tr>
      <w:tr w:rsidR="00C81BD4" w:rsidRPr="008C751D" w14:paraId="4D383A44" w14:textId="77777777" w:rsidTr="0095420F">
        <w:trPr>
          <w:trHeight w:val="745"/>
        </w:trPr>
        <w:tc>
          <w:tcPr>
            <w:tcW w:w="4957" w:type="dxa"/>
            <w:vAlign w:val="center"/>
          </w:tcPr>
          <w:p w14:paraId="7C576A8E"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Organi</w:t>
            </w:r>
            <w:r>
              <w:rPr>
                <w:rFonts w:ascii="Calibri" w:hAnsi="Calibri"/>
                <w:sz w:val="28"/>
                <w:szCs w:val="44"/>
              </w:rPr>
              <w:t>s</w:t>
            </w:r>
            <w:r w:rsidRPr="008C751D">
              <w:rPr>
                <w:rFonts w:ascii="Calibri" w:hAnsi="Calibri"/>
                <w:sz w:val="28"/>
                <w:szCs w:val="44"/>
              </w:rPr>
              <w:t>ation</w:t>
            </w:r>
          </w:p>
        </w:tc>
        <w:tc>
          <w:tcPr>
            <w:tcW w:w="9906" w:type="dxa"/>
            <w:shd w:val="clear" w:color="auto" w:fill="F2F2F2" w:themeFill="background1" w:themeFillShade="F2"/>
            <w:vAlign w:val="center"/>
          </w:tcPr>
          <w:p w14:paraId="409FCAEA" w14:textId="77777777" w:rsidR="00C81BD4" w:rsidRPr="008C751D" w:rsidRDefault="00C81BD4" w:rsidP="0095420F">
            <w:pPr>
              <w:spacing w:before="60" w:after="60"/>
              <w:jc w:val="right"/>
              <w:rPr>
                <w:rFonts w:ascii="Calibri" w:hAnsi="Calibri"/>
                <w:sz w:val="28"/>
                <w:szCs w:val="44"/>
              </w:rPr>
            </w:pPr>
          </w:p>
        </w:tc>
      </w:tr>
      <w:tr w:rsidR="00C81BD4" w:rsidRPr="008C751D" w14:paraId="253D918E" w14:textId="77777777" w:rsidTr="0095420F">
        <w:trPr>
          <w:trHeight w:val="745"/>
        </w:trPr>
        <w:tc>
          <w:tcPr>
            <w:tcW w:w="4957" w:type="dxa"/>
            <w:vAlign w:val="center"/>
          </w:tcPr>
          <w:p w14:paraId="01201295" w14:textId="77777777" w:rsidR="00C81BD4" w:rsidRPr="008C751D" w:rsidRDefault="00C81BD4" w:rsidP="0095420F">
            <w:pPr>
              <w:spacing w:before="60" w:after="60"/>
              <w:jc w:val="right"/>
              <w:rPr>
                <w:rFonts w:ascii="Calibri" w:hAnsi="Calibri"/>
                <w:sz w:val="28"/>
                <w:szCs w:val="44"/>
              </w:rPr>
            </w:pPr>
            <w:r w:rsidRPr="008C751D">
              <w:rPr>
                <w:rFonts w:ascii="Calibri" w:hAnsi="Calibri"/>
                <w:sz w:val="28"/>
                <w:szCs w:val="44"/>
              </w:rPr>
              <w:t>General comments</w:t>
            </w:r>
          </w:p>
        </w:tc>
        <w:tc>
          <w:tcPr>
            <w:tcW w:w="9906" w:type="dxa"/>
            <w:shd w:val="clear" w:color="auto" w:fill="F2F2F2" w:themeFill="background1" w:themeFillShade="F2"/>
            <w:vAlign w:val="center"/>
          </w:tcPr>
          <w:p w14:paraId="137A88B2" w14:textId="77777777" w:rsidR="00C81BD4" w:rsidRDefault="00C81BD4" w:rsidP="0095420F">
            <w:pPr>
              <w:spacing w:before="60" w:after="60"/>
              <w:jc w:val="right"/>
              <w:rPr>
                <w:rFonts w:ascii="Calibri" w:hAnsi="Calibri"/>
                <w:sz w:val="28"/>
                <w:szCs w:val="44"/>
              </w:rPr>
            </w:pPr>
          </w:p>
          <w:p w14:paraId="0C594671" w14:textId="77777777" w:rsidR="0095420F" w:rsidRDefault="0095420F" w:rsidP="0095420F">
            <w:pPr>
              <w:spacing w:before="60" w:after="60"/>
              <w:jc w:val="right"/>
              <w:rPr>
                <w:szCs w:val="44"/>
              </w:rPr>
            </w:pPr>
          </w:p>
          <w:p w14:paraId="2E862A6D" w14:textId="77777777" w:rsidR="0095420F" w:rsidRDefault="0095420F" w:rsidP="0095420F">
            <w:pPr>
              <w:spacing w:before="60" w:after="60"/>
              <w:jc w:val="right"/>
              <w:rPr>
                <w:szCs w:val="44"/>
              </w:rPr>
            </w:pPr>
          </w:p>
          <w:p w14:paraId="3072D0BF" w14:textId="77777777" w:rsidR="0095420F" w:rsidRDefault="0095420F" w:rsidP="0095420F">
            <w:pPr>
              <w:spacing w:before="60" w:after="60"/>
              <w:jc w:val="right"/>
              <w:rPr>
                <w:szCs w:val="44"/>
              </w:rPr>
            </w:pPr>
          </w:p>
          <w:p w14:paraId="1B2E71A5" w14:textId="5FCA98D6" w:rsidR="0095420F" w:rsidRDefault="0095420F" w:rsidP="0095420F">
            <w:pPr>
              <w:spacing w:before="60" w:after="60"/>
              <w:jc w:val="right"/>
              <w:rPr>
                <w:szCs w:val="44"/>
              </w:rPr>
            </w:pPr>
          </w:p>
          <w:p w14:paraId="7A563809" w14:textId="77777777" w:rsidR="0095420F" w:rsidRDefault="0095420F" w:rsidP="0095420F">
            <w:pPr>
              <w:spacing w:before="60" w:after="60"/>
              <w:jc w:val="right"/>
              <w:rPr>
                <w:szCs w:val="44"/>
              </w:rPr>
            </w:pPr>
          </w:p>
          <w:p w14:paraId="4675835E" w14:textId="3FBEF0F3" w:rsidR="0095420F" w:rsidRPr="008C751D" w:rsidRDefault="0095420F" w:rsidP="0095420F">
            <w:pPr>
              <w:spacing w:before="60" w:after="60"/>
              <w:jc w:val="right"/>
              <w:rPr>
                <w:rFonts w:ascii="Calibri" w:hAnsi="Calibri"/>
                <w:sz w:val="28"/>
                <w:szCs w:val="44"/>
              </w:rPr>
            </w:pPr>
          </w:p>
        </w:tc>
      </w:tr>
    </w:tbl>
    <w:p w14:paraId="178260D6" w14:textId="4605C2D0" w:rsidR="00787C31" w:rsidRDefault="00C81BD4" w:rsidP="00253418">
      <w:pPr>
        <w:ind w:left="5400"/>
        <w:rPr>
          <w:rFonts w:ascii="Calibri" w:hAnsi="Calibri"/>
          <w:i/>
          <w:sz w:val="28"/>
          <w:szCs w:val="44"/>
        </w:rPr>
      </w:pPr>
      <w:r>
        <w:rPr>
          <w:rFonts w:ascii="Calibri" w:hAnsi="Calibri"/>
          <w:i/>
          <w:sz w:val="28"/>
          <w:szCs w:val="44"/>
        </w:rPr>
        <w:t xml:space="preserve"> </w:t>
      </w:r>
      <w:r w:rsidR="00692492">
        <w:rPr>
          <w:rFonts w:ascii="Calibri" w:hAnsi="Calibri"/>
          <w:i/>
          <w:sz w:val="28"/>
          <w:szCs w:val="44"/>
        </w:rPr>
        <w:br w:type="page"/>
      </w:r>
    </w:p>
    <w:p w14:paraId="2C336869" w14:textId="166EC584" w:rsidR="00892455" w:rsidRDefault="00892455">
      <w:pPr>
        <w:rPr>
          <w:rFonts w:ascii="Calibri" w:hAnsi="Calibri"/>
          <w:i/>
          <w:sz w:val="28"/>
          <w:szCs w:val="44"/>
        </w:rPr>
      </w:pPr>
    </w:p>
    <w:tbl>
      <w:tblPr>
        <w:tblStyle w:val="TableGrid10"/>
        <w:tblW w:w="14635"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6600"/>
        <w:gridCol w:w="558"/>
        <w:gridCol w:w="3365"/>
        <w:gridCol w:w="4112"/>
      </w:tblGrid>
      <w:tr w:rsidR="00892455" w:rsidRPr="00892455" w14:paraId="31AA4BCA" w14:textId="77777777" w:rsidTr="00892455">
        <w:tc>
          <w:tcPr>
            <w:tcW w:w="14635" w:type="dxa"/>
            <w:gridSpan w:val="4"/>
            <w:shd w:val="clear" w:color="auto" w:fill="F4B083"/>
            <w:vAlign w:val="center"/>
          </w:tcPr>
          <w:p w14:paraId="09919914" w14:textId="77777777" w:rsidR="00892455" w:rsidRPr="00892455" w:rsidRDefault="00892455" w:rsidP="00892455">
            <w:pPr>
              <w:spacing w:before="40" w:after="40"/>
              <w:jc w:val="center"/>
              <w:rPr>
                <w:rFonts w:ascii="Calibri" w:eastAsia="Times New Roman" w:hAnsi="Calibri" w:cs="Arial"/>
                <w:b/>
                <w:i/>
                <w:color w:val="000000"/>
                <w:lang w:val="en-US"/>
              </w:rPr>
            </w:pPr>
            <w:bookmarkStart w:id="1" w:name="standard"/>
            <w:bookmarkEnd w:id="1"/>
            <w:r w:rsidRPr="00892455">
              <w:rPr>
                <w:rFonts w:ascii="Calibri" w:eastAsia="Times New Roman" w:hAnsi="Calibri" w:cs="Arial"/>
                <w:b/>
                <w:color w:val="000000"/>
                <w:sz w:val="36"/>
                <w:szCs w:val="22"/>
                <w:lang w:val="en-US"/>
              </w:rPr>
              <w:t>Standard Questions common to all sectors from the Minimum standards for protection, gender and inclusion</w:t>
            </w:r>
          </w:p>
        </w:tc>
      </w:tr>
      <w:tr w:rsidR="00892455" w:rsidRPr="00892455" w14:paraId="19AC6EBF" w14:textId="77777777" w:rsidTr="00892455">
        <w:tc>
          <w:tcPr>
            <w:tcW w:w="6600" w:type="dxa"/>
            <w:shd w:val="clear" w:color="auto" w:fill="DBDBDB"/>
            <w:vAlign w:val="center"/>
          </w:tcPr>
          <w:p w14:paraId="6D2A4EB6" w14:textId="77777777" w:rsidR="00892455" w:rsidRPr="00892455" w:rsidRDefault="00892455" w:rsidP="00892455">
            <w:pPr>
              <w:spacing w:before="40" w:after="40"/>
              <w:rPr>
                <w:rFonts w:ascii="Calibri" w:eastAsia="Times New Roman" w:hAnsi="Calibri" w:cs="Times New Roman"/>
                <w:b/>
                <w:sz w:val="20"/>
                <w:szCs w:val="20"/>
                <w:lang w:val="en-US"/>
              </w:rPr>
            </w:pPr>
            <w:r w:rsidRPr="00892455">
              <w:rPr>
                <w:rFonts w:ascii="Calibri" w:eastAsia="Times New Roman" w:hAnsi="Calibri" w:cs="Arial"/>
                <w:b/>
                <w:color w:val="000000"/>
                <w:sz w:val="40"/>
                <w:szCs w:val="23"/>
                <w:lang w:val="en-US"/>
              </w:rPr>
              <w:t>Dignity</w:t>
            </w:r>
          </w:p>
        </w:tc>
        <w:tc>
          <w:tcPr>
            <w:tcW w:w="558" w:type="dxa"/>
            <w:tcBorders>
              <w:bottom w:val="single" w:sz="4" w:space="0" w:color="7F7F7F"/>
            </w:tcBorders>
            <w:shd w:val="clear" w:color="auto" w:fill="DBDBDB"/>
            <w:vAlign w:val="center"/>
          </w:tcPr>
          <w:p w14:paraId="0B1A7D27" w14:textId="77777777" w:rsidR="00892455" w:rsidRPr="001A046F" w:rsidRDefault="00892455" w:rsidP="00892455">
            <w:pPr>
              <w:spacing w:before="40" w:after="40"/>
              <w:jc w:val="center"/>
              <w:rPr>
                <w:rFonts w:ascii="Calibri" w:eastAsia="Times New Roman" w:hAnsi="Calibri" w:cs="Times New Roman"/>
                <w:b/>
                <w:color w:val="000000"/>
                <w:sz w:val="40"/>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123FFD57"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3BE6A09D"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892455" w14:paraId="58488505" w14:textId="77777777" w:rsidTr="00892455">
        <w:tc>
          <w:tcPr>
            <w:tcW w:w="6600" w:type="dxa"/>
            <w:tcBorders>
              <w:right w:val="single" w:sz="4" w:space="0" w:color="7F7F7F"/>
            </w:tcBorders>
            <w:vAlign w:val="center"/>
          </w:tcPr>
          <w:p w14:paraId="07214259" w14:textId="4C93D934"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Staff and volunteers engaged in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are </w:t>
            </w:r>
            <w:proofErr w:type="spellStart"/>
            <w:r w:rsidRPr="00892455">
              <w:rPr>
                <w:rFonts w:ascii="Calibri" w:eastAsia="Times New Roman" w:hAnsi="Calibri" w:cs="Arial"/>
                <w:color w:val="000000"/>
                <w:sz w:val="23"/>
                <w:szCs w:val="23"/>
                <w:lang w:val="en-US"/>
              </w:rPr>
              <w:t>sensitised</w:t>
            </w:r>
            <w:proofErr w:type="spellEnd"/>
            <w:r w:rsidRPr="00892455">
              <w:rPr>
                <w:rFonts w:ascii="Calibri" w:eastAsia="Times New Roman" w:hAnsi="Calibri" w:cs="Arial"/>
                <w:color w:val="000000"/>
                <w:sz w:val="23"/>
                <w:szCs w:val="23"/>
                <w:lang w:val="en-US"/>
              </w:rPr>
              <w:t xml:space="preserve"> on gender, age, disability and associated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i/>
                <w:iCs/>
                <w:color w:val="000000"/>
                <w:sz w:val="23"/>
                <w:szCs w:val="23"/>
                <w:lang w:val="en-US"/>
              </w:rPr>
              <w:t xml:space="preserve"> </w:t>
            </w:r>
            <w:r w:rsidRPr="00892455">
              <w:rPr>
                <w:rFonts w:ascii="Calibri" w:eastAsia="Times New Roman" w:hAnsi="Calibri" w:cs="Arial"/>
                <w:color w:val="000000"/>
                <w:sz w:val="23"/>
                <w:szCs w:val="23"/>
                <w:lang w:val="en-US"/>
              </w:rPr>
              <w:t>needs and on how to communicate respectfully with persons with physical, sensory and intellectual disabilities, persons with mental health disabilities and older people (see ADCAP Humanitarian Inclusion Standards 2018).</w:t>
            </w:r>
          </w:p>
        </w:tc>
        <w:tc>
          <w:tcPr>
            <w:tcW w:w="558" w:type="dxa"/>
            <w:tcBorders>
              <w:left w:val="single" w:sz="4" w:space="0" w:color="7F7F7F"/>
              <w:right w:val="single" w:sz="4" w:space="0" w:color="7F7F7F"/>
            </w:tcBorders>
            <w:vAlign w:val="center"/>
          </w:tcPr>
          <w:p w14:paraId="21FB0336"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5B6EEE8"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5F80E47"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5BB7702" w14:textId="77777777" w:rsidTr="00892455">
        <w:tc>
          <w:tcPr>
            <w:tcW w:w="6600" w:type="dxa"/>
            <w:shd w:val="clear" w:color="auto" w:fill="DBDBDB"/>
            <w:vAlign w:val="center"/>
          </w:tcPr>
          <w:p w14:paraId="7123F8BD" w14:textId="77777777" w:rsidR="00892455" w:rsidRPr="00892455" w:rsidRDefault="00892455" w:rsidP="00892455">
            <w:pPr>
              <w:spacing w:before="40" w:after="40"/>
              <w:rPr>
                <w:rFonts w:ascii="Calibri" w:eastAsia="Times New Roman" w:hAnsi="Calibri" w:cs="Arial"/>
                <w:b/>
                <w:color w:val="000000"/>
                <w:sz w:val="36"/>
                <w:szCs w:val="36"/>
                <w:lang w:val="en-US"/>
              </w:rPr>
            </w:pPr>
            <w:r w:rsidRPr="00892455">
              <w:rPr>
                <w:rFonts w:ascii="Calibri" w:eastAsia="Times New Roman" w:hAnsi="Calibri" w:cs="Arial"/>
                <w:b/>
                <w:color w:val="000000"/>
                <w:sz w:val="36"/>
                <w:szCs w:val="36"/>
                <w:lang w:val="en-US"/>
              </w:rPr>
              <w:t>Access</w:t>
            </w:r>
          </w:p>
        </w:tc>
        <w:tc>
          <w:tcPr>
            <w:tcW w:w="558" w:type="dxa"/>
            <w:tcBorders>
              <w:bottom w:val="single" w:sz="4" w:space="0" w:color="7F7F7F"/>
            </w:tcBorders>
            <w:shd w:val="clear" w:color="auto" w:fill="DBDBDB"/>
            <w:vAlign w:val="center"/>
          </w:tcPr>
          <w:p w14:paraId="0C0A6865" w14:textId="77777777" w:rsidR="00892455" w:rsidRPr="00892455" w:rsidRDefault="00892455" w:rsidP="00892455">
            <w:pPr>
              <w:spacing w:before="40" w:after="40"/>
              <w:jc w:val="center"/>
              <w:rPr>
                <w:rFonts w:ascii="Calibri" w:eastAsia="Times New Roman" w:hAnsi="Calibri" w:cs="Arial"/>
                <w:b/>
                <w:color w:val="000000"/>
                <w:sz w:val="36"/>
                <w:szCs w:val="36"/>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06539661"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4FBCB6BE"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892455" w14:paraId="26BD2BEF" w14:textId="77777777" w:rsidTr="00892455">
        <w:tc>
          <w:tcPr>
            <w:tcW w:w="6600" w:type="dxa"/>
            <w:tcBorders>
              <w:right w:val="single" w:sz="4" w:space="0" w:color="7F7F7F"/>
            </w:tcBorders>
            <w:vAlign w:val="center"/>
          </w:tcPr>
          <w:p w14:paraId="53D1555A" w14:textId="77777777" w:rsidR="00892455" w:rsidRPr="00892455" w:rsidRDefault="00892455" w:rsidP="00892455">
            <w:pPr>
              <w:spacing w:before="40" w:after="40"/>
              <w:rPr>
                <w:rFonts w:ascii="Calibri" w:eastAsia="Times New Roman" w:hAnsi="Calibri" w:cs="Arial"/>
                <w:i/>
                <w:iCs/>
                <w:color w:val="000000"/>
                <w:sz w:val="23"/>
                <w:szCs w:val="23"/>
                <w:lang w:val="en-US"/>
              </w:rPr>
            </w:pPr>
            <w:r w:rsidRPr="00892455">
              <w:rPr>
                <w:rFonts w:ascii="Calibri" w:eastAsia="Times New Roman" w:hAnsi="Calibri" w:cs="Arial"/>
                <w:color w:val="000000"/>
                <w:sz w:val="23"/>
                <w:szCs w:val="23"/>
                <w:lang w:val="en-US"/>
              </w:rPr>
              <w:t xml:space="preserve">In consultation with the affected community groups, the constraints or barriers faced by persons of all gender identities, ages, disabilities and backgrounds in accessing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services and facilities are identified and action taken to respond to each constraint and barrier </w:t>
            </w:r>
            <w:r w:rsidRPr="00892455">
              <w:rPr>
                <w:rFonts w:ascii="Calibri" w:eastAsia="Times New Roman" w:hAnsi="Calibri" w:cs="Arial"/>
                <w:b/>
                <w:bCs/>
                <w:i/>
                <w:iCs/>
                <w:color w:val="000000"/>
                <w:sz w:val="23"/>
                <w:szCs w:val="23"/>
                <w:lang w:val="en-US"/>
              </w:rPr>
              <w:t>[refer to each sector section for specifics].</w:t>
            </w:r>
          </w:p>
        </w:tc>
        <w:tc>
          <w:tcPr>
            <w:tcW w:w="558" w:type="dxa"/>
            <w:tcBorders>
              <w:left w:val="single" w:sz="4" w:space="0" w:color="7F7F7F"/>
              <w:right w:val="single" w:sz="4" w:space="0" w:color="7F7F7F"/>
            </w:tcBorders>
            <w:vAlign w:val="center"/>
          </w:tcPr>
          <w:p w14:paraId="20C43E6E"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39BC88C"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A695A62"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3F50DEFC" w14:textId="77777777" w:rsidTr="00892455">
        <w:tc>
          <w:tcPr>
            <w:tcW w:w="6600" w:type="dxa"/>
            <w:tcBorders>
              <w:right w:val="single" w:sz="4" w:space="0" w:color="7F7F7F"/>
            </w:tcBorders>
            <w:vAlign w:val="center"/>
          </w:tcPr>
          <w:p w14:paraId="424B2A7E" w14:textId="77777777"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t xml:space="preserve">Where selection and </w:t>
            </w:r>
            <w:proofErr w:type="spellStart"/>
            <w:r w:rsidRPr="00892455">
              <w:rPr>
                <w:rFonts w:ascii="Calibri" w:eastAsia="Times New Roman" w:hAnsi="Calibri" w:cs="Arial"/>
                <w:color w:val="000000"/>
                <w:sz w:val="23"/>
                <w:szCs w:val="23"/>
                <w:lang w:val="en-US"/>
              </w:rPr>
              <w:t>prioritisation</w:t>
            </w:r>
            <w:proofErr w:type="spellEnd"/>
            <w:r w:rsidRPr="00892455">
              <w:rPr>
                <w:rFonts w:ascii="Calibri" w:eastAsia="Times New Roman" w:hAnsi="Calibri" w:cs="Arial"/>
                <w:color w:val="000000"/>
                <w:sz w:val="23"/>
                <w:szCs w:val="23"/>
                <w:lang w:val="en-US"/>
              </w:rPr>
              <w:t xml:space="preserve"> criteria for accessing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w:t>
            </w:r>
            <w:r w:rsidRPr="00892455">
              <w:rPr>
                <w:rFonts w:ascii="Calibri" w:eastAsia="Times New Roman" w:hAnsi="Calibri" w:cs="Arial"/>
                <w:b/>
                <w:bCs/>
                <w:color w:val="000000"/>
                <w:sz w:val="23"/>
                <w:szCs w:val="23"/>
                <w:lang w:val="en-US"/>
              </w:rPr>
              <w:t>[services / facilities / activities]</w:t>
            </w:r>
            <w:r w:rsidRPr="00892455">
              <w:rPr>
                <w:rFonts w:ascii="Calibri" w:eastAsia="Times New Roman" w:hAnsi="Calibri" w:cs="Arial"/>
                <w:color w:val="000000"/>
                <w:sz w:val="23"/>
                <w:szCs w:val="23"/>
                <w:lang w:val="en-US"/>
              </w:rPr>
              <w:t xml:space="preserve"> have been/are being developed, they are informed by a gender and diversity analysis to ensure that the most </w:t>
            </w:r>
            <w:proofErr w:type="spellStart"/>
            <w:r w:rsidRPr="00892455">
              <w:rPr>
                <w:rFonts w:ascii="Calibri" w:eastAsia="Times New Roman" w:hAnsi="Calibri" w:cs="Arial"/>
                <w:color w:val="000000"/>
                <w:sz w:val="23"/>
                <w:szCs w:val="23"/>
                <w:lang w:val="en-US"/>
              </w:rPr>
              <w:t>marginalised</w:t>
            </w:r>
            <w:proofErr w:type="spellEnd"/>
            <w:r w:rsidRPr="00892455">
              <w:rPr>
                <w:rFonts w:ascii="Calibri" w:eastAsia="Times New Roman" w:hAnsi="Calibri" w:cs="Arial"/>
                <w:color w:val="000000"/>
                <w:sz w:val="23"/>
                <w:szCs w:val="23"/>
                <w:lang w:val="en-US"/>
              </w:rPr>
              <w:t xml:space="preserve"> have access. Migrants receive services based on need alone, regardless of their legal status, and are not put at an increased risk through involvement of law enforcement authorities. </w:t>
            </w:r>
          </w:p>
        </w:tc>
        <w:tc>
          <w:tcPr>
            <w:tcW w:w="558" w:type="dxa"/>
            <w:tcBorders>
              <w:left w:val="single" w:sz="4" w:space="0" w:color="7F7F7F"/>
              <w:right w:val="single" w:sz="4" w:space="0" w:color="7F7F7F"/>
            </w:tcBorders>
            <w:vAlign w:val="center"/>
          </w:tcPr>
          <w:p w14:paraId="58AA063A"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DBDD2D7"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64E2792"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3F3FF6EA" w14:textId="77777777" w:rsidTr="00892455">
        <w:tc>
          <w:tcPr>
            <w:tcW w:w="6600" w:type="dxa"/>
            <w:tcBorders>
              <w:right w:val="single" w:sz="4" w:space="0" w:color="7F7F7F"/>
            </w:tcBorders>
            <w:vAlign w:val="center"/>
          </w:tcPr>
          <w:p w14:paraId="1C874650" w14:textId="5F007E60"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assessments, mapping exercises and other data collection mechanisms include questions for a gender and diversity analysis. Data are disaggregated at least by sex, age and disability and other context-specific variables to provide an understanding of and access to the most </w:t>
            </w:r>
            <w:proofErr w:type="spellStart"/>
            <w:r w:rsidRPr="00892455">
              <w:rPr>
                <w:rFonts w:ascii="Calibri" w:eastAsia="Times New Roman" w:hAnsi="Calibri" w:cs="Arial"/>
                <w:color w:val="000000"/>
                <w:sz w:val="23"/>
                <w:szCs w:val="23"/>
                <w:lang w:val="en-US"/>
              </w:rPr>
              <w:t>marginalised</w:t>
            </w:r>
            <w:proofErr w:type="spellEnd"/>
          </w:p>
        </w:tc>
        <w:tc>
          <w:tcPr>
            <w:tcW w:w="558" w:type="dxa"/>
            <w:tcBorders>
              <w:left w:val="single" w:sz="4" w:space="0" w:color="7F7F7F"/>
              <w:right w:val="single" w:sz="4" w:space="0" w:color="7F7F7F"/>
            </w:tcBorders>
            <w:vAlign w:val="center"/>
          </w:tcPr>
          <w:p w14:paraId="0CA11999"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1B5FAE58"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0B01C71"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D2A418F" w14:textId="77777777" w:rsidTr="00892455">
        <w:tc>
          <w:tcPr>
            <w:tcW w:w="6600" w:type="dxa"/>
            <w:tcBorders>
              <w:right w:val="single" w:sz="4" w:space="0" w:color="7F7F7F"/>
            </w:tcBorders>
            <w:vAlign w:val="center"/>
          </w:tcPr>
          <w:p w14:paraId="13F03D03" w14:textId="18861665"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The affected community is provided with relevant information and informed of their entitlements related to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This information </w:t>
            </w:r>
            <w:r w:rsidRPr="00892455">
              <w:rPr>
                <w:rFonts w:ascii="Calibri" w:eastAsia="Times New Roman" w:hAnsi="Calibri" w:cs="Arial"/>
                <w:color w:val="000000"/>
                <w:sz w:val="23"/>
                <w:szCs w:val="23"/>
                <w:lang w:val="en-US"/>
              </w:rPr>
              <w:lastRenderedPageBreak/>
              <w:t xml:space="preserve">is disseminated widely in accessible formats, which may include Braille, visual formats (e.g. pictures or posters, use of larger fonts), relevant languages, audio formats (e.g. radio transmission), sign language and easy-to-read formats at all locations where persons of all gender identities, ages, disabilities and backgrounds gather </w:t>
            </w:r>
            <w:r w:rsidRPr="00892455">
              <w:rPr>
                <w:rFonts w:ascii="Calibri" w:eastAsia="Times New Roman" w:hAnsi="Calibri" w:cs="Arial"/>
                <w:b/>
                <w:bCs/>
                <w:i/>
                <w:iCs/>
                <w:color w:val="000000"/>
                <w:sz w:val="23"/>
                <w:szCs w:val="23"/>
                <w:lang w:val="en-US"/>
              </w:rPr>
              <w:t>[see also sector specific guidance]</w:t>
            </w:r>
          </w:p>
        </w:tc>
        <w:tc>
          <w:tcPr>
            <w:tcW w:w="558" w:type="dxa"/>
            <w:tcBorders>
              <w:left w:val="single" w:sz="4" w:space="0" w:color="7F7F7F"/>
              <w:right w:val="single" w:sz="4" w:space="0" w:color="7F7F7F"/>
            </w:tcBorders>
            <w:vAlign w:val="center"/>
          </w:tcPr>
          <w:p w14:paraId="026152F1"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6AB79987" w14:textId="77777777" w:rsidR="00892455" w:rsidRPr="00892455" w:rsidRDefault="00892455" w:rsidP="001A046F">
            <w:pPr>
              <w:spacing w:before="40" w:after="40"/>
              <w:jc w:val="center"/>
              <w:rPr>
                <w:rFonts w:ascii="Calibri" w:eastAsia="Times New Roman" w:hAnsi="Calibri" w:cs="Arial"/>
                <w:i/>
                <w:color w:val="000000"/>
                <w:lang w:val="en-US"/>
              </w:rPr>
            </w:pPr>
          </w:p>
        </w:tc>
        <w:tc>
          <w:tcPr>
            <w:tcW w:w="4112" w:type="dxa"/>
            <w:shd w:val="clear" w:color="auto" w:fill="F2F2F2"/>
            <w:vAlign w:val="center"/>
          </w:tcPr>
          <w:p w14:paraId="2089AFCE" w14:textId="77777777" w:rsidR="00892455" w:rsidRPr="00892455" w:rsidRDefault="00892455" w:rsidP="001A046F">
            <w:pPr>
              <w:spacing w:before="40" w:after="40"/>
              <w:jc w:val="center"/>
              <w:rPr>
                <w:rFonts w:ascii="Calibri" w:eastAsia="Times New Roman" w:hAnsi="Calibri" w:cs="Arial"/>
                <w:i/>
                <w:color w:val="000000"/>
                <w:lang w:val="en-US"/>
              </w:rPr>
            </w:pPr>
          </w:p>
        </w:tc>
      </w:tr>
      <w:tr w:rsidR="00892455" w:rsidRPr="00892455" w14:paraId="5BBFC7CB" w14:textId="77777777" w:rsidTr="00892455">
        <w:tc>
          <w:tcPr>
            <w:tcW w:w="6600" w:type="dxa"/>
            <w:tcBorders>
              <w:right w:val="single" w:sz="4" w:space="0" w:color="7F7F7F"/>
            </w:tcBorders>
            <w:vAlign w:val="center"/>
          </w:tcPr>
          <w:p w14:paraId="3921EEFB"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Persons of all gender identities, ages, disabilities and backgrounds receive equal pay for equal work.</w:t>
            </w:r>
          </w:p>
        </w:tc>
        <w:tc>
          <w:tcPr>
            <w:tcW w:w="558" w:type="dxa"/>
            <w:tcBorders>
              <w:left w:val="single" w:sz="4" w:space="0" w:color="7F7F7F"/>
              <w:right w:val="single" w:sz="4" w:space="0" w:color="7F7F7F"/>
            </w:tcBorders>
            <w:vAlign w:val="center"/>
          </w:tcPr>
          <w:p w14:paraId="65D9D977"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178929A" w14:textId="77777777" w:rsidR="00892455" w:rsidRPr="00892455" w:rsidRDefault="00892455" w:rsidP="001A046F">
            <w:pPr>
              <w:spacing w:before="40" w:after="40"/>
              <w:jc w:val="center"/>
              <w:rPr>
                <w:rFonts w:ascii="Calibri" w:eastAsia="Times New Roman" w:hAnsi="Calibri" w:cs="Arial"/>
                <w:i/>
                <w:color w:val="000000"/>
                <w:lang w:val="en-US"/>
              </w:rPr>
            </w:pPr>
          </w:p>
        </w:tc>
        <w:tc>
          <w:tcPr>
            <w:tcW w:w="4112" w:type="dxa"/>
            <w:shd w:val="clear" w:color="auto" w:fill="F2F2F2"/>
            <w:vAlign w:val="center"/>
          </w:tcPr>
          <w:p w14:paraId="399D1F1F" w14:textId="77777777" w:rsidR="00892455" w:rsidRPr="00892455" w:rsidRDefault="00892455" w:rsidP="001A046F">
            <w:pPr>
              <w:spacing w:before="40" w:after="40"/>
              <w:jc w:val="center"/>
              <w:rPr>
                <w:rFonts w:ascii="Calibri" w:eastAsia="Times New Roman" w:hAnsi="Calibri" w:cs="Arial"/>
                <w:i/>
                <w:color w:val="000000"/>
                <w:lang w:val="en-US"/>
              </w:rPr>
            </w:pPr>
          </w:p>
        </w:tc>
      </w:tr>
      <w:tr w:rsidR="00892455" w:rsidRPr="00892455" w14:paraId="2675B2F8" w14:textId="77777777" w:rsidTr="00892455">
        <w:tc>
          <w:tcPr>
            <w:tcW w:w="6600" w:type="dxa"/>
            <w:shd w:val="clear" w:color="auto" w:fill="DBDBDB"/>
            <w:vAlign w:val="center"/>
          </w:tcPr>
          <w:p w14:paraId="6760A749" w14:textId="77777777" w:rsidR="00892455" w:rsidRPr="00892455" w:rsidRDefault="00892455" w:rsidP="00892455">
            <w:pPr>
              <w:spacing w:before="40" w:after="40"/>
              <w:rPr>
                <w:rFonts w:ascii="Calibri" w:eastAsia="Times New Roman" w:hAnsi="Calibri" w:cs="Times New Roman"/>
                <w:b/>
                <w:sz w:val="36"/>
                <w:szCs w:val="36"/>
                <w:lang w:val="en-US"/>
              </w:rPr>
            </w:pPr>
            <w:r w:rsidRPr="00892455">
              <w:rPr>
                <w:rFonts w:ascii="Calibri" w:eastAsia="Times New Roman" w:hAnsi="Calibri" w:cs="Arial"/>
                <w:b/>
                <w:color w:val="000000"/>
                <w:sz w:val="36"/>
                <w:szCs w:val="36"/>
                <w:lang w:val="en-US"/>
              </w:rPr>
              <w:t>Participation</w:t>
            </w:r>
          </w:p>
        </w:tc>
        <w:tc>
          <w:tcPr>
            <w:tcW w:w="558" w:type="dxa"/>
            <w:tcBorders>
              <w:bottom w:val="single" w:sz="4" w:space="0" w:color="7F7F7F"/>
            </w:tcBorders>
            <w:shd w:val="clear" w:color="auto" w:fill="DBDBDB"/>
            <w:vAlign w:val="center"/>
          </w:tcPr>
          <w:p w14:paraId="01FE94FB" w14:textId="77777777" w:rsidR="00892455" w:rsidRPr="00892455" w:rsidRDefault="00892455" w:rsidP="00892455">
            <w:pPr>
              <w:spacing w:before="40" w:after="40"/>
              <w:jc w:val="center"/>
              <w:rPr>
                <w:rFonts w:ascii="Calibri" w:eastAsia="Times New Roman" w:hAnsi="Calibri" w:cs="Arial"/>
                <w:b/>
                <w:color w:val="000000"/>
                <w:sz w:val="36"/>
                <w:szCs w:val="36"/>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1EA62585"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66FA2BF8"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892455" w14:paraId="4ED93E3E" w14:textId="77777777" w:rsidTr="00892455">
        <w:tc>
          <w:tcPr>
            <w:tcW w:w="6600" w:type="dxa"/>
            <w:tcBorders>
              <w:right w:val="single" w:sz="4" w:space="0" w:color="7F7F7F"/>
            </w:tcBorders>
            <w:vAlign w:val="center"/>
          </w:tcPr>
          <w:p w14:paraId="0C5FA0D3"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 xml:space="preserve">Awareness is raised about the rights of women, children, persons with disabilities, older persons, sexual and gender minorities, migrants and refugees and other minorities to participate in and benefit from </w:t>
            </w:r>
            <w:r w:rsidRPr="00892455">
              <w:rPr>
                <w:rFonts w:ascii="Calibri" w:eastAsia="Times New Roman" w:hAnsi="Calibri" w:cs="Arial"/>
                <w:b/>
                <w:bCs/>
                <w:i/>
                <w:iCs/>
                <w:color w:val="000000"/>
                <w:sz w:val="23"/>
                <w:szCs w:val="23"/>
                <w:lang w:val="en-US"/>
              </w:rPr>
              <w:t xml:space="preserve">[sector] </w:t>
            </w:r>
            <w:r w:rsidRPr="00892455">
              <w:rPr>
                <w:rFonts w:ascii="Calibri" w:eastAsia="Times New Roman" w:hAnsi="Calibri" w:cs="Arial"/>
                <w:color w:val="000000"/>
                <w:sz w:val="23"/>
                <w:szCs w:val="23"/>
                <w:lang w:val="en-US"/>
              </w:rPr>
              <w:t>activities.</w:t>
            </w:r>
          </w:p>
        </w:tc>
        <w:tc>
          <w:tcPr>
            <w:tcW w:w="558" w:type="dxa"/>
            <w:tcBorders>
              <w:left w:val="single" w:sz="4" w:space="0" w:color="7F7F7F"/>
              <w:right w:val="single" w:sz="4" w:space="0" w:color="7F7F7F"/>
            </w:tcBorders>
            <w:vAlign w:val="center"/>
          </w:tcPr>
          <w:p w14:paraId="4BA97221"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E8C2DA9"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2C085C9"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B624732" w14:textId="77777777" w:rsidTr="00892455">
        <w:tc>
          <w:tcPr>
            <w:tcW w:w="6600" w:type="dxa"/>
            <w:tcBorders>
              <w:right w:val="single" w:sz="4" w:space="0" w:color="7F7F7F"/>
            </w:tcBorders>
            <w:vAlign w:val="center"/>
          </w:tcPr>
          <w:p w14:paraId="7F35C2A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Persons of all gender identities, ages, disabilities and backgrounds are consulted about their specific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needs, concerns and priorities to inform the design of all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services/activities/facilities. Where necessary, same gender focus group discussions are held with corresponding gender facilitators and interpreters in multilingual settings.</w:t>
            </w:r>
          </w:p>
          <w:p w14:paraId="4C78D98E"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b/>
                <w:bCs/>
                <w:i/>
                <w:iCs/>
                <w:color w:val="000000"/>
                <w:sz w:val="23"/>
                <w:szCs w:val="23"/>
                <w:lang w:val="en-US"/>
              </w:rPr>
              <w:t>[specific consideration for CBIs]</w:t>
            </w:r>
          </w:p>
        </w:tc>
        <w:tc>
          <w:tcPr>
            <w:tcW w:w="558" w:type="dxa"/>
            <w:tcBorders>
              <w:left w:val="single" w:sz="4" w:space="0" w:color="7F7F7F"/>
              <w:right w:val="single" w:sz="4" w:space="0" w:color="7F7F7F"/>
            </w:tcBorders>
            <w:vAlign w:val="center"/>
          </w:tcPr>
          <w:p w14:paraId="533EFD9E"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29478DB"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04ED36F7"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6A4DC383" w14:textId="77777777" w:rsidTr="00892455">
        <w:tc>
          <w:tcPr>
            <w:tcW w:w="6600" w:type="dxa"/>
            <w:tcBorders>
              <w:right w:val="single" w:sz="4" w:space="0" w:color="7F7F7F"/>
            </w:tcBorders>
            <w:vAlign w:val="center"/>
          </w:tcPr>
          <w:p w14:paraId="24521C1D" w14:textId="77777777" w:rsidR="00892455" w:rsidRPr="001A046F" w:rsidRDefault="00892455" w:rsidP="00892455">
            <w:pPr>
              <w:spacing w:before="40" w:after="40"/>
              <w:rPr>
                <w:rFonts w:ascii="Calibri" w:eastAsia="Times New Roman" w:hAnsi="Calibri" w:cs="Times New Roman"/>
                <w:b/>
                <w:bCs/>
                <w:i/>
                <w:iCs/>
                <w:sz w:val="20"/>
                <w:lang w:val="en-US"/>
              </w:rPr>
            </w:pPr>
            <w:r w:rsidRPr="00892455">
              <w:rPr>
                <w:rFonts w:ascii="Calibri" w:eastAsia="Times New Roman" w:hAnsi="Calibri" w:cs="Arial"/>
                <w:color w:val="000000"/>
                <w:sz w:val="23"/>
                <w:szCs w:val="23"/>
                <w:lang w:val="en-US"/>
              </w:rPr>
              <w:t xml:space="preserve">Assessment, response, and monitoring and evaluation teams have balanced/fair representation of persons of all gender identities, ages, disabilities and backgrounds, including linguistic minorities. </w:t>
            </w:r>
            <w:r w:rsidRPr="00892455">
              <w:rPr>
                <w:rFonts w:ascii="Calibri" w:eastAsia="Times New Roman" w:hAnsi="Calibri" w:cs="Arial"/>
                <w:b/>
                <w:bCs/>
                <w:i/>
                <w:iCs/>
                <w:color w:val="000000"/>
                <w:sz w:val="23"/>
                <w:szCs w:val="23"/>
                <w:lang w:val="en-US"/>
              </w:rPr>
              <w:t>[specific consideration for LLH]</w:t>
            </w:r>
          </w:p>
        </w:tc>
        <w:tc>
          <w:tcPr>
            <w:tcW w:w="558" w:type="dxa"/>
            <w:tcBorders>
              <w:left w:val="single" w:sz="4" w:space="0" w:color="7F7F7F"/>
              <w:right w:val="single" w:sz="4" w:space="0" w:color="7F7F7F"/>
            </w:tcBorders>
            <w:vAlign w:val="center"/>
          </w:tcPr>
          <w:p w14:paraId="7D0D3AEE"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F9AB7B7"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6D86E00A"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0EB62DC" w14:textId="77777777" w:rsidTr="00892455">
        <w:tc>
          <w:tcPr>
            <w:tcW w:w="6600" w:type="dxa"/>
            <w:tcBorders>
              <w:right w:val="single" w:sz="4" w:space="0" w:color="7F7F7F"/>
            </w:tcBorders>
            <w:vAlign w:val="center"/>
          </w:tcPr>
          <w:p w14:paraId="44525760"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 xml:space="preserve">The timing of assessments </w:t>
            </w:r>
            <w:proofErr w:type="gramStart"/>
            <w:r w:rsidRPr="00892455">
              <w:rPr>
                <w:rFonts w:ascii="Calibri" w:eastAsia="Times New Roman" w:hAnsi="Calibri" w:cs="Arial"/>
                <w:color w:val="000000"/>
                <w:sz w:val="23"/>
                <w:szCs w:val="23"/>
                <w:lang w:val="en-US"/>
              </w:rPr>
              <w:t>takes into account</w:t>
            </w:r>
            <w:proofErr w:type="gramEnd"/>
            <w:r w:rsidRPr="00892455">
              <w:rPr>
                <w:rFonts w:ascii="Calibri" w:eastAsia="Times New Roman" w:hAnsi="Calibri" w:cs="Arial"/>
                <w:color w:val="000000"/>
                <w:sz w:val="23"/>
                <w:szCs w:val="23"/>
                <w:lang w:val="en-US"/>
              </w:rPr>
              <w:t xml:space="preserve"> the daily habits of the various groups to ensure that all are able to participate.</w:t>
            </w:r>
          </w:p>
        </w:tc>
        <w:tc>
          <w:tcPr>
            <w:tcW w:w="558" w:type="dxa"/>
            <w:tcBorders>
              <w:left w:val="single" w:sz="4" w:space="0" w:color="7F7F7F"/>
              <w:right w:val="single" w:sz="4" w:space="0" w:color="7F7F7F"/>
            </w:tcBorders>
            <w:vAlign w:val="center"/>
          </w:tcPr>
          <w:p w14:paraId="25EECF19"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58BC806"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6E857521"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0BCA5315" w14:textId="77777777" w:rsidTr="00892455">
        <w:tc>
          <w:tcPr>
            <w:tcW w:w="6600" w:type="dxa"/>
            <w:tcBorders>
              <w:right w:val="single" w:sz="4" w:space="0" w:color="7F7F7F"/>
            </w:tcBorders>
            <w:vAlign w:val="center"/>
          </w:tcPr>
          <w:p w14:paraId="313C4CBE"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community committees, or equivalent, have balanced/fair representation of persons of all gender identities, ages, disabilities and backgrounds. Where mixed-gender identity committees are not </w:t>
            </w:r>
            <w:r w:rsidRPr="00892455">
              <w:rPr>
                <w:rFonts w:ascii="Calibri" w:eastAsia="Times New Roman" w:hAnsi="Calibri" w:cs="Arial"/>
                <w:color w:val="000000"/>
                <w:sz w:val="23"/>
                <w:szCs w:val="23"/>
                <w:lang w:val="en-US"/>
              </w:rPr>
              <w:lastRenderedPageBreak/>
              <w:t xml:space="preserve">culturally acceptable, separate committees are set up to address the distinct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needs of diverse gender identities.</w:t>
            </w:r>
          </w:p>
        </w:tc>
        <w:tc>
          <w:tcPr>
            <w:tcW w:w="558" w:type="dxa"/>
            <w:tcBorders>
              <w:left w:val="single" w:sz="4" w:space="0" w:color="7F7F7F"/>
              <w:right w:val="single" w:sz="4" w:space="0" w:color="7F7F7F"/>
            </w:tcBorders>
            <w:vAlign w:val="center"/>
          </w:tcPr>
          <w:p w14:paraId="7158DF0D"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971E13E"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0DAFA8A"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B8DD7D8" w14:textId="77777777" w:rsidTr="00892455">
        <w:tc>
          <w:tcPr>
            <w:tcW w:w="6600" w:type="dxa"/>
            <w:tcBorders>
              <w:right w:val="single" w:sz="4" w:space="0" w:color="7F7F7F"/>
            </w:tcBorders>
            <w:vAlign w:val="center"/>
          </w:tcPr>
          <w:p w14:paraId="6BE20306" w14:textId="6B15EF24"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Special measures are established to provide equal access to persons of all gender identities, ages, disabilities and backgrounds who wish to participate in training, employment and volunteering. The activities must not be hazardous or exploitative and must comply with local laws. Measures include the identification and removal of barriers to enable meaningful participation of single-headed families, persons with disabilities, older people, adolescents or people with other special needs (e.g. pregnant and lactating women, people living with HIV/AIDS). This may include:</w:t>
            </w:r>
          </w:p>
          <w:p w14:paraId="589AF870" w14:textId="77777777" w:rsidR="00892455" w:rsidRPr="00892455" w:rsidRDefault="00892455" w:rsidP="001A046F">
            <w:pPr>
              <w:numPr>
                <w:ilvl w:val="0"/>
                <w:numId w:val="24"/>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allowances for flexible timing of meetings</w:t>
            </w:r>
          </w:p>
          <w:p w14:paraId="4C39B2E2" w14:textId="77777777" w:rsidR="00892455" w:rsidRPr="00892455" w:rsidRDefault="00892455" w:rsidP="001A046F">
            <w:pPr>
              <w:numPr>
                <w:ilvl w:val="0"/>
                <w:numId w:val="24"/>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securing accessible locations and venues</w:t>
            </w:r>
          </w:p>
          <w:p w14:paraId="5C906BE8" w14:textId="438418BC" w:rsidR="00892455" w:rsidRPr="00892455" w:rsidRDefault="00892455" w:rsidP="00892455">
            <w:pPr>
              <w:numPr>
                <w:ilvl w:val="0"/>
                <w:numId w:val="24"/>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provisions for support for persons with disabilities who have been</w:t>
            </w:r>
          </w:p>
          <w:p w14:paraId="2B887B06" w14:textId="77777777" w:rsidR="00892455" w:rsidRPr="00892455" w:rsidRDefault="00892455" w:rsidP="001A046F">
            <w:pPr>
              <w:numPr>
                <w:ilvl w:val="0"/>
                <w:numId w:val="25"/>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separated from their caregiver or support person</w:t>
            </w:r>
          </w:p>
          <w:p w14:paraId="2DE4638E" w14:textId="77777777" w:rsidR="00892455" w:rsidRPr="00892455" w:rsidRDefault="00892455" w:rsidP="001A046F">
            <w:pPr>
              <w:numPr>
                <w:ilvl w:val="0"/>
                <w:numId w:val="25"/>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signing interpreters in appropriate languages</w:t>
            </w:r>
          </w:p>
          <w:p w14:paraId="2DCC1847" w14:textId="77777777" w:rsidR="00892455" w:rsidRPr="00892455" w:rsidRDefault="00892455" w:rsidP="001A046F">
            <w:pPr>
              <w:numPr>
                <w:ilvl w:val="0"/>
                <w:numId w:val="25"/>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ensuring same gender identity instructors</w:t>
            </w:r>
          </w:p>
          <w:p w14:paraId="09CC1F88" w14:textId="3DB5CA6D" w:rsidR="00892455" w:rsidRPr="001A046F" w:rsidRDefault="00892455" w:rsidP="001A046F">
            <w:pPr>
              <w:numPr>
                <w:ilvl w:val="0"/>
                <w:numId w:val="25"/>
              </w:numPr>
              <w:spacing w:before="40" w:after="40"/>
              <w:contextualSpacing/>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providing childcare and safe spaces for children to play</w:t>
            </w:r>
          </w:p>
        </w:tc>
        <w:tc>
          <w:tcPr>
            <w:tcW w:w="558" w:type="dxa"/>
            <w:tcBorders>
              <w:left w:val="single" w:sz="4" w:space="0" w:color="7F7F7F"/>
              <w:right w:val="single" w:sz="4" w:space="0" w:color="7F7F7F"/>
            </w:tcBorders>
            <w:vAlign w:val="center"/>
          </w:tcPr>
          <w:p w14:paraId="76E25FAC"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657D3D52"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10A66C1A"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740394FD" w14:textId="77777777" w:rsidTr="00892455">
        <w:tc>
          <w:tcPr>
            <w:tcW w:w="6600" w:type="dxa"/>
            <w:shd w:val="clear" w:color="auto" w:fill="DBDBDB"/>
            <w:vAlign w:val="center"/>
          </w:tcPr>
          <w:p w14:paraId="6B9E4E5C" w14:textId="77777777" w:rsidR="00892455" w:rsidRPr="00892455" w:rsidRDefault="00892455" w:rsidP="00892455">
            <w:pPr>
              <w:spacing w:before="40" w:after="40"/>
              <w:rPr>
                <w:rFonts w:ascii="Calibri" w:eastAsia="Times New Roman" w:hAnsi="Calibri" w:cs="Times New Roman"/>
                <w:b/>
                <w:sz w:val="36"/>
                <w:szCs w:val="36"/>
                <w:lang w:val="en-US"/>
              </w:rPr>
            </w:pPr>
            <w:r w:rsidRPr="00892455">
              <w:rPr>
                <w:rFonts w:ascii="Calibri" w:eastAsia="Times New Roman" w:hAnsi="Calibri" w:cs="Arial"/>
                <w:b/>
                <w:color w:val="000000"/>
                <w:sz w:val="36"/>
                <w:szCs w:val="36"/>
                <w:lang w:val="en-US"/>
              </w:rPr>
              <w:t>Safety</w:t>
            </w:r>
          </w:p>
        </w:tc>
        <w:tc>
          <w:tcPr>
            <w:tcW w:w="558" w:type="dxa"/>
            <w:tcBorders>
              <w:bottom w:val="single" w:sz="4" w:space="0" w:color="7F7F7F"/>
            </w:tcBorders>
            <w:shd w:val="clear" w:color="auto" w:fill="DBDBDB"/>
            <w:vAlign w:val="center"/>
          </w:tcPr>
          <w:p w14:paraId="333117E8" w14:textId="77777777" w:rsidR="00892455" w:rsidRPr="00892455" w:rsidRDefault="00892455" w:rsidP="00892455">
            <w:pPr>
              <w:spacing w:before="40" w:after="40"/>
              <w:jc w:val="center"/>
              <w:rPr>
                <w:rFonts w:ascii="Calibri" w:eastAsia="Times New Roman" w:hAnsi="Calibri" w:cs="Arial"/>
                <w:b/>
                <w:color w:val="000000"/>
                <w:sz w:val="36"/>
                <w:szCs w:val="36"/>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7D6EFC1D"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25CAE6C3"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892455" w14:paraId="3B435918" w14:textId="77777777" w:rsidTr="00892455">
        <w:trPr>
          <w:trHeight w:val="898"/>
        </w:trPr>
        <w:tc>
          <w:tcPr>
            <w:tcW w:w="6600" w:type="dxa"/>
            <w:tcBorders>
              <w:right w:val="single" w:sz="4" w:space="0" w:color="7F7F7F"/>
            </w:tcBorders>
            <w:vAlign w:val="center"/>
          </w:tcPr>
          <w:p w14:paraId="4877990F" w14:textId="77777777"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t xml:space="preserve">With the involvement of persons of all gender identities, ages, disabilities and backgrounds, risks related to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safety are assessed </w:t>
            </w:r>
            <w:r w:rsidRPr="00892455">
              <w:rPr>
                <w:rFonts w:ascii="Calibri" w:eastAsia="Times New Roman" w:hAnsi="Calibri" w:cs="Arial"/>
                <w:b/>
                <w:bCs/>
                <w:i/>
                <w:iCs/>
                <w:color w:val="000000"/>
                <w:sz w:val="23"/>
                <w:szCs w:val="23"/>
                <w:lang w:val="en-US"/>
              </w:rPr>
              <w:t>[see detailed sector specific guidance]</w:t>
            </w:r>
          </w:p>
        </w:tc>
        <w:tc>
          <w:tcPr>
            <w:tcW w:w="558" w:type="dxa"/>
            <w:tcBorders>
              <w:left w:val="single" w:sz="4" w:space="0" w:color="7F7F7F"/>
              <w:right w:val="single" w:sz="4" w:space="0" w:color="7F7F7F"/>
            </w:tcBorders>
            <w:vAlign w:val="center"/>
          </w:tcPr>
          <w:p w14:paraId="2F37A4B3"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4B62F1D"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5C3A14F8" w14:textId="77777777" w:rsidR="00892455" w:rsidRPr="00892455" w:rsidRDefault="00892455" w:rsidP="00892455">
            <w:pPr>
              <w:spacing w:before="40" w:after="40"/>
              <w:rPr>
                <w:rFonts w:ascii="Calibri" w:eastAsia="Times New Roman" w:hAnsi="Calibri" w:cs="Arial"/>
                <w:i/>
                <w:color w:val="000000"/>
                <w:lang w:val="en-US"/>
              </w:rPr>
            </w:pPr>
          </w:p>
        </w:tc>
      </w:tr>
      <w:tr w:rsidR="00C80079" w:rsidRPr="00C80079" w14:paraId="7A64EAD7" w14:textId="77777777" w:rsidTr="007B432A">
        <w:tc>
          <w:tcPr>
            <w:tcW w:w="14635" w:type="dxa"/>
            <w:gridSpan w:val="4"/>
            <w:vAlign w:val="center"/>
          </w:tcPr>
          <w:p w14:paraId="5F73D951" w14:textId="1A92BFFD" w:rsidR="00DD2430" w:rsidRPr="00DD2430" w:rsidRDefault="00C80079" w:rsidP="00892455">
            <w:pPr>
              <w:spacing w:before="40" w:after="40"/>
              <w:rPr>
                <w:rFonts w:ascii="Calibri" w:eastAsia="Times New Roman" w:hAnsi="Calibri" w:cs="Arial"/>
                <w:b/>
                <w:bCs/>
                <w:i/>
                <w:iCs/>
                <w:color w:val="000000"/>
                <w:sz w:val="28"/>
                <w:szCs w:val="28"/>
                <w:lang w:val="en-US"/>
              </w:rPr>
            </w:pPr>
            <w:r w:rsidRPr="00C80079">
              <w:rPr>
                <w:rFonts w:ascii="Calibri" w:eastAsia="Times New Roman" w:hAnsi="Calibri" w:cs="Arial"/>
                <w:b/>
                <w:bCs/>
                <w:i/>
                <w:iCs/>
                <w:color w:val="000000"/>
                <w:sz w:val="28"/>
                <w:szCs w:val="28"/>
                <w:lang w:val="en-US"/>
              </w:rPr>
              <w:t>SGBV prevention and response and child protection</w:t>
            </w:r>
          </w:p>
        </w:tc>
      </w:tr>
      <w:tr w:rsidR="00892455" w:rsidRPr="00892455" w14:paraId="2EF2E7AD" w14:textId="77777777" w:rsidTr="00892455">
        <w:tc>
          <w:tcPr>
            <w:tcW w:w="6600" w:type="dxa"/>
            <w:tcBorders>
              <w:right w:val="single" w:sz="4" w:space="0" w:color="7F7F7F"/>
            </w:tcBorders>
            <w:vAlign w:val="center"/>
          </w:tcPr>
          <w:p w14:paraId="0C9221F6"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 xml:space="preserve">Discriminatory gender and social norms, particularly those involving negative stereotypes of disability, are identified in relation to the </w:t>
            </w:r>
            <w:r w:rsidRPr="00892455">
              <w:rPr>
                <w:rFonts w:ascii="Calibri" w:eastAsia="Times New Roman" w:hAnsi="Calibri" w:cs="Arial"/>
                <w:b/>
                <w:bCs/>
                <w:color w:val="000000"/>
                <w:sz w:val="23"/>
                <w:szCs w:val="23"/>
                <w:lang w:val="en-US"/>
              </w:rPr>
              <w:t>[sector]</w:t>
            </w:r>
            <w:r w:rsidRPr="00892455">
              <w:rPr>
                <w:rFonts w:ascii="Calibri" w:eastAsia="Times New Roman" w:hAnsi="Calibri" w:cs="Arial"/>
                <w:color w:val="000000"/>
                <w:sz w:val="23"/>
                <w:szCs w:val="23"/>
                <w:lang w:val="en-US"/>
              </w:rPr>
              <w:t>. Working with the community, actions are designed to challenge those norms, as they may contribute to gender and other forms of inequality and SGBV.</w:t>
            </w:r>
          </w:p>
        </w:tc>
        <w:tc>
          <w:tcPr>
            <w:tcW w:w="558" w:type="dxa"/>
            <w:tcBorders>
              <w:left w:val="single" w:sz="4" w:space="0" w:color="7F7F7F"/>
              <w:right w:val="single" w:sz="4" w:space="0" w:color="7F7F7F"/>
            </w:tcBorders>
            <w:vAlign w:val="center"/>
          </w:tcPr>
          <w:p w14:paraId="5D2D848D" w14:textId="77777777" w:rsidR="00892455" w:rsidRPr="001A046F" w:rsidRDefault="00892455" w:rsidP="00892455">
            <w:pPr>
              <w:spacing w:before="40" w:after="40"/>
              <w:jc w:val="center"/>
              <w:rPr>
                <w:rFonts w:ascii="Calibri" w:eastAsia="Times New Roman" w:hAnsi="Calibri" w:cs="Times New Roman"/>
                <w:color w:val="000000"/>
                <w:sz w:val="23"/>
                <w:lang w:val="en-US"/>
              </w:rPr>
            </w:pPr>
          </w:p>
        </w:tc>
        <w:tc>
          <w:tcPr>
            <w:tcW w:w="3365" w:type="dxa"/>
            <w:tcBorders>
              <w:left w:val="single" w:sz="4" w:space="0" w:color="7F7F7F"/>
            </w:tcBorders>
            <w:vAlign w:val="center"/>
          </w:tcPr>
          <w:p w14:paraId="3642F92E" w14:textId="77777777" w:rsidR="00892455" w:rsidRPr="00892455" w:rsidRDefault="00892455" w:rsidP="001A046F">
            <w:pPr>
              <w:spacing w:before="40" w:after="40"/>
              <w:rPr>
                <w:rFonts w:ascii="Calibri" w:eastAsia="Times New Roman" w:hAnsi="Calibri" w:cs="Arial"/>
                <w:i/>
                <w:color w:val="000000"/>
                <w:lang w:val="en-US"/>
              </w:rPr>
            </w:pPr>
          </w:p>
        </w:tc>
        <w:tc>
          <w:tcPr>
            <w:tcW w:w="4112" w:type="dxa"/>
            <w:shd w:val="clear" w:color="auto" w:fill="F2F2F2"/>
            <w:vAlign w:val="center"/>
          </w:tcPr>
          <w:p w14:paraId="425E1907" w14:textId="77777777" w:rsidR="00892455" w:rsidRPr="00892455" w:rsidRDefault="00892455" w:rsidP="001A046F">
            <w:pPr>
              <w:spacing w:before="40" w:after="40"/>
              <w:rPr>
                <w:rFonts w:ascii="Calibri" w:eastAsia="Times New Roman" w:hAnsi="Calibri" w:cs="Arial"/>
                <w:i/>
                <w:color w:val="000000"/>
                <w:lang w:val="en-US"/>
              </w:rPr>
            </w:pPr>
          </w:p>
        </w:tc>
      </w:tr>
      <w:tr w:rsidR="00892455" w:rsidRPr="00892455" w14:paraId="2277EA57" w14:textId="77777777" w:rsidTr="00892455">
        <w:tc>
          <w:tcPr>
            <w:tcW w:w="6600" w:type="dxa"/>
            <w:tcBorders>
              <w:right w:val="single" w:sz="4" w:space="0" w:color="7F7F7F"/>
            </w:tcBorders>
            <w:vAlign w:val="center"/>
          </w:tcPr>
          <w:p w14:paraId="37AEB249"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lastRenderedPageBreak/>
              <w:t xml:space="preserve">Those at greatest risk of SGBV are involved in the siting, design, construction and management of </w:t>
            </w:r>
            <w:r w:rsidRPr="00892455">
              <w:rPr>
                <w:rFonts w:ascii="Calibri" w:eastAsia="Times New Roman" w:hAnsi="Calibri" w:cs="Arial"/>
                <w:b/>
                <w:bCs/>
                <w:color w:val="000000"/>
                <w:sz w:val="23"/>
                <w:szCs w:val="23"/>
                <w:lang w:val="en-US"/>
              </w:rPr>
              <w:t>[sector] services/facilities/activities.</w:t>
            </w:r>
          </w:p>
        </w:tc>
        <w:tc>
          <w:tcPr>
            <w:tcW w:w="558" w:type="dxa"/>
            <w:tcBorders>
              <w:left w:val="single" w:sz="4" w:space="0" w:color="7F7F7F"/>
              <w:right w:val="single" w:sz="4" w:space="0" w:color="7F7F7F"/>
            </w:tcBorders>
            <w:vAlign w:val="center"/>
          </w:tcPr>
          <w:p w14:paraId="43FA7D93" w14:textId="77777777" w:rsidR="00892455" w:rsidRPr="001A046F" w:rsidRDefault="00892455" w:rsidP="00892455">
            <w:pPr>
              <w:spacing w:before="40" w:after="40"/>
              <w:jc w:val="center"/>
              <w:rPr>
                <w:rFonts w:ascii="Calibri" w:eastAsia="Times New Roman" w:hAnsi="Calibri" w:cs="Times New Roman"/>
                <w:color w:val="000000"/>
                <w:sz w:val="23"/>
                <w:lang w:val="en-US"/>
              </w:rPr>
            </w:pPr>
          </w:p>
        </w:tc>
        <w:tc>
          <w:tcPr>
            <w:tcW w:w="3365" w:type="dxa"/>
            <w:tcBorders>
              <w:left w:val="single" w:sz="4" w:space="0" w:color="7F7F7F"/>
            </w:tcBorders>
            <w:vAlign w:val="center"/>
          </w:tcPr>
          <w:p w14:paraId="7BB04F2F" w14:textId="77777777" w:rsidR="00892455" w:rsidRPr="001A046F" w:rsidRDefault="00892455" w:rsidP="001A046F">
            <w:pPr>
              <w:spacing w:before="40" w:after="40"/>
              <w:rPr>
                <w:rFonts w:ascii="Calibri" w:eastAsia="Times New Roman" w:hAnsi="Calibri" w:cs="Times New Roman"/>
                <w:i/>
                <w:color w:val="000000"/>
                <w:lang w:val="en-US"/>
              </w:rPr>
            </w:pPr>
          </w:p>
        </w:tc>
        <w:tc>
          <w:tcPr>
            <w:tcW w:w="4112" w:type="dxa"/>
            <w:shd w:val="clear" w:color="auto" w:fill="F2F2F2"/>
            <w:vAlign w:val="center"/>
          </w:tcPr>
          <w:p w14:paraId="35DAB5A9" w14:textId="77777777" w:rsidR="00892455" w:rsidRPr="001A046F" w:rsidRDefault="00892455" w:rsidP="001A046F">
            <w:pPr>
              <w:spacing w:before="40" w:after="40"/>
              <w:rPr>
                <w:rFonts w:ascii="Calibri" w:eastAsia="Times New Roman" w:hAnsi="Calibri" w:cs="Times New Roman"/>
                <w:i/>
                <w:color w:val="000000"/>
                <w:lang w:val="en-US"/>
              </w:rPr>
            </w:pPr>
          </w:p>
        </w:tc>
      </w:tr>
      <w:tr w:rsidR="00892455" w:rsidRPr="00892455" w14:paraId="3BA3452E" w14:textId="77777777" w:rsidTr="00892455">
        <w:tc>
          <w:tcPr>
            <w:tcW w:w="6600" w:type="dxa"/>
            <w:tcBorders>
              <w:right w:val="single" w:sz="4" w:space="0" w:color="7F7F7F"/>
            </w:tcBorders>
            <w:vAlign w:val="center"/>
          </w:tcPr>
          <w:p w14:paraId="6D65CC31" w14:textId="77777777"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t>Risk analysis is conducted, including SGBV and child protection as well as other key protection risks, e.g. trafficking in human beings, and mitigation measures are developed.</w:t>
            </w:r>
          </w:p>
        </w:tc>
        <w:tc>
          <w:tcPr>
            <w:tcW w:w="558" w:type="dxa"/>
            <w:tcBorders>
              <w:left w:val="single" w:sz="4" w:space="0" w:color="7F7F7F"/>
              <w:right w:val="single" w:sz="4" w:space="0" w:color="7F7F7F"/>
            </w:tcBorders>
            <w:vAlign w:val="center"/>
          </w:tcPr>
          <w:p w14:paraId="755763AA"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497784E"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31EF1271"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0B7AC165" w14:textId="77777777" w:rsidTr="00892455">
        <w:tc>
          <w:tcPr>
            <w:tcW w:w="6600" w:type="dxa"/>
            <w:tcBorders>
              <w:right w:val="single" w:sz="4" w:space="0" w:color="7F7F7F"/>
            </w:tcBorders>
            <w:vAlign w:val="center"/>
          </w:tcPr>
          <w:p w14:paraId="01A1BE2C"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Specific actions are taken to reduce the risk of SGBV and violence against children. These include, but are not limited to:</w:t>
            </w:r>
          </w:p>
          <w:p w14:paraId="350943E6" w14:textId="0223812E" w:rsidR="00892455" w:rsidRPr="00892455" w:rsidRDefault="00892455" w:rsidP="00892455">
            <w:pPr>
              <w:numPr>
                <w:ilvl w:val="0"/>
                <w:numId w:val="27"/>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partnering with women and/or women’s </w:t>
            </w:r>
            <w:proofErr w:type="spellStart"/>
            <w:r w:rsidRPr="00892455">
              <w:rPr>
                <w:rFonts w:ascii="Calibri" w:eastAsia="Times New Roman" w:hAnsi="Calibri" w:cs="Arial"/>
                <w:color w:val="000000"/>
                <w:sz w:val="23"/>
                <w:szCs w:val="23"/>
                <w:lang w:val="en-US"/>
              </w:rPr>
              <w:t>organisations</w:t>
            </w:r>
            <w:proofErr w:type="spellEnd"/>
            <w:r w:rsidRPr="00892455">
              <w:rPr>
                <w:rFonts w:ascii="Calibri" w:eastAsia="Times New Roman" w:hAnsi="Calibri" w:cs="Arial"/>
                <w:color w:val="000000"/>
                <w:sz w:val="23"/>
                <w:szCs w:val="23"/>
                <w:lang w:val="en-US"/>
              </w:rPr>
              <w:t xml:space="preserve">, groups or </w:t>
            </w:r>
            <w:proofErr w:type="spellStart"/>
            <w:r w:rsidRPr="00892455">
              <w:rPr>
                <w:rFonts w:ascii="Calibri" w:eastAsia="Times New Roman" w:hAnsi="Calibri" w:cs="Arial"/>
                <w:color w:val="000000"/>
                <w:sz w:val="23"/>
                <w:szCs w:val="23"/>
                <w:lang w:val="en-US"/>
              </w:rPr>
              <w:t>organisations</w:t>
            </w:r>
            <w:proofErr w:type="spellEnd"/>
            <w:r w:rsidRPr="00892455">
              <w:rPr>
                <w:rFonts w:ascii="Calibri" w:eastAsia="Times New Roman" w:hAnsi="Calibri" w:cs="Arial"/>
                <w:color w:val="000000"/>
                <w:sz w:val="23"/>
                <w:szCs w:val="23"/>
                <w:lang w:val="en-US"/>
              </w:rPr>
              <w:t xml:space="preserve"> of women with disabilities, civil society </w:t>
            </w:r>
            <w:proofErr w:type="spellStart"/>
            <w:r w:rsidRPr="00892455">
              <w:rPr>
                <w:rFonts w:ascii="Calibri" w:eastAsia="Times New Roman" w:hAnsi="Calibri" w:cs="Arial"/>
                <w:color w:val="000000"/>
                <w:sz w:val="23"/>
                <w:szCs w:val="23"/>
                <w:lang w:val="en-US"/>
              </w:rPr>
              <w:t>organisations</w:t>
            </w:r>
            <w:proofErr w:type="spellEnd"/>
          </w:p>
          <w:p w14:paraId="3F7EA4F3" w14:textId="77777777" w:rsidR="00892455" w:rsidRPr="00892455" w:rsidRDefault="00892455" w:rsidP="001A046F">
            <w:pPr>
              <w:numPr>
                <w:ilvl w:val="0"/>
                <w:numId w:val="27"/>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of sexual and gender minorities and other at-risk groups and child protection networks</w:t>
            </w:r>
          </w:p>
          <w:p w14:paraId="788ACDD0" w14:textId="77777777" w:rsidR="00892455" w:rsidRPr="00892455" w:rsidRDefault="00892455" w:rsidP="00892455">
            <w:pPr>
              <w:numPr>
                <w:ilvl w:val="0"/>
                <w:numId w:val="32"/>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consulting at-risk groups to define safe locations for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facilities and related activities.</w:t>
            </w:r>
          </w:p>
          <w:p w14:paraId="00068A52" w14:textId="77777777" w:rsidR="00892455" w:rsidRPr="00892455" w:rsidRDefault="00892455" w:rsidP="001A046F">
            <w:pPr>
              <w:numPr>
                <w:ilvl w:val="0"/>
                <w:numId w:val="27"/>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actively involving men and boys as agents of change in addressing SGBV</w:t>
            </w:r>
          </w:p>
          <w:p w14:paraId="15F512AE" w14:textId="77777777" w:rsidR="00892455" w:rsidRPr="001A046F" w:rsidRDefault="00892455" w:rsidP="00892455">
            <w:pPr>
              <w:numPr>
                <w:ilvl w:val="0"/>
                <w:numId w:val="32"/>
              </w:numPr>
              <w:spacing w:before="40" w:after="40"/>
              <w:contextualSpacing/>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coordinating with other relevant sectors and clusters, such as WASH, protection, shelter and settlements, to mainstream SGBV mitigation and response and child protection</w:t>
            </w:r>
          </w:p>
          <w:p w14:paraId="75DA5B1A" w14:textId="77777777" w:rsidR="00892455" w:rsidRPr="00892455" w:rsidRDefault="00892455" w:rsidP="00892455">
            <w:pPr>
              <w:numPr>
                <w:ilvl w:val="0"/>
                <w:numId w:val="32"/>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establishing separate and safe areas, such as woman-, adolescent and child-friendly spaces that are accessible for persons with disabilities</w:t>
            </w:r>
          </w:p>
          <w:p w14:paraId="54E5DD4A" w14:textId="271F836D" w:rsidR="00892455" w:rsidRPr="00892455" w:rsidRDefault="00892455" w:rsidP="00892455">
            <w:pPr>
              <w:numPr>
                <w:ilvl w:val="0"/>
                <w:numId w:val="27"/>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establishing separate and safe areas for context-related at-risk groups, such as sexual and gender minorities and </w:t>
            </w:r>
            <w:proofErr w:type="gramStart"/>
            <w:r w:rsidRPr="00892455">
              <w:rPr>
                <w:rFonts w:ascii="Calibri" w:eastAsia="Times New Roman" w:hAnsi="Calibri" w:cs="Arial"/>
                <w:color w:val="000000"/>
                <w:sz w:val="23"/>
                <w:szCs w:val="23"/>
                <w:lang w:val="en-US"/>
              </w:rPr>
              <w:t>other</w:t>
            </w:r>
            <w:proofErr w:type="gramEnd"/>
            <w:r w:rsidRPr="00892455">
              <w:rPr>
                <w:rFonts w:ascii="Calibri" w:eastAsia="Times New Roman" w:hAnsi="Calibri" w:cs="Arial"/>
                <w:color w:val="000000"/>
                <w:sz w:val="23"/>
                <w:szCs w:val="23"/>
                <w:lang w:val="en-US"/>
              </w:rPr>
              <w:t xml:space="preserve"> minority</w:t>
            </w:r>
          </w:p>
          <w:p w14:paraId="1167366E" w14:textId="77777777" w:rsidR="00892455" w:rsidRPr="001A046F" w:rsidRDefault="00892455" w:rsidP="001A046F">
            <w:pPr>
              <w:numPr>
                <w:ilvl w:val="0"/>
                <w:numId w:val="27"/>
              </w:numPr>
              <w:spacing w:before="40" w:after="40"/>
              <w:contextualSpacing/>
              <w:rPr>
                <w:rFonts w:ascii="Calibri" w:eastAsia="Times New Roman" w:hAnsi="Calibri" w:cs="Times New Roman"/>
                <w:color w:val="000000"/>
                <w:sz w:val="23"/>
                <w:lang w:val="en-US"/>
              </w:rPr>
            </w:pPr>
            <w:r w:rsidRPr="00892455">
              <w:rPr>
                <w:rFonts w:ascii="Calibri" w:eastAsia="Times New Roman" w:hAnsi="Calibri" w:cs="Arial"/>
                <w:color w:val="000000"/>
                <w:sz w:val="23"/>
                <w:szCs w:val="23"/>
                <w:lang w:val="en-US"/>
              </w:rPr>
              <w:t>groups</w:t>
            </w:r>
          </w:p>
          <w:p w14:paraId="3F9FC592" w14:textId="77777777" w:rsidR="00892455" w:rsidRPr="00892455" w:rsidRDefault="00892455" w:rsidP="001A046F">
            <w:pPr>
              <w:numPr>
                <w:ilvl w:val="0"/>
                <w:numId w:val="27"/>
              </w:numPr>
              <w:spacing w:before="40" w:after="40"/>
              <w:contextualSpacing/>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t>putting in place safety systems for unaccompanied and separated children, including designated and secure spaces.</w:t>
            </w:r>
          </w:p>
        </w:tc>
        <w:tc>
          <w:tcPr>
            <w:tcW w:w="558" w:type="dxa"/>
            <w:tcBorders>
              <w:left w:val="single" w:sz="4" w:space="0" w:color="7F7F7F"/>
              <w:right w:val="single" w:sz="4" w:space="0" w:color="7F7F7F"/>
            </w:tcBorders>
            <w:vAlign w:val="center"/>
          </w:tcPr>
          <w:p w14:paraId="6F6B40F0"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0A71B4C"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5CED980"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745D9E87" w14:textId="77777777" w:rsidTr="00892455">
        <w:tc>
          <w:tcPr>
            <w:tcW w:w="6600" w:type="dxa"/>
            <w:tcBorders>
              <w:right w:val="single" w:sz="4" w:space="0" w:color="7F7F7F"/>
            </w:tcBorders>
            <w:vAlign w:val="center"/>
          </w:tcPr>
          <w:p w14:paraId="7F5A0004" w14:textId="7F01AB89" w:rsidR="00892455" w:rsidRPr="001A046F" w:rsidRDefault="00892455" w:rsidP="00892455">
            <w:pPr>
              <w:spacing w:before="40" w:after="40"/>
              <w:rPr>
                <w:rFonts w:ascii="Calibri" w:eastAsia="Times New Roman" w:hAnsi="Calibri" w:cs="Times New Roman"/>
                <w:color w:val="000000"/>
                <w:sz w:val="23"/>
                <w:lang w:val="en-US"/>
              </w:rPr>
            </w:pPr>
            <w:r w:rsidRPr="00892455">
              <w:rPr>
                <w:rFonts w:ascii="Calibri" w:eastAsia="Times New Roman" w:hAnsi="Calibri" w:cs="Arial"/>
                <w:color w:val="000000"/>
                <w:sz w:val="23"/>
                <w:szCs w:val="23"/>
                <w:lang w:val="en-US"/>
              </w:rPr>
              <w:t xml:space="preserve">A core set of indicators, disaggregated by sex, age, disability and other relevant context-specific vulnerability factors, are identified, </w:t>
            </w:r>
            <w:r w:rsidRPr="00892455">
              <w:rPr>
                <w:rFonts w:ascii="Calibri" w:eastAsia="Times New Roman" w:hAnsi="Calibri" w:cs="Arial"/>
                <w:color w:val="000000"/>
                <w:sz w:val="23"/>
                <w:szCs w:val="23"/>
                <w:lang w:val="en-US"/>
              </w:rPr>
              <w:lastRenderedPageBreak/>
              <w:t xml:space="preserve">collected and </w:t>
            </w:r>
            <w:proofErr w:type="spellStart"/>
            <w:r w:rsidRPr="00892455">
              <w:rPr>
                <w:rFonts w:ascii="Calibri" w:eastAsia="Times New Roman" w:hAnsi="Calibri" w:cs="Arial"/>
                <w:color w:val="000000"/>
                <w:sz w:val="23"/>
                <w:szCs w:val="23"/>
                <w:lang w:val="en-US"/>
              </w:rPr>
              <w:t>analysed</w:t>
            </w:r>
            <w:proofErr w:type="spellEnd"/>
            <w:r w:rsidRPr="00892455">
              <w:rPr>
                <w:rFonts w:ascii="Calibri" w:eastAsia="Times New Roman" w:hAnsi="Calibri" w:cs="Arial"/>
                <w:color w:val="000000"/>
                <w:sz w:val="23"/>
                <w:szCs w:val="23"/>
                <w:lang w:val="en-US"/>
              </w:rPr>
              <w:t xml:space="preserve"> to monitor SGBV and child protection risk reduction and response activities as well as other risk factors relevant to the context, such as trafficking in human beings</w:t>
            </w:r>
          </w:p>
        </w:tc>
        <w:tc>
          <w:tcPr>
            <w:tcW w:w="558" w:type="dxa"/>
            <w:tcBorders>
              <w:left w:val="single" w:sz="4" w:space="0" w:color="7F7F7F"/>
              <w:right w:val="single" w:sz="4" w:space="0" w:color="7F7F7F"/>
            </w:tcBorders>
            <w:vAlign w:val="center"/>
          </w:tcPr>
          <w:p w14:paraId="3ABF841D"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603C28EC"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7EFABE25"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60B9123D" w14:textId="77777777" w:rsidTr="00892455">
        <w:tc>
          <w:tcPr>
            <w:tcW w:w="6600" w:type="dxa"/>
            <w:tcBorders>
              <w:right w:val="single" w:sz="4" w:space="0" w:color="7F7F7F"/>
            </w:tcBorders>
            <w:vAlign w:val="center"/>
          </w:tcPr>
          <w:p w14:paraId="4697A272"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SGBV and child protection specialists are consulted to identify safe, confidential and appropriate systems of care (i.e. referral pathways) for survivors who tell staff that they have experienced violence. Staff have the basic knowledge and skills to handle disclosures, provide information to survivors on where they can obtain support and apply the survivor-</w:t>
            </w:r>
            <w:proofErr w:type="spellStart"/>
            <w:r w:rsidRPr="00892455">
              <w:rPr>
                <w:rFonts w:ascii="Calibri" w:eastAsia="Times New Roman" w:hAnsi="Calibri" w:cs="Arial"/>
                <w:color w:val="000000"/>
                <w:sz w:val="23"/>
                <w:szCs w:val="23"/>
                <w:lang w:val="en-US"/>
              </w:rPr>
              <w:t>centred</w:t>
            </w:r>
            <w:proofErr w:type="spellEnd"/>
            <w:r w:rsidRPr="00892455">
              <w:rPr>
                <w:rFonts w:ascii="Calibri" w:eastAsia="Times New Roman" w:hAnsi="Calibri" w:cs="Arial"/>
                <w:color w:val="000000"/>
                <w:sz w:val="23"/>
                <w:szCs w:val="23"/>
                <w:lang w:val="en-US"/>
              </w:rPr>
              <w:t xml:space="preserve"> approach. Where specific risks are detected, e.g. trafficking in human beings, specialists are </w:t>
            </w:r>
            <w:proofErr w:type="gramStart"/>
            <w:r w:rsidRPr="00892455">
              <w:rPr>
                <w:rFonts w:ascii="Calibri" w:eastAsia="Times New Roman" w:hAnsi="Calibri" w:cs="Arial"/>
                <w:color w:val="000000"/>
                <w:sz w:val="23"/>
                <w:szCs w:val="23"/>
                <w:lang w:val="en-US"/>
              </w:rPr>
              <w:t>identified</w:t>
            </w:r>
            <w:proofErr w:type="gramEnd"/>
            <w:r w:rsidRPr="00892455">
              <w:rPr>
                <w:rFonts w:ascii="Calibri" w:eastAsia="Times New Roman" w:hAnsi="Calibri" w:cs="Arial"/>
                <w:color w:val="000000"/>
                <w:sz w:val="23"/>
                <w:szCs w:val="23"/>
                <w:lang w:val="en-US"/>
              </w:rPr>
              <w:t xml:space="preserve"> and the cluster system supports teams in mitigating these risks.</w:t>
            </w:r>
          </w:p>
        </w:tc>
        <w:tc>
          <w:tcPr>
            <w:tcW w:w="558" w:type="dxa"/>
            <w:tcBorders>
              <w:left w:val="single" w:sz="4" w:space="0" w:color="7F7F7F"/>
              <w:right w:val="single" w:sz="4" w:space="0" w:color="7F7F7F"/>
            </w:tcBorders>
            <w:vAlign w:val="center"/>
          </w:tcPr>
          <w:p w14:paraId="423FBD91"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2582876"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B1506F8"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67F425D7" w14:textId="77777777" w:rsidTr="00892455">
        <w:tc>
          <w:tcPr>
            <w:tcW w:w="6600" w:type="dxa"/>
            <w:tcBorders>
              <w:right w:val="single" w:sz="4" w:space="0" w:color="7F7F7F"/>
            </w:tcBorders>
            <w:vAlign w:val="center"/>
          </w:tcPr>
          <w:p w14:paraId="36FD8634" w14:textId="7E1EADC9"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received at least one training session on each of the following: gender and diversity, disability inclusion, child protection, trafficking in human beings and SGBV</w:t>
            </w:r>
          </w:p>
        </w:tc>
        <w:tc>
          <w:tcPr>
            <w:tcW w:w="558" w:type="dxa"/>
            <w:tcBorders>
              <w:left w:val="single" w:sz="4" w:space="0" w:color="7F7F7F"/>
              <w:right w:val="single" w:sz="4" w:space="0" w:color="7F7F7F"/>
            </w:tcBorders>
            <w:vAlign w:val="center"/>
          </w:tcPr>
          <w:p w14:paraId="37123CC7"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1B2677F"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4395EBC"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45F79B7A" w14:textId="77777777" w:rsidTr="00892455">
        <w:tc>
          <w:tcPr>
            <w:tcW w:w="6600" w:type="dxa"/>
            <w:tcBorders>
              <w:right w:val="single" w:sz="4" w:space="0" w:color="7F7F7F"/>
            </w:tcBorders>
            <w:vAlign w:val="center"/>
          </w:tcPr>
          <w:p w14:paraId="1C5C9741" w14:textId="79FE0482"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understand the guiding principles of the survivor-</w:t>
            </w:r>
            <w:proofErr w:type="spellStart"/>
            <w:r w:rsidRPr="00892455">
              <w:rPr>
                <w:rFonts w:ascii="Calibri" w:eastAsia="Times New Roman" w:hAnsi="Calibri" w:cs="Arial"/>
                <w:color w:val="000000"/>
                <w:sz w:val="23"/>
                <w:szCs w:val="23"/>
                <w:lang w:val="en-US"/>
              </w:rPr>
              <w:t>centred</w:t>
            </w:r>
            <w:proofErr w:type="spellEnd"/>
          </w:p>
          <w:p w14:paraId="27234C8A" w14:textId="20FFDF3F"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approach to working with survivors of SGBV: 1) Safety, 2) Confidentiality,</w:t>
            </w:r>
          </w:p>
          <w:p w14:paraId="103C1F41" w14:textId="13243CA5"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3) Respect and 4) Non-discrimination, and referral pathways for survivors of SGBV, including victims of trafficking.</w:t>
            </w:r>
          </w:p>
        </w:tc>
        <w:tc>
          <w:tcPr>
            <w:tcW w:w="558" w:type="dxa"/>
            <w:tcBorders>
              <w:left w:val="single" w:sz="4" w:space="0" w:color="7F7F7F"/>
              <w:right w:val="single" w:sz="4" w:space="0" w:color="7F7F7F"/>
            </w:tcBorders>
            <w:vAlign w:val="center"/>
          </w:tcPr>
          <w:p w14:paraId="6D87C146"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C0E9145"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5E7BAD7"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6B5FCB7C" w14:textId="77777777" w:rsidTr="00892455">
        <w:tc>
          <w:tcPr>
            <w:tcW w:w="6600" w:type="dxa"/>
            <w:tcBorders>
              <w:right w:val="single" w:sz="4" w:space="0" w:color="7F7F7F"/>
            </w:tcBorders>
            <w:vAlign w:val="center"/>
          </w:tcPr>
          <w:p w14:paraId="47147B3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All staff and volunteers carry an updated list and contact details of agencies and professionals for SGBV, child protection, legal and psychosocial support services to which they can refer survivors of SGBV or children who reveal an incident of violence to them. Efforts should be made to identify agencies or professionals experienced in responding to specific risks in each context, e.g. trafficking in human beings. </w:t>
            </w:r>
          </w:p>
        </w:tc>
        <w:tc>
          <w:tcPr>
            <w:tcW w:w="558" w:type="dxa"/>
            <w:tcBorders>
              <w:left w:val="single" w:sz="4" w:space="0" w:color="7F7F7F"/>
              <w:right w:val="single" w:sz="4" w:space="0" w:color="7F7F7F"/>
            </w:tcBorders>
            <w:vAlign w:val="center"/>
          </w:tcPr>
          <w:p w14:paraId="77C7323C"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FDF186A"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1CB874A6"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263B05D6" w14:textId="77777777" w:rsidTr="00892455">
        <w:tc>
          <w:tcPr>
            <w:tcW w:w="6600" w:type="dxa"/>
            <w:tcBorders>
              <w:right w:val="single" w:sz="4" w:space="0" w:color="7F7F7F"/>
            </w:tcBorders>
            <w:vAlign w:val="center"/>
          </w:tcPr>
          <w:p w14:paraId="550E4350"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b/>
                <w:bCs/>
                <w:i/>
                <w:iCs/>
                <w:color w:val="000000"/>
                <w:sz w:val="23"/>
                <w:szCs w:val="23"/>
              </w:rPr>
              <w:t xml:space="preserve">[Sector] </w:t>
            </w:r>
            <w:r w:rsidRPr="00892455">
              <w:rPr>
                <w:rFonts w:ascii="Calibri" w:eastAsia="Times New Roman" w:hAnsi="Calibri" w:cs="Arial"/>
                <w:color w:val="000000"/>
                <w:sz w:val="23"/>
                <w:szCs w:val="23"/>
                <w:lang w:val="en-US"/>
              </w:rPr>
              <w:t>committee members and affected communities are engaged in SGBV and child protection awareness-raising activities, including other risk mitigation topics, such as trafficking in human beings.</w:t>
            </w:r>
          </w:p>
        </w:tc>
        <w:tc>
          <w:tcPr>
            <w:tcW w:w="558" w:type="dxa"/>
            <w:tcBorders>
              <w:left w:val="single" w:sz="4" w:space="0" w:color="7F7F7F"/>
              <w:right w:val="single" w:sz="4" w:space="0" w:color="7F7F7F"/>
            </w:tcBorders>
            <w:vAlign w:val="center"/>
          </w:tcPr>
          <w:p w14:paraId="1F394A3A"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3E157B4"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6EE7CEB"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00B27CE8" w14:textId="77777777" w:rsidTr="00892455">
        <w:tc>
          <w:tcPr>
            <w:tcW w:w="6600" w:type="dxa"/>
            <w:tcBorders>
              <w:right w:val="single" w:sz="4" w:space="0" w:color="7F7F7F"/>
            </w:tcBorders>
            <w:vAlign w:val="center"/>
          </w:tcPr>
          <w:p w14:paraId="415B9AA4"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lastRenderedPageBreak/>
              <w:t xml:space="preserve">Messages on preventing and responding to SGBV, child protection and key protection risks, e.g. trafficking in human beings, are included in outreach activities, e.g. dialogue with adults in distribution lines and activities with children and youth while they wait for their parents </w:t>
            </w:r>
            <w:r w:rsidRPr="00892455">
              <w:rPr>
                <w:rFonts w:ascii="Calibri" w:eastAsia="Times New Roman" w:hAnsi="Calibri" w:cs="Arial"/>
                <w:b/>
                <w:bCs/>
                <w:i/>
                <w:iCs/>
                <w:color w:val="000000"/>
                <w:sz w:val="23"/>
                <w:szCs w:val="23"/>
                <w:lang w:val="en-US"/>
              </w:rPr>
              <w:t>[see sector specific guidance]</w:t>
            </w:r>
            <w:r w:rsidRPr="00892455">
              <w:rPr>
                <w:rFonts w:ascii="Calibri" w:eastAsia="Times New Roman" w:hAnsi="Calibri" w:cs="Arial"/>
                <w:color w:val="000000"/>
                <w:sz w:val="23"/>
                <w:szCs w:val="23"/>
                <w:lang w:val="en-US"/>
              </w:rPr>
              <w:t xml:space="preserve">. </w:t>
            </w:r>
          </w:p>
          <w:p w14:paraId="72484C62" w14:textId="77777777" w:rsidR="00892455" w:rsidRPr="00892455" w:rsidRDefault="00892455" w:rsidP="00892455">
            <w:pPr>
              <w:spacing w:before="40" w:after="40"/>
              <w:rPr>
                <w:rFonts w:ascii="Calibri" w:eastAsia="Times New Roman" w:hAnsi="Calibri" w:cs="Arial"/>
                <w:color w:val="000000"/>
                <w:sz w:val="23"/>
                <w:szCs w:val="23"/>
                <w:lang w:val="en-US"/>
              </w:rPr>
            </w:pPr>
          </w:p>
          <w:p w14:paraId="5AA73E64"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Messages include information about rights and options for reporting risk and accessing care in an ethical, safe, confidential and non-discriminatory manner.</w:t>
            </w:r>
          </w:p>
        </w:tc>
        <w:tc>
          <w:tcPr>
            <w:tcW w:w="558" w:type="dxa"/>
            <w:tcBorders>
              <w:left w:val="single" w:sz="4" w:space="0" w:color="7F7F7F"/>
              <w:right w:val="single" w:sz="4" w:space="0" w:color="7F7F7F"/>
            </w:tcBorders>
            <w:vAlign w:val="center"/>
          </w:tcPr>
          <w:p w14:paraId="5D1166A8"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7F9C1D2F"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3189255"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EF63B57" w14:textId="77777777" w:rsidTr="00892455">
        <w:tc>
          <w:tcPr>
            <w:tcW w:w="6600" w:type="dxa"/>
            <w:shd w:val="clear" w:color="auto" w:fill="DBDBDB"/>
            <w:vAlign w:val="center"/>
          </w:tcPr>
          <w:p w14:paraId="5A6E8255" w14:textId="77777777" w:rsidR="00892455" w:rsidRPr="00892455" w:rsidRDefault="00892455" w:rsidP="00892455">
            <w:pPr>
              <w:spacing w:before="40" w:after="40"/>
              <w:rPr>
                <w:rFonts w:ascii="Calibri" w:eastAsia="Times New Roman" w:hAnsi="Calibri" w:cs="Times New Roman"/>
                <w:b/>
                <w:sz w:val="36"/>
                <w:szCs w:val="36"/>
                <w:lang w:val="en-US"/>
              </w:rPr>
            </w:pPr>
            <w:r w:rsidRPr="00892455">
              <w:rPr>
                <w:rFonts w:ascii="Calibri" w:eastAsia="Times New Roman" w:hAnsi="Calibri" w:cs="Arial"/>
                <w:b/>
                <w:color w:val="000000"/>
                <w:sz w:val="36"/>
                <w:szCs w:val="36"/>
                <w:lang w:val="en-US"/>
              </w:rPr>
              <w:t>Internal Protection Systems</w:t>
            </w:r>
          </w:p>
        </w:tc>
        <w:tc>
          <w:tcPr>
            <w:tcW w:w="558" w:type="dxa"/>
            <w:shd w:val="clear" w:color="auto" w:fill="DBDBDB"/>
            <w:vAlign w:val="center"/>
          </w:tcPr>
          <w:p w14:paraId="5C8ADD9B" w14:textId="77777777" w:rsidR="00892455" w:rsidRPr="00892455" w:rsidRDefault="00892455" w:rsidP="00892455">
            <w:pPr>
              <w:spacing w:before="40" w:after="40"/>
              <w:jc w:val="center"/>
              <w:rPr>
                <w:rFonts w:ascii="Calibri" w:eastAsia="Times New Roman" w:hAnsi="Calibri" w:cs="Arial"/>
                <w:b/>
                <w:color w:val="000000"/>
                <w:sz w:val="36"/>
                <w:szCs w:val="36"/>
                <w:lang w:val="en-US"/>
              </w:rPr>
            </w:pPr>
            <w:r w:rsidRPr="00892455">
              <w:rPr>
                <w:rFonts w:ascii="Calibri" w:eastAsia="Times New Roman" w:hAnsi="Calibri" w:cs="Arial"/>
                <w:i/>
                <w:color w:val="000000"/>
                <w:lang w:val="en-US"/>
              </w:rPr>
              <w:t>S</w:t>
            </w:r>
          </w:p>
        </w:tc>
        <w:tc>
          <w:tcPr>
            <w:tcW w:w="3365" w:type="dxa"/>
            <w:shd w:val="clear" w:color="auto" w:fill="DBDBDB"/>
            <w:vAlign w:val="center"/>
          </w:tcPr>
          <w:p w14:paraId="566469BC"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Justification for score</w:t>
            </w:r>
          </w:p>
        </w:tc>
        <w:tc>
          <w:tcPr>
            <w:tcW w:w="4112" w:type="dxa"/>
            <w:shd w:val="clear" w:color="auto" w:fill="DBDBDB"/>
            <w:vAlign w:val="center"/>
          </w:tcPr>
          <w:p w14:paraId="653936BF" w14:textId="77777777" w:rsidR="00892455" w:rsidRPr="00892455" w:rsidRDefault="00892455" w:rsidP="00892455">
            <w:pPr>
              <w:spacing w:before="40" w:after="40"/>
              <w:jc w:val="center"/>
              <w:rPr>
                <w:rFonts w:ascii="Calibri" w:eastAsia="Times New Roman" w:hAnsi="Calibri" w:cs="Arial"/>
                <w:i/>
                <w:color w:val="000000"/>
                <w:lang w:val="en-US"/>
              </w:rPr>
            </w:pPr>
            <w:r w:rsidRPr="00892455">
              <w:rPr>
                <w:rFonts w:ascii="Calibri" w:eastAsia="Times New Roman" w:hAnsi="Calibri" w:cs="Arial"/>
                <w:i/>
                <w:color w:val="000000"/>
                <w:lang w:val="en-US"/>
              </w:rPr>
              <w:t>Next steps</w:t>
            </w:r>
          </w:p>
        </w:tc>
      </w:tr>
      <w:tr w:rsidR="00892455" w:rsidRPr="00C80079" w14:paraId="2B0BFAB7" w14:textId="77777777" w:rsidTr="00892455">
        <w:tc>
          <w:tcPr>
            <w:tcW w:w="14635" w:type="dxa"/>
            <w:gridSpan w:val="4"/>
            <w:vAlign w:val="center"/>
          </w:tcPr>
          <w:p w14:paraId="274F5F69" w14:textId="77777777" w:rsidR="00892455" w:rsidRPr="00C80079" w:rsidRDefault="00892455">
            <w:pPr>
              <w:spacing w:before="40" w:after="40"/>
              <w:rPr>
                <w:rFonts w:ascii="Calibri" w:eastAsia="Times New Roman" w:hAnsi="Calibri" w:cs="Arial"/>
                <w:b/>
                <w:i/>
                <w:iCs/>
                <w:color w:val="000000"/>
                <w:lang w:val="en-US"/>
              </w:rPr>
            </w:pPr>
            <w:r w:rsidRPr="00C80079">
              <w:rPr>
                <w:rFonts w:ascii="Calibri" w:eastAsia="Times New Roman" w:hAnsi="Calibri" w:cs="Times New Roman"/>
                <w:b/>
                <w:i/>
                <w:iCs/>
                <w:color w:val="000000"/>
                <w:sz w:val="28"/>
                <w:lang w:val="en-US"/>
              </w:rPr>
              <w:t>Prevention and response to sexual exploitation and abuse (PSEA)</w:t>
            </w:r>
          </w:p>
        </w:tc>
      </w:tr>
      <w:tr w:rsidR="00892455" w:rsidRPr="00892455" w14:paraId="24DDB4DE" w14:textId="77777777" w:rsidTr="00892455">
        <w:tc>
          <w:tcPr>
            <w:tcW w:w="6600" w:type="dxa"/>
            <w:tcBorders>
              <w:right w:val="single" w:sz="4" w:space="0" w:color="7F7F7F"/>
            </w:tcBorders>
            <w:vAlign w:val="center"/>
          </w:tcPr>
          <w:p w14:paraId="059E0178"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 community-based feedback and complaint system is established and is accessible for persons of all gender identities, ages, disabilities and backgrounds. For example:</w:t>
            </w:r>
          </w:p>
          <w:p w14:paraId="19AB1AE8" w14:textId="77777777"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staff representing diverse gender identities are available to address complaints</w:t>
            </w:r>
          </w:p>
          <w:p w14:paraId="6AEE375B" w14:textId="6AF2A213"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the system does not rely solely on written complaints in order to accommodate those with higher levels of illiteracy</w:t>
            </w:r>
          </w:p>
          <w:p w14:paraId="4FCE9019" w14:textId="77777777"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consideration is given to the times of day the complaints desk/office is open to ensure greater access for everyone</w:t>
            </w:r>
          </w:p>
          <w:p w14:paraId="02ECD8E4" w14:textId="07F8EC7A"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efforts are made to reach children using child-friendly approaches the location of the </w:t>
            </w:r>
            <w:proofErr w:type="gramStart"/>
            <w:r w:rsidRPr="00892455">
              <w:rPr>
                <w:rFonts w:ascii="Calibri" w:eastAsia="Times New Roman" w:hAnsi="Calibri" w:cs="Arial"/>
                <w:color w:val="000000"/>
                <w:sz w:val="23"/>
                <w:szCs w:val="23"/>
                <w:lang w:val="en-US"/>
              </w:rPr>
              <w:t>complaints</w:t>
            </w:r>
            <w:proofErr w:type="gramEnd"/>
            <w:r w:rsidRPr="00892455">
              <w:rPr>
                <w:rFonts w:ascii="Calibri" w:eastAsia="Times New Roman" w:hAnsi="Calibri" w:cs="Arial"/>
                <w:color w:val="000000"/>
                <w:sz w:val="23"/>
                <w:szCs w:val="23"/>
                <w:lang w:val="en-US"/>
              </w:rPr>
              <w:t xml:space="preserve"> desk/office has been considered from a safety and confidentiality point of view</w:t>
            </w:r>
          </w:p>
          <w:p w14:paraId="5349485E" w14:textId="77777777" w:rsidR="00892455" w:rsidRPr="00892455" w:rsidRDefault="00892455" w:rsidP="001A046F">
            <w:pPr>
              <w:numPr>
                <w:ilvl w:val="0"/>
                <w:numId w:val="28"/>
              </w:numPr>
              <w:spacing w:before="40" w:after="40"/>
              <w:contextualSpacing/>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complaints materials are provided in a variety of formats, such as audio, visual and easy-to-read formats</w:t>
            </w:r>
          </w:p>
          <w:p w14:paraId="3D6A1811" w14:textId="77777777" w:rsidR="00892455" w:rsidRPr="001A046F" w:rsidRDefault="00892455" w:rsidP="001A046F">
            <w:pPr>
              <w:numPr>
                <w:ilvl w:val="0"/>
                <w:numId w:val="28"/>
              </w:numPr>
              <w:spacing w:before="40" w:after="40"/>
              <w:contextualSpacing/>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it is ensured that lodging complaints does not further endanger migrants who are in an irregular situation.</w:t>
            </w:r>
          </w:p>
        </w:tc>
        <w:tc>
          <w:tcPr>
            <w:tcW w:w="558" w:type="dxa"/>
            <w:tcBorders>
              <w:left w:val="single" w:sz="4" w:space="0" w:color="7F7F7F"/>
              <w:right w:val="single" w:sz="4" w:space="0" w:color="7F7F7F"/>
            </w:tcBorders>
            <w:vAlign w:val="center"/>
          </w:tcPr>
          <w:p w14:paraId="2A2A0D75"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A530DB5"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F41A82D"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7973901E" w14:textId="77777777" w:rsidTr="00892455">
        <w:tc>
          <w:tcPr>
            <w:tcW w:w="6600" w:type="dxa"/>
            <w:tcBorders>
              <w:right w:val="single" w:sz="4" w:space="0" w:color="7F7F7F"/>
            </w:tcBorders>
            <w:vAlign w:val="center"/>
          </w:tcPr>
          <w:p w14:paraId="097D5481" w14:textId="5714A93F" w:rsidR="00892455" w:rsidRPr="00892455" w:rsidRDefault="00892455" w:rsidP="00892455">
            <w:pPr>
              <w:spacing w:before="40" w:after="40"/>
              <w:rPr>
                <w:rFonts w:ascii="Calibri" w:eastAsia="Times New Roman" w:hAnsi="Calibri" w:cs="Times New Roman"/>
                <w:sz w:val="20"/>
                <w:szCs w:val="20"/>
                <w:lang w:val="en-US"/>
              </w:rPr>
            </w:pPr>
            <w:r w:rsidRPr="00892455">
              <w:rPr>
                <w:rFonts w:ascii="Calibri" w:eastAsia="Times New Roman" w:hAnsi="Calibri" w:cs="Arial"/>
                <w:color w:val="000000"/>
                <w:sz w:val="23"/>
                <w:szCs w:val="23"/>
                <w:lang w:val="en-US"/>
              </w:rPr>
              <w:lastRenderedPageBreak/>
              <w:t>The ICRC–IFRC Community Engagement and Accountability Guide and the Inter-Agency Standing Committee’s Best Practice Guide are used to set up a community-based complaints mechanism.</w:t>
            </w:r>
          </w:p>
        </w:tc>
        <w:tc>
          <w:tcPr>
            <w:tcW w:w="558" w:type="dxa"/>
            <w:tcBorders>
              <w:left w:val="single" w:sz="4" w:space="0" w:color="7F7F7F"/>
              <w:right w:val="single" w:sz="4" w:space="0" w:color="7F7F7F"/>
            </w:tcBorders>
            <w:vAlign w:val="center"/>
          </w:tcPr>
          <w:p w14:paraId="281F97BB"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F0CA39E"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02EDD791"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07370EAA" w14:textId="77777777" w:rsidTr="00892455">
        <w:tc>
          <w:tcPr>
            <w:tcW w:w="6600" w:type="dxa"/>
            <w:tcBorders>
              <w:right w:val="single" w:sz="4" w:space="0" w:color="7F7F7F"/>
            </w:tcBorders>
            <w:vAlign w:val="center"/>
          </w:tcPr>
          <w:p w14:paraId="616CC2D0" w14:textId="77777777"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 xml:space="preserve">Clear, consistent and transparent guidance is available on people’s access to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to </w:t>
            </w:r>
            <w:proofErr w:type="spellStart"/>
            <w:r w:rsidRPr="00892455">
              <w:rPr>
                <w:rFonts w:ascii="Calibri" w:eastAsia="Times New Roman" w:hAnsi="Calibri" w:cs="Arial"/>
                <w:color w:val="000000"/>
                <w:sz w:val="23"/>
                <w:szCs w:val="23"/>
                <w:lang w:val="en-US"/>
              </w:rPr>
              <w:t>minimise</w:t>
            </w:r>
            <w:proofErr w:type="spellEnd"/>
            <w:r w:rsidRPr="00892455">
              <w:rPr>
                <w:rFonts w:ascii="Calibri" w:eastAsia="Times New Roman" w:hAnsi="Calibri" w:cs="Arial"/>
                <w:color w:val="000000"/>
                <w:sz w:val="23"/>
                <w:szCs w:val="23"/>
                <w:lang w:val="en-US"/>
              </w:rPr>
              <w:t xml:space="preserve"> the risk of sexual exploitation and abuse by humanitarian actors. Public notices in writing and with pictures or in other formats remind the affected population of their exact entitlements and that these require no money payments (or fees are clearly set out) or </w:t>
            </w:r>
            <w:proofErr w:type="spellStart"/>
            <w:r w:rsidRPr="00892455">
              <w:rPr>
                <w:rFonts w:ascii="Calibri" w:eastAsia="Times New Roman" w:hAnsi="Calibri" w:cs="Arial"/>
                <w:color w:val="000000"/>
                <w:sz w:val="23"/>
                <w:szCs w:val="23"/>
                <w:lang w:val="en-US"/>
              </w:rPr>
              <w:t>favours</w:t>
            </w:r>
            <w:proofErr w:type="spellEnd"/>
            <w:r w:rsidRPr="00892455">
              <w:rPr>
                <w:rFonts w:ascii="Calibri" w:eastAsia="Times New Roman" w:hAnsi="Calibri" w:cs="Arial"/>
                <w:color w:val="000000"/>
                <w:sz w:val="23"/>
                <w:szCs w:val="23"/>
                <w:lang w:val="en-US"/>
              </w:rPr>
              <w:t xml:space="preserve"> of any kind.</w:t>
            </w:r>
          </w:p>
        </w:tc>
        <w:tc>
          <w:tcPr>
            <w:tcW w:w="558" w:type="dxa"/>
            <w:tcBorders>
              <w:left w:val="single" w:sz="4" w:space="0" w:color="7F7F7F"/>
              <w:right w:val="single" w:sz="4" w:space="0" w:color="7F7F7F"/>
            </w:tcBorders>
            <w:vAlign w:val="center"/>
          </w:tcPr>
          <w:p w14:paraId="247A9655"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0DE5FC85"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B15324A"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D6D7A57" w14:textId="77777777" w:rsidTr="00892455">
        <w:tc>
          <w:tcPr>
            <w:tcW w:w="6600" w:type="dxa"/>
            <w:tcBorders>
              <w:right w:val="single" w:sz="4" w:space="0" w:color="7F7F7F"/>
            </w:tcBorders>
            <w:vAlign w:val="center"/>
          </w:tcPr>
          <w:p w14:paraId="663A31B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 xml:space="preserve">Groups and individuals that rely on others for assistance in accessing </w:t>
            </w:r>
            <w:r w:rsidRPr="00892455">
              <w:rPr>
                <w:rFonts w:ascii="Calibri" w:eastAsia="Times New Roman" w:hAnsi="Calibri" w:cs="Arial"/>
                <w:b/>
                <w:bCs/>
                <w:i/>
                <w:iCs/>
                <w:color w:val="000000"/>
                <w:sz w:val="23"/>
                <w:szCs w:val="23"/>
                <w:lang w:val="en-US"/>
              </w:rPr>
              <w:t>[sector]</w:t>
            </w:r>
            <w:r w:rsidRPr="00892455">
              <w:rPr>
                <w:rFonts w:ascii="Calibri" w:eastAsia="Times New Roman" w:hAnsi="Calibri" w:cs="Arial"/>
                <w:color w:val="000000"/>
                <w:sz w:val="23"/>
                <w:szCs w:val="23"/>
                <w:lang w:val="en-US"/>
              </w:rPr>
              <w:t xml:space="preserve"> (e.g. female-headed households, women, children, older people and persons with disabilities) are monitored closely to ensure that they receive their entitlements and are not exploited or abused. </w:t>
            </w:r>
          </w:p>
        </w:tc>
        <w:tc>
          <w:tcPr>
            <w:tcW w:w="558" w:type="dxa"/>
            <w:tcBorders>
              <w:left w:val="single" w:sz="4" w:space="0" w:color="7F7F7F"/>
              <w:right w:val="single" w:sz="4" w:space="0" w:color="7F7F7F"/>
            </w:tcBorders>
            <w:vAlign w:val="center"/>
          </w:tcPr>
          <w:p w14:paraId="619184BB"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69DD892"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108A1C54"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627E1BB" w14:textId="77777777" w:rsidTr="00892455">
        <w:tc>
          <w:tcPr>
            <w:tcW w:w="6600" w:type="dxa"/>
            <w:tcBorders>
              <w:right w:val="single" w:sz="4" w:space="0" w:color="7F7F7F"/>
            </w:tcBorders>
            <w:vAlign w:val="center"/>
          </w:tcPr>
          <w:p w14:paraId="0BFB1B7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Affected communities receive written, audio, visual and easy-to-read information, including in formats adapted for persons with disabilities, about PSEA and about the complaints mechanism they can use to denounce those abuses.</w:t>
            </w:r>
          </w:p>
        </w:tc>
        <w:tc>
          <w:tcPr>
            <w:tcW w:w="558" w:type="dxa"/>
            <w:tcBorders>
              <w:left w:val="single" w:sz="4" w:space="0" w:color="7F7F7F"/>
              <w:right w:val="single" w:sz="4" w:space="0" w:color="7F7F7F"/>
            </w:tcBorders>
            <w:vAlign w:val="center"/>
          </w:tcPr>
          <w:p w14:paraId="3B58B4F6"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5232552"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05BA078"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7FAF45F" w14:textId="77777777" w:rsidTr="00892455">
        <w:tc>
          <w:tcPr>
            <w:tcW w:w="6600" w:type="dxa"/>
            <w:tcBorders>
              <w:right w:val="single" w:sz="4" w:space="0" w:color="7F7F7F"/>
            </w:tcBorders>
            <w:vAlign w:val="center"/>
          </w:tcPr>
          <w:p w14:paraId="130B7703"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received a briefing on PSEA and their obligations in this regard, aligned with international standards.</w:t>
            </w:r>
          </w:p>
        </w:tc>
        <w:tc>
          <w:tcPr>
            <w:tcW w:w="558" w:type="dxa"/>
            <w:tcBorders>
              <w:left w:val="single" w:sz="4" w:space="0" w:color="7F7F7F"/>
              <w:right w:val="single" w:sz="4" w:space="0" w:color="7F7F7F"/>
            </w:tcBorders>
            <w:vAlign w:val="center"/>
          </w:tcPr>
          <w:p w14:paraId="39E16AC8"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17CA5971"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48D61546"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2E26E1C0" w14:textId="77777777" w:rsidTr="00892455">
        <w:tc>
          <w:tcPr>
            <w:tcW w:w="6600" w:type="dxa"/>
            <w:tcBorders>
              <w:right w:val="single" w:sz="4" w:space="0" w:color="7F7F7F"/>
            </w:tcBorders>
            <w:vAlign w:val="center"/>
          </w:tcPr>
          <w:p w14:paraId="517DC776" w14:textId="4EADB306"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signed the PSEA policy.</w:t>
            </w:r>
          </w:p>
        </w:tc>
        <w:tc>
          <w:tcPr>
            <w:tcW w:w="558" w:type="dxa"/>
            <w:tcBorders>
              <w:left w:val="single" w:sz="4" w:space="0" w:color="7F7F7F"/>
              <w:right w:val="single" w:sz="4" w:space="0" w:color="7F7F7F"/>
            </w:tcBorders>
            <w:vAlign w:val="center"/>
          </w:tcPr>
          <w:p w14:paraId="6159E9BC"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168B267"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389102D8" w14:textId="77777777" w:rsidR="00892455" w:rsidRPr="00892455" w:rsidRDefault="00892455" w:rsidP="00892455">
            <w:pPr>
              <w:spacing w:before="40" w:after="40"/>
              <w:rPr>
                <w:rFonts w:ascii="Calibri" w:eastAsia="Times New Roman" w:hAnsi="Calibri" w:cs="Arial"/>
                <w:i/>
                <w:color w:val="000000"/>
                <w:lang w:val="en-US"/>
              </w:rPr>
            </w:pPr>
          </w:p>
        </w:tc>
      </w:tr>
      <w:tr w:rsidR="00C80079" w:rsidRPr="00C80079" w14:paraId="71C969B0" w14:textId="77777777" w:rsidTr="00075676">
        <w:tc>
          <w:tcPr>
            <w:tcW w:w="14635" w:type="dxa"/>
            <w:gridSpan w:val="4"/>
            <w:vAlign w:val="center"/>
          </w:tcPr>
          <w:p w14:paraId="1A23FDB9" w14:textId="4EC711B2" w:rsidR="00C80079" w:rsidRPr="00C80079" w:rsidRDefault="00C80079" w:rsidP="00892455">
            <w:pPr>
              <w:spacing w:before="40" w:after="40"/>
              <w:rPr>
                <w:rFonts w:ascii="Calibri" w:eastAsia="Times New Roman" w:hAnsi="Calibri" w:cs="Times New Roman"/>
                <w:b/>
                <w:i/>
                <w:iCs/>
                <w:color w:val="000000"/>
                <w:lang w:val="en-US"/>
              </w:rPr>
            </w:pPr>
            <w:r w:rsidRPr="00C80079">
              <w:rPr>
                <w:rFonts w:ascii="Calibri" w:eastAsia="Times New Roman" w:hAnsi="Calibri" w:cs="Times New Roman"/>
                <w:b/>
                <w:i/>
                <w:iCs/>
                <w:color w:val="000000"/>
                <w:sz w:val="28"/>
                <w:lang w:val="en-US"/>
              </w:rPr>
              <w:t>Code of Conduct and Child Protection Policy</w:t>
            </w:r>
          </w:p>
        </w:tc>
      </w:tr>
      <w:tr w:rsidR="00892455" w:rsidRPr="00892455" w14:paraId="4192E43D" w14:textId="77777777" w:rsidTr="00892455">
        <w:tc>
          <w:tcPr>
            <w:tcW w:w="6600" w:type="dxa"/>
            <w:tcBorders>
              <w:right w:val="single" w:sz="4" w:space="0" w:color="7F7F7F"/>
            </w:tcBorders>
            <w:vAlign w:val="center"/>
          </w:tcPr>
          <w:p w14:paraId="56E869B7" w14:textId="78B9BE8C" w:rsidR="00892455" w:rsidRPr="001A046F" w:rsidRDefault="00892455" w:rsidP="00892455">
            <w:pPr>
              <w:spacing w:before="40" w:after="40"/>
              <w:rPr>
                <w:rFonts w:ascii="Calibri" w:eastAsia="Times New Roman" w:hAnsi="Calibri" w:cs="Times New Roman"/>
                <w:sz w:val="20"/>
                <w:lang w:val="en-US"/>
              </w:rPr>
            </w:pPr>
            <w:r w:rsidRPr="00892455">
              <w:rPr>
                <w:rFonts w:ascii="Calibri" w:eastAsia="Times New Roman" w:hAnsi="Calibri" w:cs="Arial"/>
                <w:color w:val="000000"/>
                <w:sz w:val="23"/>
                <w:szCs w:val="23"/>
                <w:lang w:val="en-US"/>
              </w:rPr>
              <w:t>All staff and volunteers have signed the Code of Conduct and have received a briefing on it</w:t>
            </w:r>
          </w:p>
        </w:tc>
        <w:tc>
          <w:tcPr>
            <w:tcW w:w="558" w:type="dxa"/>
            <w:tcBorders>
              <w:left w:val="single" w:sz="4" w:space="0" w:color="7F7F7F"/>
              <w:right w:val="single" w:sz="4" w:space="0" w:color="7F7F7F"/>
            </w:tcBorders>
            <w:vAlign w:val="center"/>
          </w:tcPr>
          <w:p w14:paraId="2D2C7729"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1DE42608"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5493B4FB"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185F470E" w14:textId="77777777" w:rsidTr="00892455">
        <w:tc>
          <w:tcPr>
            <w:tcW w:w="6600" w:type="dxa"/>
            <w:tcBorders>
              <w:right w:val="single" w:sz="4" w:space="0" w:color="7F7F7F"/>
            </w:tcBorders>
            <w:vAlign w:val="center"/>
          </w:tcPr>
          <w:p w14:paraId="3B4AD6F2" w14:textId="08D00B1B"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signed the Child Protection Policy and have received a briefing on it</w:t>
            </w:r>
          </w:p>
        </w:tc>
        <w:tc>
          <w:tcPr>
            <w:tcW w:w="558" w:type="dxa"/>
            <w:tcBorders>
              <w:left w:val="single" w:sz="4" w:space="0" w:color="7F7F7F"/>
              <w:right w:val="single" w:sz="4" w:space="0" w:color="7F7F7F"/>
            </w:tcBorders>
            <w:vAlign w:val="center"/>
          </w:tcPr>
          <w:p w14:paraId="4124D323"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3CC4BBA8"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626002FB"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301960D" w14:textId="77777777" w:rsidTr="00892455">
        <w:tc>
          <w:tcPr>
            <w:tcW w:w="6600" w:type="dxa"/>
            <w:tcBorders>
              <w:right w:val="single" w:sz="4" w:space="0" w:color="7F7F7F"/>
            </w:tcBorders>
            <w:vAlign w:val="center"/>
          </w:tcPr>
          <w:p w14:paraId="1A359ED5"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Code of Conduct and child protection materials and briefings are provided in accessible formats and locations for staff and volunteers with disabilities.</w:t>
            </w:r>
          </w:p>
        </w:tc>
        <w:tc>
          <w:tcPr>
            <w:tcW w:w="558" w:type="dxa"/>
            <w:tcBorders>
              <w:left w:val="single" w:sz="4" w:space="0" w:color="7F7F7F"/>
              <w:right w:val="single" w:sz="4" w:space="0" w:color="7F7F7F"/>
            </w:tcBorders>
            <w:vAlign w:val="center"/>
          </w:tcPr>
          <w:p w14:paraId="161B1471"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27EBFC55"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233C1515"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7E4C23E2" w14:textId="77777777" w:rsidTr="00892455">
        <w:tc>
          <w:tcPr>
            <w:tcW w:w="6600" w:type="dxa"/>
            <w:tcBorders>
              <w:right w:val="single" w:sz="4" w:space="0" w:color="7F7F7F"/>
            </w:tcBorders>
            <w:vAlign w:val="center"/>
          </w:tcPr>
          <w:p w14:paraId="7EE65F3D" w14:textId="77777777"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lastRenderedPageBreak/>
              <w:t>All staff and volunteers know how to make a report and access referral services if they have a child protection or code of conduct concern.</w:t>
            </w:r>
          </w:p>
        </w:tc>
        <w:tc>
          <w:tcPr>
            <w:tcW w:w="558" w:type="dxa"/>
            <w:tcBorders>
              <w:left w:val="single" w:sz="4" w:space="0" w:color="7F7F7F"/>
              <w:right w:val="single" w:sz="4" w:space="0" w:color="7F7F7F"/>
            </w:tcBorders>
            <w:vAlign w:val="center"/>
          </w:tcPr>
          <w:p w14:paraId="66E0A44A"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530B91E9"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7DE9681D" w14:textId="77777777" w:rsidR="00892455" w:rsidRPr="00892455" w:rsidRDefault="00892455" w:rsidP="00892455">
            <w:pPr>
              <w:spacing w:before="40" w:after="40"/>
              <w:rPr>
                <w:rFonts w:ascii="Calibri" w:eastAsia="Times New Roman" w:hAnsi="Calibri" w:cs="Arial"/>
                <w:i/>
                <w:color w:val="000000"/>
                <w:lang w:val="en-US"/>
              </w:rPr>
            </w:pPr>
          </w:p>
        </w:tc>
      </w:tr>
      <w:tr w:rsidR="00892455" w:rsidRPr="00892455" w14:paraId="5A0B319E" w14:textId="77777777" w:rsidTr="00892455">
        <w:tc>
          <w:tcPr>
            <w:tcW w:w="6600" w:type="dxa"/>
            <w:tcBorders>
              <w:right w:val="single" w:sz="4" w:space="0" w:color="7F7F7F"/>
            </w:tcBorders>
            <w:vAlign w:val="center"/>
          </w:tcPr>
          <w:p w14:paraId="4A097EFA" w14:textId="3046C33B" w:rsidR="00892455" w:rsidRPr="00892455" w:rsidRDefault="00892455" w:rsidP="00892455">
            <w:pPr>
              <w:spacing w:before="40" w:after="40"/>
              <w:rPr>
                <w:rFonts w:ascii="Calibri" w:eastAsia="Times New Roman" w:hAnsi="Calibri" w:cs="Arial"/>
                <w:color w:val="000000"/>
                <w:sz w:val="23"/>
                <w:szCs w:val="23"/>
                <w:lang w:val="en-US"/>
              </w:rPr>
            </w:pPr>
            <w:r w:rsidRPr="00892455">
              <w:rPr>
                <w:rFonts w:ascii="Calibri" w:eastAsia="Times New Roman" w:hAnsi="Calibri" w:cs="Arial"/>
                <w:color w:val="000000"/>
                <w:sz w:val="23"/>
                <w:szCs w:val="23"/>
                <w:lang w:val="en-US"/>
              </w:rPr>
              <w:t>All staff and volunteers have been recruited using child-safe recruitment measures, including reference and formal background checks.</w:t>
            </w:r>
          </w:p>
        </w:tc>
        <w:tc>
          <w:tcPr>
            <w:tcW w:w="558" w:type="dxa"/>
            <w:tcBorders>
              <w:left w:val="single" w:sz="4" w:space="0" w:color="7F7F7F"/>
              <w:right w:val="single" w:sz="4" w:space="0" w:color="7F7F7F"/>
            </w:tcBorders>
            <w:vAlign w:val="center"/>
          </w:tcPr>
          <w:p w14:paraId="6959099F" w14:textId="77777777" w:rsidR="00892455" w:rsidRPr="00892455" w:rsidRDefault="00892455" w:rsidP="00892455">
            <w:pPr>
              <w:spacing w:before="40" w:after="40"/>
              <w:jc w:val="center"/>
              <w:rPr>
                <w:rFonts w:ascii="Calibri" w:eastAsia="Times New Roman" w:hAnsi="Calibri" w:cs="Arial"/>
                <w:color w:val="000000"/>
                <w:sz w:val="23"/>
                <w:szCs w:val="23"/>
                <w:lang w:val="en-US"/>
              </w:rPr>
            </w:pPr>
          </w:p>
        </w:tc>
        <w:tc>
          <w:tcPr>
            <w:tcW w:w="3365" w:type="dxa"/>
            <w:tcBorders>
              <w:left w:val="single" w:sz="4" w:space="0" w:color="7F7F7F"/>
            </w:tcBorders>
            <w:vAlign w:val="center"/>
          </w:tcPr>
          <w:p w14:paraId="17D2F992" w14:textId="77777777" w:rsidR="00892455" w:rsidRPr="00892455" w:rsidRDefault="00892455" w:rsidP="00892455">
            <w:pPr>
              <w:spacing w:before="40" w:after="40"/>
              <w:rPr>
                <w:rFonts w:ascii="Calibri" w:eastAsia="Times New Roman" w:hAnsi="Calibri" w:cs="Arial"/>
                <w:i/>
                <w:color w:val="000000"/>
                <w:lang w:val="en-US"/>
              </w:rPr>
            </w:pPr>
          </w:p>
        </w:tc>
        <w:tc>
          <w:tcPr>
            <w:tcW w:w="4112" w:type="dxa"/>
            <w:shd w:val="clear" w:color="auto" w:fill="F2F2F2"/>
            <w:vAlign w:val="center"/>
          </w:tcPr>
          <w:p w14:paraId="13BD2398" w14:textId="77777777" w:rsidR="00892455" w:rsidRPr="00892455" w:rsidRDefault="00892455" w:rsidP="00892455">
            <w:pPr>
              <w:spacing w:before="40" w:after="40"/>
              <w:rPr>
                <w:rFonts w:ascii="Calibri" w:eastAsia="Times New Roman" w:hAnsi="Calibri" w:cs="Arial"/>
                <w:i/>
                <w:color w:val="000000"/>
                <w:lang w:val="en-US"/>
              </w:rPr>
            </w:pPr>
          </w:p>
        </w:tc>
      </w:tr>
    </w:tbl>
    <w:p w14:paraId="7A7B6B76" w14:textId="663978BC" w:rsidR="00892455" w:rsidRDefault="00892455" w:rsidP="00892455">
      <w:pPr>
        <w:rPr>
          <w:rFonts w:ascii="Calibri" w:eastAsia="Times New Roman" w:hAnsi="Calibri" w:cs="Times New Roman"/>
        </w:rPr>
      </w:pPr>
    </w:p>
    <w:p w14:paraId="45D9A5A1" w14:textId="49B3E974" w:rsidR="00A41262" w:rsidRDefault="00A41262">
      <w:pPr>
        <w:rPr>
          <w:rFonts w:ascii="Calibri" w:eastAsia="Times New Roman" w:hAnsi="Calibri" w:cs="Times New Roman"/>
        </w:rPr>
      </w:pPr>
      <w:r>
        <w:rPr>
          <w:rFonts w:ascii="Calibri" w:eastAsia="Times New Roman" w:hAnsi="Calibri" w:cs="Times New Roman"/>
        </w:rPr>
        <w:br w:type="page"/>
      </w:r>
    </w:p>
    <w:p w14:paraId="160FEA6C" w14:textId="77777777" w:rsidR="00A41262" w:rsidRPr="00892455" w:rsidRDefault="00A41262" w:rsidP="00892455">
      <w:pPr>
        <w:rPr>
          <w:rFonts w:ascii="Calibri" w:eastAsia="Times New Roman" w:hAnsi="Calibri" w:cs="Times New Roman"/>
        </w:rPr>
      </w:pPr>
    </w:p>
    <w:tbl>
      <w:tblPr>
        <w:tblStyle w:val="TableGrid"/>
        <w:tblW w:w="15418" w:type="dxa"/>
        <w:tblInd w:w="-176"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7338"/>
        <w:gridCol w:w="602"/>
        <w:gridCol w:w="3739"/>
        <w:gridCol w:w="3739"/>
      </w:tblGrid>
      <w:tr w:rsidR="00402152" w:rsidRPr="007D7E75" w14:paraId="0C574B0C" w14:textId="77777777" w:rsidTr="000706CF">
        <w:tc>
          <w:tcPr>
            <w:tcW w:w="15418" w:type="dxa"/>
            <w:gridSpan w:val="4"/>
            <w:shd w:val="clear" w:color="auto" w:fill="E5B8B7" w:themeFill="accent2" w:themeFillTint="66"/>
            <w:vAlign w:val="center"/>
          </w:tcPr>
          <w:p w14:paraId="0C574B0B" w14:textId="77777777" w:rsidR="00402152" w:rsidRPr="007D7E75" w:rsidRDefault="00FE1A3F" w:rsidP="00FE1A3F">
            <w:pPr>
              <w:spacing w:before="40" w:after="40"/>
              <w:rPr>
                <w:rFonts w:ascii="Calibri" w:hAnsi="Calibri" w:cs="Arial"/>
                <w:b/>
                <w:i/>
                <w:color w:val="000000"/>
                <w:lang w:val="en-US"/>
              </w:rPr>
            </w:pPr>
            <w:bookmarkStart w:id="2" w:name="health"/>
            <w:bookmarkEnd w:id="2"/>
            <w:r>
              <w:rPr>
                <w:rFonts w:ascii="Calibri" w:hAnsi="Calibri" w:cs="Arial"/>
                <w:b/>
                <w:color w:val="000000"/>
                <w:sz w:val="40"/>
                <w:szCs w:val="23"/>
                <w:lang w:val="en-US"/>
              </w:rPr>
              <w:t xml:space="preserve">1. </w:t>
            </w:r>
            <w:r w:rsidR="00402152" w:rsidRPr="007D7E75">
              <w:rPr>
                <w:rFonts w:ascii="Calibri" w:hAnsi="Calibri" w:cs="Arial"/>
                <w:b/>
                <w:color w:val="000000"/>
                <w:sz w:val="40"/>
                <w:szCs w:val="23"/>
                <w:lang w:val="en-US"/>
              </w:rPr>
              <w:t>Emergency Health</w:t>
            </w:r>
          </w:p>
        </w:tc>
      </w:tr>
      <w:tr w:rsidR="000D5AD9" w:rsidRPr="007D7E75" w14:paraId="0C574B11" w14:textId="77777777" w:rsidTr="000706CF">
        <w:tc>
          <w:tcPr>
            <w:tcW w:w="7338" w:type="dxa"/>
            <w:shd w:val="clear" w:color="auto" w:fill="D6E3BC" w:themeFill="accent3" w:themeFillTint="66"/>
            <w:vAlign w:val="center"/>
          </w:tcPr>
          <w:p w14:paraId="0C574B0D" w14:textId="77777777" w:rsidR="000D5AD9" w:rsidRPr="007D7E75" w:rsidRDefault="000D5AD9" w:rsidP="000706CF">
            <w:pPr>
              <w:spacing w:before="40" w:after="40"/>
              <w:rPr>
                <w:rFonts w:ascii="Calibri" w:hAnsi="Calibri" w:cs="Times New Roman"/>
                <w:b/>
                <w:sz w:val="20"/>
                <w:szCs w:val="20"/>
                <w:lang w:val="en-US"/>
              </w:rPr>
            </w:pPr>
            <w:r w:rsidRPr="007D7E75">
              <w:rPr>
                <w:rFonts w:ascii="Calibri" w:hAnsi="Calibri" w:cs="Arial"/>
                <w:b/>
                <w:color w:val="000000"/>
                <w:sz w:val="40"/>
                <w:szCs w:val="23"/>
                <w:lang w:val="en-US"/>
              </w:rPr>
              <w:t>Dignity</w:t>
            </w:r>
          </w:p>
        </w:tc>
        <w:tc>
          <w:tcPr>
            <w:tcW w:w="602" w:type="dxa"/>
            <w:tcBorders>
              <w:bottom w:val="single" w:sz="4" w:space="0" w:color="7F7F7F" w:themeColor="text1" w:themeTint="80"/>
            </w:tcBorders>
            <w:shd w:val="clear" w:color="auto" w:fill="D6E3BC" w:themeFill="accent3" w:themeFillTint="66"/>
            <w:vAlign w:val="center"/>
          </w:tcPr>
          <w:p w14:paraId="0C574B0E" w14:textId="77777777" w:rsidR="000D5AD9"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0C574B0F" w14:textId="77777777" w:rsidR="000D5AD9"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0C574B10" w14:textId="77777777" w:rsidR="000D5AD9"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0D5AD9" w:rsidRPr="007D7E75" w14:paraId="0C574B16" w14:textId="77777777" w:rsidTr="000706CF">
        <w:trPr>
          <w:trHeight w:val="400"/>
        </w:trPr>
        <w:tc>
          <w:tcPr>
            <w:tcW w:w="7338" w:type="dxa"/>
            <w:tcBorders>
              <w:right w:val="single" w:sz="4" w:space="0" w:color="7F7F7F" w:themeColor="text1" w:themeTint="80"/>
            </w:tcBorders>
            <w:vAlign w:val="center"/>
          </w:tcPr>
          <w:p w14:paraId="0C574B12" w14:textId="5EAB8C1F" w:rsidR="000D5AD9" w:rsidRPr="007D7E75" w:rsidRDefault="004A1BF8" w:rsidP="00611750">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Separate consulting rooms and toilets are available and, if the context</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requires it, separate entrances and waiting areas for women and men</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and for people who identify as another gender are available to provide</w:t>
            </w:r>
            <w:r w:rsidR="007B162D">
              <w:rPr>
                <w:rFonts w:ascii="Calibri" w:hAnsi="Calibri" w:cs="Arial"/>
                <w:color w:val="000000"/>
                <w:sz w:val="23"/>
                <w:szCs w:val="23"/>
                <w:lang w:val="en-US"/>
              </w:rPr>
              <w:t xml:space="preserve"> </w:t>
            </w:r>
            <w:r w:rsidR="00611750">
              <w:rPr>
                <w:rFonts w:ascii="Calibri" w:hAnsi="Calibri" w:cs="Arial"/>
                <w:color w:val="000000"/>
                <w:sz w:val="23"/>
                <w:szCs w:val="23"/>
                <w:lang w:val="en-US"/>
              </w:rPr>
              <w:t>m</w:t>
            </w:r>
            <w:r w:rsidRPr="004A1BF8">
              <w:rPr>
                <w:rFonts w:ascii="Calibri" w:hAnsi="Calibri" w:cs="Arial"/>
                <w:color w:val="000000"/>
                <w:sz w:val="23"/>
                <w:szCs w:val="23"/>
                <w:lang w:val="en-US"/>
              </w:rPr>
              <w:t>aximum privacy and dignity. The needs of sexual and gender</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minorities are taken into consideration.</w:t>
            </w:r>
          </w:p>
        </w:tc>
        <w:tc>
          <w:tcPr>
            <w:tcW w:w="602" w:type="dxa"/>
            <w:tcBorders>
              <w:left w:val="single" w:sz="4" w:space="0" w:color="7F7F7F" w:themeColor="text1" w:themeTint="80"/>
              <w:right w:val="single" w:sz="4" w:space="0" w:color="7F7F7F" w:themeColor="text1" w:themeTint="80"/>
            </w:tcBorders>
            <w:vAlign w:val="center"/>
          </w:tcPr>
          <w:p w14:paraId="0C574B13"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14"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15" w14:textId="77777777" w:rsidR="000D5AD9" w:rsidRPr="007D7E75" w:rsidRDefault="000D5AD9" w:rsidP="00A7577D">
            <w:pPr>
              <w:spacing w:before="40" w:after="40"/>
              <w:rPr>
                <w:rFonts w:ascii="Calibri" w:hAnsi="Calibri" w:cs="Arial"/>
                <w:i/>
                <w:color w:val="000000"/>
                <w:lang w:val="en-US"/>
              </w:rPr>
            </w:pPr>
          </w:p>
        </w:tc>
      </w:tr>
      <w:tr w:rsidR="000D5AD9" w:rsidRPr="007D7E75" w14:paraId="0C574B1B" w14:textId="77777777" w:rsidTr="000706CF">
        <w:tc>
          <w:tcPr>
            <w:tcW w:w="7338" w:type="dxa"/>
            <w:tcBorders>
              <w:right w:val="single" w:sz="4" w:space="0" w:color="7F7F7F" w:themeColor="text1" w:themeTint="80"/>
            </w:tcBorders>
            <w:vAlign w:val="center"/>
          </w:tcPr>
          <w:p w14:paraId="0C574B17" w14:textId="4DD8127A" w:rsidR="000D5AD9" w:rsidRPr="007D7E75" w:rsidRDefault="004A1BF8" w:rsidP="00611750">
            <w:pPr>
              <w:spacing w:before="40" w:after="40"/>
              <w:rPr>
                <w:rFonts w:ascii="Calibri" w:hAnsi="Calibri" w:cs="Times New Roman"/>
                <w:sz w:val="20"/>
                <w:szCs w:val="20"/>
                <w:lang w:val="en-US"/>
              </w:rPr>
            </w:pPr>
            <w:r w:rsidRPr="004A1BF8">
              <w:rPr>
                <w:rFonts w:ascii="Calibri" w:hAnsi="Calibri" w:cs="Arial"/>
                <w:color w:val="000000"/>
                <w:sz w:val="23"/>
                <w:szCs w:val="23"/>
                <w:lang w:val="en-US"/>
              </w:rPr>
              <w:t>Persons with mobility limitations can use the toilet in privacy and</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with dignity. Solutions include access ramps, wide doors, handrails,</w:t>
            </w:r>
            <w:r w:rsidR="00611750">
              <w:rPr>
                <w:rFonts w:ascii="Calibri" w:hAnsi="Calibri" w:cs="Arial"/>
                <w:color w:val="000000"/>
                <w:sz w:val="23"/>
                <w:szCs w:val="23"/>
                <w:lang w:val="en-US"/>
              </w:rPr>
              <w:t xml:space="preserve"> </w:t>
            </w:r>
            <w:proofErr w:type="gramStart"/>
            <w:r w:rsidRPr="004A1BF8">
              <w:rPr>
                <w:rFonts w:ascii="Calibri" w:hAnsi="Calibri" w:cs="Arial"/>
                <w:color w:val="000000"/>
                <w:sz w:val="23"/>
                <w:szCs w:val="23"/>
                <w:lang w:val="en-US"/>
              </w:rPr>
              <w:t>sufficient</w:t>
            </w:r>
            <w:proofErr w:type="gramEnd"/>
            <w:r w:rsidRPr="004A1BF8">
              <w:rPr>
                <w:rFonts w:ascii="Calibri" w:hAnsi="Calibri" w:cs="Arial"/>
                <w:color w:val="000000"/>
                <w:sz w:val="23"/>
                <w:szCs w:val="23"/>
                <w:lang w:val="en-US"/>
              </w:rPr>
              <w:t xml:space="preserve"> space inside the toilet, seating for latrines and artificial</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lighting. The doors include a bar or similar o</w:t>
            </w:r>
            <w:r>
              <w:rPr>
                <w:rFonts w:ascii="Calibri" w:hAnsi="Calibri" w:cs="Arial"/>
                <w:color w:val="000000"/>
                <w:sz w:val="23"/>
                <w:szCs w:val="23"/>
                <w:lang w:val="en-US"/>
              </w:rPr>
              <w:t>n</w:t>
            </w:r>
            <w:r w:rsidRPr="004A1BF8">
              <w:rPr>
                <w:rFonts w:ascii="Calibri" w:hAnsi="Calibri" w:cs="Arial"/>
                <w:color w:val="000000"/>
                <w:sz w:val="23"/>
                <w:szCs w:val="23"/>
                <w:lang w:val="en-US"/>
              </w:rPr>
              <w:t xml:space="preserve"> the inside to allow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user to close and lock the door themselves.</w:t>
            </w:r>
          </w:p>
        </w:tc>
        <w:tc>
          <w:tcPr>
            <w:tcW w:w="602" w:type="dxa"/>
            <w:tcBorders>
              <w:left w:val="single" w:sz="4" w:space="0" w:color="7F7F7F" w:themeColor="text1" w:themeTint="80"/>
              <w:right w:val="single" w:sz="4" w:space="0" w:color="7F7F7F" w:themeColor="text1" w:themeTint="80"/>
            </w:tcBorders>
            <w:vAlign w:val="center"/>
          </w:tcPr>
          <w:p w14:paraId="0C574B18"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19"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1A" w14:textId="77777777" w:rsidR="000D5AD9" w:rsidRPr="007D7E75" w:rsidRDefault="000D5AD9" w:rsidP="00A7577D">
            <w:pPr>
              <w:spacing w:before="40" w:after="40"/>
              <w:rPr>
                <w:rFonts w:ascii="Calibri" w:hAnsi="Calibri" w:cs="Arial"/>
                <w:i/>
                <w:color w:val="000000"/>
                <w:lang w:val="en-US"/>
              </w:rPr>
            </w:pPr>
          </w:p>
        </w:tc>
      </w:tr>
      <w:tr w:rsidR="000D5AD9" w:rsidRPr="007D7E75" w14:paraId="0C574B20" w14:textId="77777777" w:rsidTr="000706CF">
        <w:tc>
          <w:tcPr>
            <w:tcW w:w="7338" w:type="dxa"/>
            <w:tcBorders>
              <w:right w:val="single" w:sz="4" w:space="0" w:color="7F7F7F" w:themeColor="text1" w:themeTint="80"/>
            </w:tcBorders>
            <w:vAlign w:val="center"/>
          </w:tcPr>
          <w:p w14:paraId="0C574B1C" w14:textId="276CA669" w:rsidR="000D5AD9" w:rsidRPr="007D7E75" w:rsidRDefault="004A1BF8" w:rsidP="00611750">
            <w:pPr>
              <w:spacing w:before="40" w:after="40"/>
              <w:rPr>
                <w:rFonts w:ascii="Calibri" w:hAnsi="Calibri" w:cs="Times New Roman"/>
                <w:sz w:val="20"/>
                <w:szCs w:val="20"/>
                <w:lang w:val="en-US"/>
              </w:rPr>
            </w:pPr>
            <w:r w:rsidRPr="004A1BF8">
              <w:rPr>
                <w:rFonts w:ascii="Calibri" w:hAnsi="Calibri" w:cs="Arial"/>
                <w:color w:val="000000"/>
                <w:sz w:val="23"/>
                <w:szCs w:val="23"/>
                <w:lang w:val="en-US"/>
              </w:rPr>
              <w:t>Health services and facilities are culturally appropriate for persons of</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all gender identities, ages, disabilities and backgrounds.</w:t>
            </w:r>
          </w:p>
        </w:tc>
        <w:tc>
          <w:tcPr>
            <w:tcW w:w="602" w:type="dxa"/>
            <w:tcBorders>
              <w:left w:val="single" w:sz="4" w:space="0" w:color="7F7F7F" w:themeColor="text1" w:themeTint="80"/>
              <w:right w:val="single" w:sz="4" w:space="0" w:color="7F7F7F" w:themeColor="text1" w:themeTint="80"/>
            </w:tcBorders>
            <w:vAlign w:val="center"/>
          </w:tcPr>
          <w:p w14:paraId="0C574B1D"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1E"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1F" w14:textId="77777777" w:rsidR="000D5AD9" w:rsidRPr="007D7E75" w:rsidRDefault="000D5AD9" w:rsidP="00A7577D">
            <w:pPr>
              <w:spacing w:before="40" w:after="40"/>
              <w:rPr>
                <w:rFonts w:ascii="Calibri" w:hAnsi="Calibri" w:cs="Arial"/>
                <w:i/>
                <w:color w:val="000000"/>
                <w:lang w:val="en-US"/>
              </w:rPr>
            </w:pPr>
          </w:p>
        </w:tc>
      </w:tr>
      <w:tr w:rsidR="000D5AD9" w:rsidRPr="007D7E75" w14:paraId="0C574B25" w14:textId="77777777" w:rsidTr="000706CF">
        <w:tc>
          <w:tcPr>
            <w:tcW w:w="7338" w:type="dxa"/>
            <w:tcBorders>
              <w:right w:val="single" w:sz="4" w:space="0" w:color="7F7F7F" w:themeColor="text1" w:themeTint="80"/>
            </w:tcBorders>
            <w:vAlign w:val="center"/>
          </w:tcPr>
          <w:p w14:paraId="0C574B21" w14:textId="36EE1376" w:rsidR="000D5AD9" w:rsidRPr="007D7E75" w:rsidRDefault="004A1BF8" w:rsidP="00611750">
            <w:pPr>
              <w:spacing w:before="40" w:after="40"/>
              <w:rPr>
                <w:rFonts w:ascii="Calibri" w:hAnsi="Calibri" w:cs="Times New Roman"/>
                <w:sz w:val="20"/>
                <w:szCs w:val="20"/>
                <w:lang w:val="en-US"/>
              </w:rPr>
            </w:pPr>
            <w:r>
              <w:rPr>
                <w:rFonts w:ascii="Calibri" w:hAnsi="Calibri" w:cs="Arial"/>
                <w:color w:val="000000"/>
                <w:sz w:val="23"/>
                <w:szCs w:val="23"/>
                <w:lang w:val="en-US"/>
              </w:rPr>
              <w:t>P</w:t>
            </w:r>
            <w:r w:rsidRPr="004A1BF8">
              <w:rPr>
                <w:rFonts w:ascii="Calibri" w:hAnsi="Calibri" w:cs="Arial"/>
                <w:color w:val="000000"/>
                <w:sz w:val="23"/>
                <w:szCs w:val="23"/>
                <w:lang w:val="en-US"/>
              </w:rPr>
              <w:t xml:space="preserve">atients </w:t>
            </w:r>
            <w:proofErr w:type="gramStart"/>
            <w:r w:rsidRPr="004A1BF8">
              <w:rPr>
                <w:rFonts w:ascii="Calibri" w:hAnsi="Calibri" w:cs="Arial"/>
                <w:color w:val="000000"/>
                <w:sz w:val="23"/>
                <w:szCs w:val="23"/>
                <w:lang w:val="en-US"/>
              </w:rPr>
              <w:t>have the opportunity to</w:t>
            </w:r>
            <w:proofErr w:type="gramEnd"/>
            <w:r w:rsidRPr="004A1BF8">
              <w:rPr>
                <w:rFonts w:ascii="Calibri" w:hAnsi="Calibri" w:cs="Arial"/>
                <w:color w:val="000000"/>
                <w:sz w:val="23"/>
                <w:szCs w:val="23"/>
                <w:lang w:val="en-US"/>
              </w:rPr>
              <w:t xml:space="preserve"> access healthcare personnel of their</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preferred gender.</w:t>
            </w:r>
          </w:p>
        </w:tc>
        <w:tc>
          <w:tcPr>
            <w:tcW w:w="602" w:type="dxa"/>
            <w:tcBorders>
              <w:left w:val="single" w:sz="4" w:space="0" w:color="7F7F7F" w:themeColor="text1" w:themeTint="80"/>
              <w:right w:val="single" w:sz="4" w:space="0" w:color="7F7F7F" w:themeColor="text1" w:themeTint="80"/>
            </w:tcBorders>
            <w:vAlign w:val="center"/>
          </w:tcPr>
          <w:p w14:paraId="0C574B22"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23"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24" w14:textId="77777777" w:rsidR="000D5AD9" w:rsidRPr="007D7E75" w:rsidRDefault="000D5AD9" w:rsidP="00A7577D">
            <w:pPr>
              <w:spacing w:before="40" w:after="40"/>
              <w:rPr>
                <w:rFonts w:ascii="Calibri" w:hAnsi="Calibri" w:cs="Arial"/>
                <w:i/>
                <w:color w:val="000000"/>
                <w:lang w:val="en-US"/>
              </w:rPr>
            </w:pPr>
          </w:p>
        </w:tc>
      </w:tr>
      <w:tr w:rsidR="000D5AD9" w:rsidRPr="007D7E75" w14:paraId="0C574B2A" w14:textId="77777777" w:rsidTr="000706CF">
        <w:tc>
          <w:tcPr>
            <w:tcW w:w="7338" w:type="dxa"/>
            <w:tcBorders>
              <w:right w:val="single" w:sz="4" w:space="0" w:color="7F7F7F" w:themeColor="text1" w:themeTint="80"/>
            </w:tcBorders>
            <w:vAlign w:val="center"/>
          </w:tcPr>
          <w:p w14:paraId="0C574B26" w14:textId="0F69042C" w:rsidR="000D5AD9" w:rsidRPr="007D7E75" w:rsidRDefault="004A1BF8" w:rsidP="00611750">
            <w:pPr>
              <w:spacing w:before="40" w:after="40"/>
              <w:rPr>
                <w:rFonts w:ascii="Calibri" w:hAnsi="Calibri" w:cs="Times New Roman"/>
                <w:sz w:val="20"/>
                <w:szCs w:val="20"/>
                <w:lang w:val="en-US"/>
              </w:rPr>
            </w:pPr>
            <w:r w:rsidRPr="004A1BF8">
              <w:rPr>
                <w:rFonts w:ascii="Calibri" w:hAnsi="Calibri" w:cs="Arial"/>
                <w:color w:val="000000"/>
                <w:sz w:val="23"/>
                <w:szCs w:val="23"/>
                <w:lang w:val="en-US"/>
              </w:rPr>
              <w:t>Health services, including consultations, consultation rooms, patient</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information and files, ensure privacy and confidentiality.</w:t>
            </w:r>
          </w:p>
        </w:tc>
        <w:tc>
          <w:tcPr>
            <w:tcW w:w="602" w:type="dxa"/>
            <w:tcBorders>
              <w:left w:val="single" w:sz="4" w:space="0" w:color="7F7F7F" w:themeColor="text1" w:themeTint="80"/>
              <w:right w:val="single" w:sz="4" w:space="0" w:color="7F7F7F" w:themeColor="text1" w:themeTint="80"/>
            </w:tcBorders>
            <w:vAlign w:val="center"/>
          </w:tcPr>
          <w:p w14:paraId="0C574B27"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28"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29" w14:textId="77777777" w:rsidR="000D5AD9" w:rsidRPr="007D7E75" w:rsidRDefault="000D5AD9" w:rsidP="00A7577D">
            <w:pPr>
              <w:spacing w:before="40" w:after="40"/>
              <w:rPr>
                <w:rFonts w:ascii="Calibri" w:hAnsi="Calibri" w:cs="Arial"/>
                <w:i/>
                <w:color w:val="000000"/>
                <w:lang w:val="en-US"/>
              </w:rPr>
            </w:pPr>
          </w:p>
        </w:tc>
      </w:tr>
      <w:tr w:rsidR="004A1BF8" w:rsidRPr="007D7E75" w14:paraId="655CA7A8" w14:textId="77777777" w:rsidTr="000706CF">
        <w:tc>
          <w:tcPr>
            <w:tcW w:w="7338" w:type="dxa"/>
            <w:tcBorders>
              <w:right w:val="single" w:sz="4" w:space="0" w:color="7F7F7F" w:themeColor="text1" w:themeTint="80"/>
            </w:tcBorders>
            <w:vAlign w:val="center"/>
          </w:tcPr>
          <w:p w14:paraId="0CBA3004" w14:textId="74028C19" w:rsidR="004A1BF8" w:rsidRPr="004A1BF8" w:rsidRDefault="004A1BF8" w:rsidP="004A1BF8">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Examinations and treatment are undertaken with the patient’s free,</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prior</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and informed consent. Where the patient is a child, informed</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consent may</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be sought from the child or from the child’s caregiver,</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depending on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age of the child and their level of maturity</w:t>
            </w:r>
          </w:p>
        </w:tc>
        <w:tc>
          <w:tcPr>
            <w:tcW w:w="602" w:type="dxa"/>
            <w:tcBorders>
              <w:left w:val="single" w:sz="4" w:space="0" w:color="7F7F7F" w:themeColor="text1" w:themeTint="80"/>
              <w:right w:val="single" w:sz="4" w:space="0" w:color="7F7F7F" w:themeColor="text1" w:themeTint="80"/>
            </w:tcBorders>
            <w:vAlign w:val="center"/>
          </w:tcPr>
          <w:p w14:paraId="5DD0D2E2"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2F37023E"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6C5DCBB4" w14:textId="77777777" w:rsidR="004A1BF8" w:rsidRPr="007D7E75" w:rsidRDefault="004A1BF8" w:rsidP="00A7577D">
            <w:pPr>
              <w:spacing w:before="40" w:after="40"/>
              <w:rPr>
                <w:rFonts w:ascii="Calibri" w:hAnsi="Calibri" w:cs="Arial"/>
                <w:i/>
                <w:color w:val="000000"/>
                <w:lang w:val="en-US"/>
              </w:rPr>
            </w:pPr>
          </w:p>
        </w:tc>
      </w:tr>
      <w:tr w:rsidR="004A1BF8" w:rsidRPr="007D7E75" w14:paraId="546BD358" w14:textId="77777777" w:rsidTr="000706CF">
        <w:tc>
          <w:tcPr>
            <w:tcW w:w="7338" w:type="dxa"/>
            <w:tcBorders>
              <w:right w:val="single" w:sz="4" w:space="0" w:color="7F7F7F" w:themeColor="text1" w:themeTint="80"/>
            </w:tcBorders>
            <w:vAlign w:val="center"/>
          </w:tcPr>
          <w:p w14:paraId="776C403C" w14:textId="270FB407" w:rsidR="004A1BF8" w:rsidRPr="004A1BF8" w:rsidRDefault="004A1BF8" w:rsidP="00611750">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In a situation where there are concerns regarding the child’s parent</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or</w:t>
            </w:r>
            <w:r w:rsidR="00611750">
              <w:rPr>
                <w:rFonts w:ascii="Calibri" w:hAnsi="Calibri" w:cs="Arial"/>
                <w:color w:val="000000"/>
                <w:sz w:val="23"/>
                <w:szCs w:val="23"/>
                <w:lang w:val="en-US"/>
              </w:rPr>
              <w:t xml:space="preserve"> c</w:t>
            </w:r>
            <w:r w:rsidRPr="004A1BF8">
              <w:rPr>
                <w:rFonts w:ascii="Calibri" w:hAnsi="Calibri" w:cs="Arial"/>
                <w:color w:val="000000"/>
                <w:sz w:val="23"/>
                <w:szCs w:val="23"/>
                <w:lang w:val="en-US"/>
              </w:rPr>
              <w:t>aregiver, it is advised to consult child protection specialists for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best course of action.</w:t>
            </w:r>
          </w:p>
        </w:tc>
        <w:tc>
          <w:tcPr>
            <w:tcW w:w="602" w:type="dxa"/>
            <w:tcBorders>
              <w:left w:val="single" w:sz="4" w:space="0" w:color="7F7F7F" w:themeColor="text1" w:themeTint="80"/>
              <w:right w:val="single" w:sz="4" w:space="0" w:color="7F7F7F" w:themeColor="text1" w:themeTint="80"/>
            </w:tcBorders>
            <w:vAlign w:val="center"/>
          </w:tcPr>
          <w:p w14:paraId="0EE92F2B"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22C3315B"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35493465" w14:textId="77777777" w:rsidR="004A1BF8" w:rsidRPr="007D7E75" w:rsidRDefault="004A1BF8" w:rsidP="00A7577D">
            <w:pPr>
              <w:spacing w:before="40" w:after="40"/>
              <w:rPr>
                <w:rFonts w:ascii="Calibri" w:hAnsi="Calibri" w:cs="Arial"/>
                <w:i/>
                <w:color w:val="000000"/>
                <w:lang w:val="en-US"/>
              </w:rPr>
            </w:pPr>
          </w:p>
        </w:tc>
      </w:tr>
      <w:tr w:rsidR="004A1BF8" w:rsidRPr="007D7E75" w14:paraId="2ACA0ACD" w14:textId="77777777" w:rsidTr="000706CF">
        <w:tc>
          <w:tcPr>
            <w:tcW w:w="7338" w:type="dxa"/>
            <w:tcBorders>
              <w:right w:val="single" w:sz="4" w:space="0" w:color="7F7F7F" w:themeColor="text1" w:themeTint="80"/>
            </w:tcBorders>
            <w:vAlign w:val="center"/>
          </w:tcPr>
          <w:p w14:paraId="1C40B374" w14:textId="4C7E8A28" w:rsidR="004A1BF8" w:rsidRPr="004A1BF8" w:rsidRDefault="004A1BF8" w:rsidP="00611750">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lastRenderedPageBreak/>
              <w:t>In a situation where there are concerns regarding the child’s parent</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or</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caregiver, it is advised to consult child protection specialists for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best course of action.</w:t>
            </w:r>
            <w:r w:rsidR="00611750">
              <w:rPr>
                <w:rFonts w:ascii="Calibri" w:hAnsi="Calibri" w:cs="Arial"/>
                <w:color w:val="000000"/>
                <w:sz w:val="23"/>
                <w:szCs w:val="23"/>
                <w:lang w:val="en-US"/>
              </w:rPr>
              <w:t xml:space="preserve"> </w:t>
            </w:r>
          </w:p>
        </w:tc>
        <w:tc>
          <w:tcPr>
            <w:tcW w:w="602" w:type="dxa"/>
            <w:tcBorders>
              <w:left w:val="single" w:sz="4" w:space="0" w:color="7F7F7F" w:themeColor="text1" w:themeTint="80"/>
              <w:right w:val="single" w:sz="4" w:space="0" w:color="7F7F7F" w:themeColor="text1" w:themeTint="80"/>
            </w:tcBorders>
            <w:vAlign w:val="center"/>
          </w:tcPr>
          <w:p w14:paraId="79313A49"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7095F7DB"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445277C8" w14:textId="77777777" w:rsidR="004A1BF8" w:rsidRPr="007D7E75" w:rsidRDefault="004A1BF8" w:rsidP="00A7577D">
            <w:pPr>
              <w:spacing w:before="40" w:after="40"/>
              <w:rPr>
                <w:rFonts w:ascii="Calibri" w:hAnsi="Calibri" w:cs="Arial"/>
                <w:i/>
                <w:color w:val="000000"/>
                <w:lang w:val="en-US"/>
              </w:rPr>
            </w:pPr>
          </w:p>
        </w:tc>
      </w:tr>
      <w:tr w:rsidR="004A1BF8" w:rsidRPr="007D7E75" w14:paraId="7A969292" w14:textId="77777777" w:rsidTr="000706CF">
        <w:tc>
          <w:tcPr>
            <w:tcW w:w="7338" w:type="dxa"/>
            <w:tcBorders>
              <w:right w:val="single" w:sz="4" w:space="0" w:color="7F7F7F" w:themeColor="text1" w:themeTint="80"/>
            </w:tcBorders>
            <w:vAlign w:val="center"/>
          </w:tcPr>
          <w:p w14:paraId="19444EF3" w14:textId="3BF0C653" w:rsidR="004A1BF8" w:rsidRPr="004A1BF8" w:rsidRDefault="004A1BF8" w:rsidP="004A1BF8">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If a patient is an adolescent, medical staff including administrative</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staff</w:t>
            </w:r>
            <w:r w:rsidR="00611750">
              <w:rPr>
                <w:rFonts w:ascii="Calibri" w:hAnsi="Calibri" w:cs="Arial"/>
                <w:color w:val="000000"/>
                <w:sz w:val="23"/>
                <w:szCs w:val="23"/>
                <w:lang w:val="en-US"/>
              </w:rPr>
              <w:t xml:space="preserve"> s</w:t>
            </w:r>
            <w:r w:rsidRPr="004A1BF8">
              <w:rPr>
                <w:rFonts w:ascii="Calibri" w:hAnsi="Calibri" w:cs="Arial"/>
                <w:color w:val="000000"/>
                <w:sz w:val="23"/>
                <w:szCs w:val="23"/>
                <w:lang w:val="en-US"/>
              </w:rPr>
              <w:t>hould consider keeping personal health information of that</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patient from</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their parents or caregivers in most circumstances. This</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is particularly</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relevant in the provision of sexual and reproductive</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health services and</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responding to S</w:t>
            </w:r>
            <w:r w:rsidR="00066622">
              <w:rPr>
                <w:rFonts w:ascii="Calibri" w:hAnsi="Calibri" w:cs="Arial"/>
                <w:color w:val="000000"/>
                <w:sz w:val="23"/>
                <w:szCs w:val="23"/>
                <w:lang w:val="en-US"/>
              </w:rPr>
              <w:t>exual and gender-based violence (SGBV)</w:t>
            </w:r>
            <w:r w:rsidRPr="004A1BF8">
              <w:rPr>
                <w:rFonts w:ascii="Calibri" w:hAnsi="Calibri" w:cs="Arial"/>
                <w:color w:val="000000"/>
                <w:sz w:val="23"/>
                <w:szCs w:val="23"/>
                <w:lang w:val="en-US"/>
              </w:rPr>
              <w:t>. If there is a risk of harm to</w:t>
            </w:r>
            <w:r>
              <w:rPr>
                <w:rFonts w:ascii="Calibri" w:hAnsi="Calibri" w:cs="Arial"/>
                <w:color w:val="000000"/>
                <w:sz w:val="23"/>
                <w:szCs w:val="23"/>
                <w:lang w:val="en-US"/>
              </w:rPr>
              <w:t xml:space="preserve"> t</w:t>
            </w:r>
            <w:r w:rsidRPr="004A1BF8">
              <w:rPr>
                <w:rFonts w:ascii="Calibri" w:hAnsi="Calibri" w:cs="Arial"/>
                <w:color w:val="000000"/>
                <w:sz w:val="23"/>
                <w:szCs w:val="23"/>
                <w:lang w:val="en-US"/>
              </w:rPr>
              <w:t>he patient or others,</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confidentiality may need to be lifted.</w:t>
            </w:r>
          </w:p>
        </w:tc>
        <w:tc>
          <w:tcPr>
            <w:tcW w:w="602" w:type="dxa"/>
            <w:tcBorders>
              <w:left w:val="single" w:sz="4" w:space="0" w:color="7F7F7F" w:themeColor="text1" w:themeTint="80"/>
              <w:right w:val="single" w:sz="4" w:space="0" w:color="7F7F7F" w:themeColor="text1" w:themeTint="80"/>
            </w:tcBorders>
            <w:vAlign w:val="center"/>
          </w:tcPr>
          <w:p w14:paraId="6C958416"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3EF92898"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77971892" w14:textId="77777777" w:rsidR="004A1BF8" w:rsidRPr="007D7E75" w:rsidRDefault="004A1BF8" w:rsidP="00A7577D">
            <w:pPr>
              <w:spacing w:before="40" w:after="40"/>
              <w:rPr>
                <w:rFonts w:ascii="Calibri" w:hAnsi="Calibri" w:cs="Arial"/>
                <w:i/>
                <w:color w:val="000000"/>
                <w:lang w:val="en-US"/>
              </w:rPr>
            </w:pPr>
          </w:p>
        </w:tc>
      </w:tr>
      <w:tr w:rsidR="004A1BF8" w:rsidRPr="007D7E75" w14:paraId="0EA85D39" w14:textId="77777777" w:rsidTr="000706CF">
        <w:tc>
          <w:tcPr>
            <w:tcW w:w="7338" w:type="dxa"/>
            <w:tcBorders>
              <w:right w:val="single" w:sz="4" w:space="0" w:color="7F7F7F" w:themeColor="text1" w:themeTint="80"/>
            </w:tcBorders>
            <w:vAlign w:val="center"/>
          </w:tcPr>
          <w:p w14:paraId="2CBF616F" w14:textId="2D38CDBD" w:rsidR="004A1BF8" w:rsidRPr="004A1BF8" w:rsidRDefault="004A1BF8" w:rsidP="004A1BF8">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All healthcare staff are willing to learn and implement the survivor</w:t>
            </w:r>
            <w:r w:rsidR="00066622">
              <w:rPr>
                <w:rFonts w:ascii="Calibri" w:hAnsi="Calibri" w:cs="Arial"/>
                <w:color w:val="000000"/>
                <w:sz w:val="23"/>
                <w:szCs w:val="23"/>
                <w:lang w:val="en-US"/>
              </w:rPr>
              <w:t>-</w:t>
            </w:r>
            <w:proofErr w:type="spellStart"/>
            <w:r w:rsidRPr="004A1BF8">
              <w:rPr>
                <w:rFonts w:ascii="Calibri" w:hAnsi="Calibri" w:cs="Arial"/>
                <w:color w:val="000000"/>
                <w:sz w:val="23"/>
                <w:szCs w:val="23"/>
                <w:lang w:val="en-US"/>
              </w:rPr>
              <w:t>centred</w:t>
            </w:r>
            <w:proofErr w:type="spellEnd"/>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approach for all patients who come to their clinic.</w:t>
            </w:r>
          </w:p>
        </w:tc>
        <w:tc>
          <w:tcPr>
            <w:tcW w:w="602" w:type="dxa"/>
            <w:tcBorders>
              <w:left w:val="single" w:sz="4" w:space="0" w:color="7F7F7F" w:themeColor="text1" w:themeTint="80"/>
              <w:right w:val="single" w:sz="4" w:space="0" w:color="7F7F7F" w:themeColor="text1" w:themeTint="80"/>
            </w:tcBorders>
            <w:vAlign w:val="center"/>
          </w:tcPr>
          <w:p w14:paraId="4509A8D4"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1E9EAE20"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488AC4B0" w14:textId="77777777" w:rsidR="004A1BF8" w:rsidRPr="007D7E75" w:rsidRDefault="004A1BF8" w:rsidP="00A7577D">
            <w:pPr>
              <w:spacing w:before="40" w:after="40"/>
              <w:rPr>
                <w:rFonts w:ascii="Calibri" w:hAnsi="Calibri" w:cs="Arial"/>
                <w:i/>
                <w:color w:val="000000"/>
                <w:lang w:val="en-US"/>
              </w:rPr>
            </w:pPr>
          </w:p>
        </w:tc>
      </w:tr>
      <w:tr w:rsidR="004A1BF8" w:rsidRPr="007D7E75" w14:paraId="3E9791EE" w14:textId="77777777" w:rsidTr="000706CF">
        <w:tc>
          <w:tcPr>
            <w:tcW w:w="7338" w:type="dxa"/>
            <w:tcBorders>
              <w:right w:val="single" w:sz="4" w:space="0" w:color="7F7F7F" w:themeColor="text1" w:themeTint="80"/>
            </w:tcBorders>
            <w:vAlign w:val="center"/>
          </w:tcPr>
          <w:p w14:paraId="43E1F7E9" w14:textId="4F7436B8" w:rsidR="004A1BF8" w:rsidRPr="004A1BF8" w:rsidRDefault="004A1BF8" w:rsidP="00611750">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All healthcare and frontline emergency response staff are trained on</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how to provide psychological first aid.</w:t>
            </w:r>
          </w:p>
        </w:tc>
        <w:tc>
          <w:tcPr>
            <w:tcW w:w="602" w:type="dxa"/>
            <w:tcBorders>
              <w:left w:val="single" w:sz="4" w:space="0" w:color="7F7F7F" w:themeColor="text1" w:themeTint="80"/>
              <w:right w:val="single" w:sz="4" w:space="0" w:color="7F7F7F" w:themeColor="text1" w:themeTint="80"/>
            </w:tcBorders>
            <w:vAlign w:val="center"/>
          </w:tcPr>
          <w:p w14:paraId="4EF08E8B"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7D994FB9"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7D945541" w14:textId="77777777" w:rsidR="004A1BF8" w:rsidRPr="007D7E75" w:rsidRDefault="004A1BF8" w:rsidP="00A7577D">
            <w:pPr>
              <w:spacing w:before="40" w:after="40"/>
              <w:rPr>
                <w:rFonts w:ascii="Calibri" w:hAnsi="Calibri" w:cs="Arial"/>
                <w:i/>
                <w:color w:val="000000"/>
                <w:lang w:val="en-US"/>
              </w:rPr>
            </w:pPr>
          </w:p>
        </w:tc>
      </w:tr>
      <w:tr w:rsidR="004A1BF8" w:rsidRPr="007D7E75" w14:paraId="1D61EEC3" w14:textId="77777777" w:rsidTr="000706CF">
        <w:tc>
          <w:tcPr>
            <w:tcW w:w="7338" w:type="dxa"/>
            <w:tcBorders>
              <w:right w:val="single" w:sz="4" w:space="0" w:color="7F7F7F" w:themeColor="text1" w:themeTint="80"/>
            </w:tcBorders>
            <w:vAlign w:val="center"/>
          </w:tcPr>
          <w:p w14:paraId="58D13E44" w14:textId="44D0538A" w:rsidR="004A1BF8" w:rsidRPr="004A1BF8" w:rsidRDefault="004A1BF8" w:rsidP="004A1BF8">
            <w:pPr>
              <w:spacing w:before="40" w:after="40"/>
              <w:rPr>
                <w:rFonts w:ascii="Calibri" w:hAnsi="Calibri" w:cs="Arial"/>
                <w:color w:val="000000"/>
                <w:sz w:val="23"/>
                <w:szCs w:val="23"/>
                <w:lang w:val="en-US"/>
              </w:rPr>
            </w:pPr>
            <w:r w:rsidRPr="004A1BF8">
              <w:rPr>
                <w:rFonts w:ascii="Calibri" w:hAnsi="Calibri" w:cs="Arial"/>
                <w:color w:val="000000"/>
                <w:sz w:val="23"/>
                <w:szCs w:val="23"/>
                <w:lang w:val="en-US"/>
              </w:rPr>
              <w:t>Teams are trained in holistic menstrual hygiene management and</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seek</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culturally appropriate advice from girls, female adolescents and</w:t>
            </w:r>
            <w:r>
              <w:rPr>
                <w:rFonts w:ascii="Calibri" w:hAnsi="Calibri" w:cs="Arial"/>
                <w:color w:val="000000"/>
                <w:sz w:val="23"/>
                <w:szCs w:val="23"/>
                <w:lang w:val="en-US"/>
              </w:rPr>
              <w:t xml:space="preserve"> </w:t>
            </w:r>
            <w:r w:rsidRPr="004A1BF8">
              <w:rPr>
                <w:rFonts w:ascii="Calibri" w:hAnsi="Calibri" w:cs="Arial"/>
                <w:color w:val="000000"/>
                <w:sz w:val="23"/>
                <w:szCs w:val="23"/>
                <w:lang w:val="en-US"/>
              </w:rPr>
              <w:t>women.</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Hygiene management for pregnant women should be included in the</w:t>
            </w:r>
            <w:r w:rsidR="00611750">
              <w:rPr>
                <w:rFonts w:ascii="Calibri" w:hAnsi="Calibri" w:cs="Arial"/>
                <w:color w:val="000000"/>
                <w:sz w:val="23"/>
                <w:szCs w:val="23"/>
                <w:lang w:val="en-US"/>
              </w:rPr>
              <w:t xml:space="preserve"> </w:t>
            </w:r>
            <w:r w:rsidRPr="004A1BF8">
              <w:rPr>
                <w:rFonts w:ascii="Calibri" w:hAnsi="Calibri" w:cs="Arial"/>
                <w:color w:val="000000"/>
                <w:sz w:val="23"/>
                <w:szCs w:val="23"/>
                <w:lang w:val="en-US"/>
              </w:rPr>
              <w:t>training.</w:t>
            </w:r>
          </w:p>
        </w:tc>
        <w:tc>
          <w:tcPr>
            <w:tcW w:w="602" w:type="dxa"/>
            <w:tcBorders>
              <w:left w:val="single" w:sz="4" w:space="0" w:color="7F7F7F" w:themeColor="text1" w:themeTint="80"/>
              <w:right w:val="single" w:sz="4" w:space="0" w:color="7F7F7F" w:themeColor="text1" w:themeTint="80"/>
            </w:tcBorders>
            <w:vAlign w:val="center"/>
          </w:tcPr>
          <w:p w14:paraId="6E4EA572"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5A2DF216"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2FAD1095" w14:textId="77777777" w:rsidR="004A1BF8" w:rsidRPr="007D7E75" w:rsidRDefault="004A1BF8" w:rsidP="00A7577D">
            <w:pPr>
              <w:spacing w:before="40" w:after="40"/>
              <w:rPr>
                <w:rFonts w:ascii="Calibri" w:hAnsi="Calibri" w:cs="Arial"/>
                <w:i/>
                <w:color w:val="000000"/>
                <w:lang w:val="en-US"/>
              </w:rPr>
            </w:pPr>
          </w:p>
        </w:tc>
      </w:tr>
      <w:tr w:rsidR="000F75A1" w:rsidRPr="007D7E75" w14:paraId="0C574B2F" w14:textId="77777777" w:rsidTr="000706CF">
        <w:tc>
          <w:tcPr>
            <w:tcW w:w="7338" w:type="dxa"/>
            <w:shd w:val="clear" w:color="auto" w:fill="D6E3BC" w:themeFill="accent3" w:themeFillTint="66"/>
            <w:vAlign w:val="center"/>
          </w:tcPr>
          <w:p w14:paraId="0C574B2B" w14:textId="77777777" w:rsidR="000F75A1" w:rsidRPr="007D7E75" w:rsidRDefault="000F75A1" w:rsidP="000706CF">
            <w:pPr>
              <w:spacing w:before="40" w:after="40"/>
              <w:rPr>
                <w:rFonts w:ascii="Calibri" w:hAnsi="Calibri" w:cs="Arial"/>
                <w:b/>
                <w:color w:val="000000"/>
                <w:sz w:val="36"/>
                <w:szCs w:val="36"/>
                <w:lang w:val="en-US"/>
              </w:rPr>
            </w:pPr>
            <w:r w:rsidRPr="007D7E75">
              <w:rPr>
                <w:rFonts w:ascii="Calibri" w:hAnsi="Calibri" w:cs="Arial"/>
                <w:b/>
                <w:color w:val="000000"/>
                <w:sz w:val="36"/>
                <w:szCs w:val="36"/>
                <w:lang w:val="en-US"/>
              </w:rPr>
              <w:t>Access</w:t>
            </w:r>
          </w:p>
        </w:tc>
        <w:tc>
          <w:tcPr>
            <w:tcW w:w="602" w:type="dxa"/>
            <w:tcBorders>
              <w:bottom w:val="single" w:sz="4" w:space="0" w:color="7F7F7F" w:themeColor="text1" w:themeTint="80"/>
            </w:tcBorders>
            <w:shd w:val="clear" w:color="auto" w:fill="D6E3BC" w:themeFill="accent3" w:themeFillTint="66"/>
            <w:vAlign w:val="center"/>
          </w:tcPr>
          <w:p w14:paraId="0C574B2C" w14:textId="77777777" w:rsidR="000F75A1" w:rsidRPr="007D7E75" w:rsidRDefault="000F75A1" w:rsidP="000706CF">
            <w:pPr>
              <w:spacing w:before="40" w:after="40"/>
              <w:jc w:val="center"/>
              <w:rPr>
                <w:rFonts w:ascii="Calibri" w:hAnsi="Calibri" w:cs="Arial"/>
                <w:b/>
                <w:color w:val="000000"/>
                <w:sz w:val="36"/>
                <w:szCs w:val="36"/>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0C574B2D"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0C574B2E"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0D5AD9" w:rsidRPr="007D7E75" w14:paraId="0C574B43" w14:textId="77777777" w:rsidTr="000706CF">
        <w:tc>
          <w:tcPr>
            <w:tcW w:w="7338" w:type="dxa"/>
            <w:tcBorders>
              <w:right w:val="single" w:sz="4" w:space="0" w:color="7F7F7F" w:themeColor="text1" w:themeTint="80"/>
            </w:tcBorders>
            <w:vAlign w:val="center"/>
          </w:tcPr>
          <w:p w14:paraId="0C574B3F" w14:textId="26C904C4"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Health services are available and health facilities are accessible at times, in</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locations</w:t>
            </w:r>
            <w:r w:rsidR="00611750"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and with appropriate staffing levels and gender and diversity</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composition to ensure</w:t>
            </w:r>
            <w:r w:rsidR="00611750"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that persons of all gender identities, ages, disabilities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and backgrounds have equitable</w:t>
            </w:r>
            <w:r w:rsidR="00611750"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access.</w:t>
            </w:r>
          </w:p>
        </w:tc>
        <w:tc>
          <w:tcPr>
            <w:tcW w:w="602" w:type="dxa"/>
            <w:tcBorders>
              <w:left w:val="single" w:sz="4" w:space="0" w:color="7F7F7F" w:themeColor="text1" w:themeTint="80"/>
              <w:right w:val="single" w:sz="4" w:space="0" w:color="7F7F7F" w:themeColor="text1" w:themeTint="80"/>
            </w:tcBorders>
            <w:vAlign w:val="center"/>
          </w:tcPr>
          <w:p w14:paraId="0C574B40"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41"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42" w14:textId="77777777" w:rsidR="000D5AD9" w:rsidRPr="007D7E75" w:rsidRDefault="000D5AD9" w:rsidP="00A7577D">
            <w:pPr>
              <w:spacing w:before="40" w:after="40"/>
              <w:rPr>
                <w:rFonts w:ascii="Calibri" w:hAnsi="Calibri" w:cs="Arial"/>
                <w:i/>
                <w:color w:val="000000"/>
                <w:lang w:val="en-US"/>
              </w:rPr>
            </w:pPr>
          </w:p>
        </w:tc>
      </w:tr>
      <w:tr w:rsidR="000D5AD9" w:rsidRPr="007D7E75" w14:paraId="0C574B48" w14:textId="77777777" w:rsidTr="000706CF">
        <w:tc>
          <w:tcPr>
            <w:tcW w:w="7338" w:type="dxa"/>
            <w:tcBorders>
              <w:right w:val="single" w:sz="4" w:space="0" w:color="7F7F7F" w:themeColor="text1" w:themeTint="80"/>
            </w:tcBorders>
            <w:vAlign w:val="center"/>
          </w:tcPr>
          <w:p w14:paraId="0C574B44" w14:textId="619F5723"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Interpreters of diverse gender identities, including sign language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interpreters in appropriate sign language required by the individual, are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available to those who need them. Interpreters have received training in</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ethics and their role and responsibilities working with vulnerable people.</w:t>
            </w:r>
          </w:p>
        </w:tc>
        <w:tc>
          <w:tcPr>
            <w:tcW w:w="602" w:type="dxa"/>
            <w:tcBorders>
              <w:left w:val="single" w:sz="4" w:space="0" w:color="7F7F7F" w:themeColor="text1" w:themeTint="80"/>
              <w:right w:val="single" w:sz="4" w:space="0" w:color="7F7F7F" w:themeColor="text1" w:themeTint="80"/>
            </w:tcBorders>
            <w:vAlign w:val="center"/>
          </w:tcPr>
          <w:p w14:paraId="0C574B45"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46"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47" w14:textId="77777777" w:rsidR="000D5AD9" w:rsidRPr="007D7E75" w:rsidRDefault="000D5AD9" w:rsidP="00A7577D">
            <w:pPr>
              <w:spacing w:before="40" w:after="40"/>
              <w:rPr>
                <w:rFonts w:ascii="Calibri" w:hAnsi="Calibri" w:cs="Arial"/>
                <w:i/>
                <w:color w:val="000000"/>
                <w:lang w:val="en-US"/>
              </w:rPr>
            </w:pPr>
          </w:p>
        </w:tc>
      </w:tr>
      <w:tr w:rsidR="000D5AD9" w:rsidRPr="007D7E75" w14:paraId="0C574B4D" w14:textId="77777777" w:rsidTr="000706CF">
        <w:tc>
          <w:tcPr>
            <w:tcW w:w="7338" w:type="dxa"/>
            <w:tcBorders>
              <w:right w:val="single" w:sz="4" w:space="0" w:color="7F7F7F" w:themeColor="text1" w:themeTint="80"/>
            </w:tcBorders>
            <w:vAlign w:val="center"/>
          </w:tcPr>
          <w:p w14:paraId="0C574B49" w14:textId="33C6EF04"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Keeping sensitivities in mind, outreach is conducted to sexual and gender</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minorities who may risk not getting access to male- or female specific</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services.</w:t>
            </w:r>
          </w:p>
        </w:tc>
        <w:tc>
          <w:tcPr>
            <w:tcW w:w="602" w:type="dxa"/>
            <w:tcBorders>
              <w:left w:val="single" w:sz="4" w:space="0" w:color="7F7F7F" w:themeColor="text1" w:themeTint="80"/>
              <w:right w:val="single" w:sz="4" w:space="0" w:color="7F7F7F" w:themeColor="text1" w:themeTint="80"/>
            </w:tcBorders>
            <w:vAlign w:val="center"/>
          </w:tcPr>
          <w:p w14:paraId="0C574B4A"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4B"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4C" w14:textId="77777777" w:rsidR="000D5AD9" w:rsidRPr="007D7E75" w:rsidRDefault="000D5AD9" w:rsidP="00A7577D">
            <w:pPr>
              <w:spacing w:before="40" w:after="40"/>
              <w:rPr>
                <w:rFonts w:ascii="Calibri" w:hAnsi="Calibri" w:cs="Arial"/>
                <w:i/>
                <w:color w:val="000000"/>
                <w:lang w:val="en-US"/>
              </w:rPr>
            </w:pPr>
          </w:p>
        </w:tc>
      </w:tr>
      <w:tr w:rsidR="000D5AD9" w:rsidRPr="007D7E75" w14:paraId="0C574B52" w14:textId="77777777" w:rsidTr="000706CF">
        <w:tc>
          <w:tcPr>
            <w:tcW w:w="7338" w:type="dxa"/>
            <w:tcBorders>
              <w:right w:val="single" w:sz="4" w:space="0" w:color="7F7F7F" w:themeColor="text1" w:themeTint="80"/>
            </w:tcBorders>
            <w:vAlign w:val="center"/>
          </w:tcPr>
          <w:p w14:paraId="0C574B4E" w14:textId="60111E93" w:rsidR="000D5AD9" w:rsidRPr="00611750" w:rsidRDefault="004A1BF8" w:rsidP="00611750">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lastRenderedPageBreak/>
              <w:t>Persons of all gender identities, ages, disabilities and backgrounds have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access to confidential and culturally appropriate reproductive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health</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services.</w:t>
            </w:r>
          </w:p>
        </w:tc>
        <w:tc>
          <w:tcPr>
            <w:tcW w:w="602" w:type="dxa"/>
            <w:tcBorders>
              <w:left w:val="single" w:sz="4" w:space="0" w:color="7F7F7F" w:themeColor="text1" w:themeTint="80"/>
              <w:right w:val="single" w:sz="4" w:space="0" w:color="7F7F7F" w:themeColor="text1" w:themeTint="80"/>
            </w:tcBorders>
            <w:vAlign w:val="center"/>
          </w:tcPr>
          <w:p w14:paraId="0C574B4F"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50"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51" w14:textId="77777777" w:rsidR="000D5AD9" w:rsidRPr="007D7E75" w:rsidRDefault="000D5AD9" w:rsidP="00A7577D">
            <w:pPr>
              <w:spacing w:before="40" w:after="40"/>
              <w:rPr>
                <w:rFonts w:ascii="Calibri" w:hAnsi="Calibri" w:cs="Arial"/>
                <w:i/>
                <w:color w:val="000000"/>
                <w:lang w:val="en-US"/>
              </w:rPr>
            </w:pPr>
          </w:p>
        </w:tc>
      </w:tr>
      <w:tr w:rsidR="000D5AD9" w:rsidRPr="007D7E75" w14:paraId="0C574B57" w14:textId="77777777" w:rsidTr="000706CF">
        <w:tc>
          <w:tcPr>
            <w:tcW w:w="7338" w:type="dxa"/>
            <w:tcBorders>
              <w:right w:val="single" w:sz="4" w:space="0" w:color="7F7F7F" w:themeColor="text1" w:themeTint="80"/>
            </w:tcBorders>
            <w:vAlign w:val="center"/>
          </w:tcPr>
          <w:p w14:paraId="0C574B53" w14:textId="24FA7121"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People living with HIV/AIDS receive or are referred for (continued) care and</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treatment. The same applies to everyone with a non-communicable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disease, e.g. diabetes,</w:t>
            </w:r>
            <w:r w:rsidR="00281064"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hypertension and heart conditions, and persons with</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mental health disabilities.</w:t>
            </w:r>
          </w:p>
        </w:tc>
        <w:tc>
          <w:tcPr>
            <w:tcW w:w="602" w:type="dxa"/>
            <w:tcBorders>
              <w:left w:val="single" w:sz="4" w:space="0" w:color="7F7F7F" w:themeColor="text1" w:themeTint="80"/>
              <w:right w:val="single" w:sz="4" w:space="0" w:color="7F7F7F" w:themeColor="text1" w:themeTint="80"/>
            </w:tcBorders>
            <w:vAlign w:val="center"/>
          </w:tcPr>
          <w:p w14:paraId="0C574B54"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55"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56" w14:textId="77777777" w:rsidR="000D5AD9" w:rsidRPr="007D7E75" w:rsidRDefault="000D5AD9" w:rsidP="00A7577D">
            <w:pPr>
              <w:spacing w:before="40" w:after="40"/>
              <w:rPr>
                <w:rFonts w:ascii="Calibri" w:hAnsi="Calibri" w:cs="Arial"/>
                <w:i/>
                <w:color w:val="000000"/>
                <w:lang w:val="en-US"/>
              </w:rPr>
            </w:pPr>
          </w:p>
        </w:tc>
      </w:tr>
      <w:tr w:rsidR="000D5AD9" w:rsidRPr="007D7E75" w14:paraId="0C574B5C" w14:textId="77777777" w:rsidTr="000706CF">
        <w:tc>
          <w:tcPr>
            <w:tcW w:w="7338" w:type="dxa"/>
            <w:tcBorders>
              <w:right w:val="single" w:sz="4" w:space="0" w:color="7F7F7F" w:themeColor="text1" w:themeTint="80"/>
            </w:tcBorders>
            <w:vAlign w:val="center"/>
          </w:tcPr>
          <w:p w14:paraId="0C574B58" w14:textId="6B8F5675"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The affected community is provided with health information and is</w:t>
            </w:r>
            <w:r w:rsidR="00611750">
              <w:rPr>
                <w:rFonts w:ascii="Calibri" w:hAnsi="Calibri" w:cs="Arial"/>
                <w:color w:val="000000"/>
                <w:sz w:val="23"/>
                <w:szCs w:val="23"/>
                <w:lang w:val="en-US"/>
              </w:rPr>
              <w:t xml:space="preserve"> i</w:t>
            </w:r>
            <w:r w:rsidRPr="00611750">
              <w:rPr>
                <w:rFonts w:ascii="Calibri" w:hAnsi="Calibri" w:cs="Arial"/>
                <w:color w:val="000000"/>
                <w:sz w:val="23"/>
                <w:szCs w:val="23"/>
                <w:lang w:val="en-US"/>
              </w:rPr>
              <w:t>nformed of their entitlements to receive available healthcare services.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Information on post-violence (rape, physical assault, suicide attempts, etc.)</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care and access to services is</w:t>
            </w:r>
            <w:r w:rsidR="00281064"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disseminated to the community. This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information is disseminated widely in accessible formats, which may include</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Braille, visual formats (e.g. pictures or posters, use of larger fonts), relevant</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languages, audio formats (e.g. radio transmission), sign language and easy-</w:t>
            </w:r>
            <w:r w:rsidR="00611750">
              <w:rPr>
                <w:rFonts w:ascii="Calibri" w:hAnsi="Calibri" w:cs="Arial"/>
                <w:color w:val="000000"/>
                <w:sz w:val="23"/>
                <w:szCs w:val="23"/>
                <w:lang w:val="en-US"/>
              </w:rPr>
              <w:t xml:space="preserve"> t</w:t>
            </w:r>
            <w:r w:rsidRPr="00611750">
              <w:rPr>
                <w:rFonts w:ascii="Calibri" w:hAnsi="Calibri" w:cs="Arial"/>
                <w:color w:val="000000"/>
                <w:sz w:val="23"/>
                <w:szCs w:val="23"/>
                <w:lang w:val="en-US"/>
              </w:rPr>
              <w:t xml:space="preserve">o-read formats, at health </w:t>
            </w:r>
            <w:proofErr w:type="spellStart"/>
            <w:r w:rsidRPr="00611750">
              <w:rPr>
                <w:rFonts w:ascii="Calibri" w:hAnsi="Calibri" w:cs="Arial"/>
                <w:color w:val="000000"/>
                <w:sz w:val="23"/>
                <w:szCs w:val="23"/>
                <w:lang w:val="en-US"/>
              </w:rPr>
              <w:t>centres</w:t>
            </w:r>
            <w:proofErr w:type="spellEnd"/>
            <w:r w:rsidRPr="00611750">
              <w:rPr>
                <w:rFonts w:ascii="Calibri" w:hAnsi="Calibri" w:cs="Arial"/>
                <w:color w:val="000000"/>
                <w:sz w:val="23"/>
                <w:szCs w:val="23"/>
                <w:lang w:val="en-US"/>
              </w:rPr>
              <w:t xml:space="preserve"> and in all locations where persons of all gender identities, ages, disabilities and backgrounds gather.</w:t>
            </w:r>
          </w:p>
        </w:tc>
        <w:tc>
          <w:tcPr>
            <w:tcW w:w="602" w:type="dxa"/>
            <w:tcBorders>
              <w:left w:val="single" w:sz="4" w:space="0" w:color="7F7F7F" w:themeColor="text1" w:themeTint="80"/>
              <w:right w:val="single" w:sz="4" w:space="0" w:color="7F7F7F" w:themeColor="text1" w:themeTint="80"/>
            </w:tcBorders>
            <w:vAlign w:val="center"/>
          </w:tcPr>
          <w:p w14:paraId="0C574B59"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5A"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5B" w14:textId="77777777" w:rsidR="000D5AD9" w:rsidRPr="007D7E75" w:rsidRDefault="000D5AD9" w:rsidP="00A7577D">
            <w:pPr>
              <w:spacing w:before="40" w:after="40"/>
              <w:rPr>
                <w:rFonts w:ascii="Calibri" w:hAnsi="Calibri" w:cs="Arial"/>
                <w:i/>
                <w:color w:val="000000"/>
                <w:lang w:val="en-US"/>
              </w:rPr>
            </w:pPr>
          </w:p>
        </w:tc>
      </w:tr>
      <w:tr w:rsidR="000D5AD9" w:rsidRPr="007D7E75" w14:paraId="0C574B61" w14:textId="77777777" w:rsidTr="000706CF">
        <w:tc>
          <w:tcPr>
            <w:tcW w:w="7338" w:type="dxa"/>
            <w:tcBorders>
              <w:right w:val="single" w:sz="4" w:space="0" w:color="7F7F7F" w:themeColor="text1" w:themeTint="80"/>
            </w:tcBorders>
            <w:vAlign w:val="center"/>
          </w:tcPr>
          <w:p w14:paraId="0C574B5D" w14:textId="2334F058"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The health facility meets the service standards of, and healthcare provider</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are trained in, the “minimum initial service package” (MISP) for</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 xml:space="preserve">reproductive health (RH) in crisis situations. The MISP defines services </w:t>
            </w:r>
            <w:proofErr w:type="gramStart"/>
            <w:r w:rsidRPr="00611750">
              <w:rPr>
                <w:rFonts w:ascii="Calibri" w:hAnsi="Calibri" w:cs="Arial"/>
                <w:color w:val="000000"/>
                <w:sz w:val="23"/>
                <w:szCs w:val="23"/>
                <w:lang w:val="en-US"/>
              </w:rPr>
              <w:t>to:</w:t>
            </w:r>
            <w:proofErr w:type="gramEnd"/>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reduce maternal and newborn mortality; prevent and respond to S</w:t>
            </w:r>
            <w:r w:rsidR="00066622">
              <w:rPr>
                <w:rFonts w:ascii="Calibri" w:hAnsi="Calibri" w:cs="Arial"/>
                <w:color w:val="000000"/>
                <w:sz w:val="23"/>
                <w:szCs w:val="23"/>
                <w:lang w:val="en-US"/>
              </w:rPr>
              <w:t>GBV</w:t>
            </w:r>
            <w:r w:rsidRPr="00611750">
              <w:rPr>
                <w:rFonts w:ascii="Calibri" w:hAnsi="Calibri" w:cs="Arial"/>
                <w:color w:val="000000"/>
                <w:sz w:val="23"/>
                <w:szCs w:val="23"/>
                <w:lang w:val="en-US"/>
              </w:rPr>
              <w:t>; reduce HIV transmission; and plan for comprehensive RH services. This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includes: functioning referrals; training key staff on the clinical management of rape; and development of a basic protocol and provision of post-</w:t>
            </w:r>
            <w:r w:rsidR="00611750">
              <w:rPr>
                <w:rFonts w:ascii="Calibri" w:hAnsi="Calibri" w:cs="Arial"/>
                <w:color w:val="000000"/>
                <w:sz w:val="23"/>
                <w:szCs w:val="23"/>
                <w:lang w:val="en-US"/>
              </w:rPr>
              <w:t>e</w:t>
            </w:r>
            <w:r w:rsidRPr="00611750">
              <w:rPr>
                <w:rFonts w:ascii="Calibri" w:hAnsi="Calibri" w:cs="Arial"/>
                <w:color w:val="000000"/>
                <w:sz w:val="23"/>
                <w:szCs w:val="23"/>
                <w:lang w:val="en-US"/>
              </w:rPr>
              <w:t>xposure prophylaxis (PEP) kits, antibiotics to prevent and treat STIs,</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Tetanus toxoid/Tetanus immunoglobulin, Hepatitis B vaccine and</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emergency contraception (where legal and appropriate).</w:t>
            </w:r>
          </w:p>
        </w:tc>
        <w:tc>
          <w:tcPr>
            <w:tcW w:w="602" w:type="dxa"/>
            <w:tcBorders>
              <w:left w:val="single" w:sz="4" w:space="0" w:color="7F7F7F" w:themeColor="text1" w:themeTint="80"/>
              <w:right w:val="single" w:sz="4" w:space="0" w:color="7F7F7F" w:themeColor="text1" w:themeTint="80"/>
            </w:tcBorders>
            <w:vAlign w:val="center"/>
          </w:tcPr>
          <w:p w14:paraId="0C574B5E"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5F"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60" w14:textId="77777777" w:rsidR="000D5AD9" w:rsidRPr="007D7E75" w:rsidRDefault="000D5AD9" w:rsidP="00A7577D">
            <w:pPr>
              <w:spacing w:before="40" w:after="40"/>
              <w:rPr>
                <w:rFonts w:ascii="Calibri" w:hAnsi="Calibri" w:cs="Arial"/>
                <w:i/>
                <w:color w:val="000000"/>
                <w:lang w:val="en-US"/>
              </w:rPr>
            </w:pPr>
          </w:p>
        </w:tc>
      </w:tr>
      <w:tr w:rsidR="000D5AD9" w:rsidRPr="007D7E75" w14:paraId="0C574B66" w14:textId="77777777" w:rsidTr="000706CF">
        <w:tc>
          <w:tcPr>
            <w:tcW w:w="7338" w:type="dxa"/>
            <w:tcBorders>
              <w:right w:val="single" w:sz="4" w:space="0" w:color="7F7F7F" w:themeColor="text1" w:themeTint="80"/>
            </w:tcBorders>
            <w:vAlign w:val="center"/>
          </w:tcPr>
          <w:p w14:paraId="0C574B62" w14:textId="01A9FB63"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Medical personnel are made aware of the in-country standard operating procedures (SOPs) and referral pathways for S</w:t>
            </w:r>
            <w:r w:rsidR="00066622">
              <w:rPr>
                <w:rFonts w:ascii="Calibri" w:hAnsi="Calibri" w:cs="Arial"/>
                <w:color w:val="000000"/>
                <w:sz w:val="23"/>
                <w:szCs w:val="23"/>
                <w:lang w:val="en-US"/>
              </w:rPr>
              <w:t>GBV</w:t>
            </w:r>
            <w:r w:rsidRPr="00611750">
              <w:rPr>
                <w:rFonts w:ascii="Calibri" w:hAnsi="Calibri" w:cs="Arial"/>
                <w:color w:val="000000"/>
                <w:sz w:val="23"/>
                <w:szCs w:val="23"/>
                <w:lang w:val="en-US"/>
              </w:rPr>
              <w:t xml:space="preserve">, child protection and other key protection risks, e.g. trafficking in human beings, developed by the protection cluster or sub-cluster. All medical personnel should follow those procedures. Service providers on the referral lists should be vetted </w:t>
            </w:r>
            <w:r w:rsidRPr="00611750">
              <w:rPr>
                <w:rFonts w:ascii="Calibri" w:hAnsi="Calibri" w:cs="Arial"/>
                <w:color w:val="000000"/>
                <w:sz w:val="23"/>
                <w:szCs w:val="23"/>
                <w:lang w:val="en-US"/>
              </w:rPr>
              <w:lastRenderedPageBreak/>
              <w:t>for ease of access, availability, cost and quality of service provision, number of trained personnel of different genders and application of the survivor-</w:t>
            </w:r>
            <w:proofErr w:type="spellStart"/>
            <w:r w:rsidRPr="00611750">
              <w:rPr>
                <w:rFonts w:ascii="Calibri" w:hAnsi="Calibri" w:cs="Arial"/>
                <w:color w:val="000000"/>
                <w:sz w:val="23"/>
                <w:szCs w:val="23"/>
                <w:lang w:val="en-US"/>
              </w:rPr>
              <w:t>centred</w:t>
            </w:r>
            <w:proofErr w:type="spellEnd"/>
            <w:r w:rsidRPr="00611750">
              <w:rPr>
                <w:rFonts w:ascii="Calibri" w:hAnsi="Calibri" w:cs="Arial"/>
                <w:color w:val="000000"/>
                <w:sz w:val="23"/>
                <w:szCs w:val="23"/>
                <w:lang w:val="en-US"/>
              </w:rPr>
              <w:t xml:space="preserve"> approach before </w:t>
            </w:r>
            <w:proofErr w:type="spellStart"/>
            <w:r w:rsidRPr="00611750">
              <w:rPr>
                <w:rFonts w:ascii="Calibri" w:hAnsi="Calibri" w:cs="Arial"/>
                <w:color w:val="000000"/>
                <w:sz w:val="23"/>
                <w:szCs w:val="23"/>
                <w:lang w:val="en-US"/>
              </w:rPr>
              <w:t>finalising</w:t>
            </w:r>
            <w:proofErr w:type="spellEnd"/>
            <w:r w:rsidRPr="00611750">
              <w:rPr>
                <w:rFonts w:ascii="Calibri" w:hAnsi="Calibri" w:cs="Arial"/>
                <w:color w:val="000000"/>
                <w:sz w:val="23"/>
                <w:szCs w:val="23"/>
                <w:lang w:val="en-US"/>
              </w:rPr>
              <w:t xml:space="preserve"> the lists.</w:t>
            </w:r>
          </w:p>
        </w:tc>
        <w:tc>
          <w:tcPr>
            <w:tcW w:w="602" w:type="dxa"/>
            <w:tcBorders>
              <w:left w:val="single" w:sz="4" w:space="0" w:color="7F7F7F" w:themeColor="text1" w:themeTint="80"/>
              <w:right w:val="single" w:sz="4" w:space="0" w:color="7F7F7F" w:themeColor="text1" w:themeTint="80"/>
            </w:tcBorders>
            <w:vAlign w:val="center"/>
          </w:tcPr>
          <w:p w14:paraId="0C574B63"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64"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65" w14:textId="77777777" w:rsidR="000D5AD9" w:rsidRPr="007D7E75" w:rsidRDefault="000D5AD9" w:rsidP="00A7577D">
            <w:pPr>
              <w:spacing w:before="40" w:after="40"/>
              <w:rPr>
                <w:rFonts w:ascii="Calibri" w:hAnsi="Calibri" w:cs="Arial"/>
                <w:i/>
                <w:color w:val="000000"/>
                <w:lang w:val="en-US"/>
              </w:rPr>
            </w:pPr>
          </w:p>
        </w:tc>
      </w:tr>
      <w:tr w:rsidR="000D5AD9" w:rsidRPr="007D7E75" w14:paraId="0C574B6B" w14:textId="77777777" w:rsidTr="000706CF">
        <w:tc>
          <w:tcPr>
            <w:tcW w:w="7338" w:type="dxa"/>
            <w:tcBorders>
              <w:right w:val="single" w:sz="4" w:space="0" w:color="7F7F7F" w:themeColor="text1" w:themeTint="80"/>
            </w:tcBorders>
            <w:vAlign w:val="center"/>
          </w:tcPr>
          <w:p w14:paraId="0C574B67" w14:textId="7F28557A"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Information about referral pathways is disseminated, regularly updated and easily accessible for all gender identities, ages, disabilities and backgrounds.</w:t>
            </w:r>
          </w:p>
        </w:tc>
        <w:tc>
          <w:tcPr>
            <w:tcW w:w="602" w:type="dxa"/>
            <w:tcBorders>
              <w:left w:val="single" w:sz="4" w:space="0" w:color="7F7F7F" w:themeColor="text1" w:themeTint="80"/>
              <w:right w:val="single" w:sz="4" w:space="0" w:color="7F7F7F" w:themeColor="text1" w:themeTint="80"/>
            </w:tcBorders>
            <w:vAlign w:val="center"/>
          </w:tcPr>
          <w:p w14:paraId="0C574B68"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69"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6A" w14:textId="77777777" w:rsidR="000D5AD9" w:rsidRPr="007D7E75" w:rsidRDefault="000D5AD9" w:rsidP="00A7577D">
            <w:pPr>
              <w:spacing w:before="40" w:after="40"/>
              <w:rPr>
                <w:rFonts w:ascii="Calibri" w:hAnsi="Calibri" w:cs="Arial"/>
                <w:i/>
                <w:color w:val="000000"/>
                <w:lang w:val="en-US"/>
              </w:rPr>
            </w:pPr>
          </w:p>
        </w:tc>
      </w:tr>
      <w:tr w:rsidR="000D5AD9" w:rsidRPr="007D7E75" w14:paraId="0C574B70" w14:textId="77777777" w:rsidTr="000706CF">
        <w:tc>
          <w:tcPr>
            <w:tcW w:w="7338" w:type="dxa"/>
            <w:tcBorders>
              <w:right w:val="single" w:sz="4" w:space="0" w:color="7F7F7F" w:themeColor="text1" w:themeTint="80"/>
            </w:tcBorders>
            <w:vAlign w:val="center"/>
          </w:tcPr>
          <w:p w14:paraId="0C574B6C" w14:textId="4BDA6103" w:rsidR="000D5AD9"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People with newly acquired impairments as well as persons with existing disabilities in the affected community have access to rehabilitation services and assistive aids and devices to help reduce the disabling impacts of injuries and impairments.</w:t>
            </w:r>
          </w:p>
        </w:tc>
        <w:tc>
          <w:tcPr>
            <w:tcW w:w="602" w:type="dxa"/>
            <w:tcBorders>
              <w:left w:val="single" w:sz="4" w:space="0" w:color="7F7F7F" w:themeColor="text1" w:themeTint="80"/>
              <w:right w:val="single" w:sz="4" w:space="0" w:color="7F7F7F" w:themeColor="text1" w:themeTint="80"/>
            </w:tcBorders>
            <w:vAlign w:val="center"/>
          </w:tcPr>
          <w:p w14:paraId="0C574B6D"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6E"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6F" w14:textId="77777777" w:rsidR="000D5AD9" w:rsidRPr="007D7E75" w:rsidRDefault="000D5AD9" w:rsidP="00A7577D">
            <w:pPr>
              <w:spacing w:before="40" w:after="40"/>
              <w:rPr>
                <w:rFonts w:ascii="Calibri" w:hAnsi="Calibri" w:cs="Arial"/>
                <w:i/>
                <w:color w:val="000000"/>
                <w:lang w:val="en-US"/>
              </w:rPr>
            </w:pPr>
          </w:p>
        </w:tc>
      </w:tr>
      <w:tr w:rsidR="004A1BF8" w:rsidRPr="007D7E75" w14:paraId="4C0CDF04" w14:textId="77777777" w:rsidTr="000706CF">
        <w:tc>
          <w:tcPr>
            <w:tcW w:w="7338" w:type="dxa"/>
            <w:tcBorders>
              <w:right w:val="single" w:sz="4" w:space="0" w:color="7F7F7F" w:themeColor="text1" w:themeTint="80"/>
            </w:tcBorders>
            <w:vAlign w:val="center"/>
          </w:tcPr>
          <w:p w14:paraId="2FA1D3F1" w14:textId="0B0D027D" w:rsidR="004A1BF8" w:rsidRPr="00611750" w:rsidRDefault="004A1BF8" w:rsidP="004A1BF8">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People affected by crisis, including sexual and gender minorities, persons with disabilities, children and older people, have access to mental health services that prevent or reduce crisis-related and pre-existing mental health conditions and associated impaired functioning.</w:t>
            </w:r>
          </w:p>
        </w:tc>
        <w:tc>
          <w:tcPr>
            <w:tcW w:w="602" w:type="dxa"/>
            <w:tcBorders>
              <w:left w:val="single" w:sz="4" w:space="0" w:color="7F7F7F" w:themeColor="text1" w:themeTint="80"/>
              <w:right w:val="single" w:sz="4" w:space="0" w:color="7F7F7F" w:themeColor="text1" w:themeTint="80"/>
            </w:tcBorders>
            <w:vAlign w:val="center"/>
          </w:tcPr>
          <w:p w14:paraId="6E4C96E5"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B45C0F0"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E07607A" w14:textId="77777777" w:rsidR="004A1BF8" w:rsidRPr="007D7E75" w:rsidRDefault="004A1BF8" w:rsidP="00A7577D">
            <w:pPr>
              <w:spacing w:before="40" w:after="40"/>
              <w:rPr>
                <w:rFonts w:ascii="Calibri" w:hAnsi="Calibri" w:cs="Arial"/>
                <w:i/>
                <w:color w:val="000000"/>
                <w:lang w:val="en-US"/>
              </w:rPr>
            </w:pPr>
          </w:p>
        </w:tc>
      </w:tr>
      <w:tr w:rsidR="000F75A1" w:rsidRPr="007D7E75" w14:paraId="0C574B75" w14:textId="77777777" w:rsidTr="000706CF">
        <w:tc>
          <w:tcPr>
            <w:tcW w:w="7338" w:type="dxa"/>
            <w:shd w:val="clear" w:color="auto" w:fill="D6E3BC" w:themeFill="accent3" w:themeFillTint="66"/>
            <w:vAlign w:val="center"/>
          </w:tcPr>
          <w:p w14:paraId="0C574B71" w14:textId="77777777" w:rsidR="000F75A1" w:rsidRPr="007D7E75" w:rsidRDefault="000F75A1" w:rsidP="000706CF">
            <w:pPr>
              <w:spacing w:before="40" w:after="40"/>
              <w:rPr>
                <w:rFonts w:ascii="Calibri" w:hAnsi="Calibri" w:cs="Times New Roman"/>
                <w:b/>
                <w:sz w:val="36"/>
                <w:szCs w:val="36"/>
                <w:lang w:val="en-US"/>
              </w:rPr>
            </w:pPr>
            <w:r w:rsidRPr="007D7E75">
              <w:rPr>
                <w:rFonts w:ascii="Calibri" w:hAnsi="Calibri" w:cs="Arial"/>
                <w:b/>
                <w:color w:val="000000"/>
                <w:sz w:val="36"/>
                <w:szCs w:val="36"/>
                <w:lang w:val="en-US"/>
              </w:rPr>
              <w:t>Participation</w:t>
            </w:r>
          </w:p>
        </w:tc>
        <w:tc>
          <w:tcPr>
            <w:tcW w:w="602" w:type="dxa"/>
            <w:tcBorders>
              <w:bottom w:val="single" w:sz="4" w:space="0" w:color="7F7F7F" w:themeColor="text1" w:themeTint="80"/>
            </w:tcBorders>
            <w:shd w:val="clear" w:color="auto" w:fill="D6E3BC" w:themeFill="accent3" w:themeFillTint="66"/>
            <w:vAlign w:val="center"/>
          </w:tcPr>
          <w:p w14:paraId="0C574B72" w14:textId="77777777" w:rsidR="000F75A1" w:rsidRPr="007D7E75" w:rsidRDefault="000F75A1" w:rsidP="000706CF">
            <w:pPr>
              <w:spacing w:before="40" w:after="40"/>
              <w:jc w:val="center"/>
              <w:rPr>
                <w:rFonts w:ascii="Calibri" w:hAnsi="Calibri" w:cs="Arial"/>
                <w:b/>
                <w:color w:val="000000"/>
                <w:sz w:val="36"/>
                <w:szCs w:val="36"/>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0C574B73"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0C574B74"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4A1BF8" w:rsidRPr="007D7E75" w14:paraId="13FD1DF2" w14:textId="77777777" w:rsidTr="000706CF">
        <w:tc>
          <w:tcPr>
            <w:tcW w:w="7338" w:type="dxa"/>
            <w:tcBorders>
              <w:right w:val="single" w:sz="4" w:space="0" w:color="7F7F7F" w:themeColor="text1" w:themeTint="80"/>
            </w:tcBorders>
            <w:vAlign w:val="center"/>
          </w:tcPr>
          <w:p w14:paraId="1ACEEEBA" w14:textId="29953C9F" w:rsidR="004A1BF8" w:rsidRPr="00611750" w:rsidRDefault="004A1BF8" w:rsidP="00281064">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Feedback mechanisms, such as satisfaction surveys for after medical</w:t>
            </w:r>
            <w:r w:rsidR="00EE5518">
              <w:rPr>
                <w:rFonts w:ascii="Calibri" w:hAnsi="Calibri" w:cs="Arial"/>
                <w:color w:val="000000"/>
                <w:sz w:val="23"/>
                <w:szCs w:val="23"/>
                <w:lang w:val="en-US"/>
              </w:rPr>
              <w:t xml:space="preserve"> </w:t>
            </w:r>
            <w:r w:rsidRPr="00611750">
              <w:rPr>
                <w:rFonts w:ascii="Calibri" w:hAnsi="Calibri" w:cs="Arial"/>
                <w:color w:val="000000"/>
                <w:sz w:val="23"/>
                <w:szCs w:val="23"/>
                <w:lang w:val="en-US"/>
              </w:rPr>
              <w:t>attention, are established. Confidential mechanisms to report possible</w:t>
            </w:r>
            <w:r w:rsidR="00EE5518">
              <w:rPr>
                <w:rFonts w:ascii="Calibri" w:hAnsi="Calibri" w:cs="Arial"/>
                <w:color w:val="000000"/>
                <w:sz w:val="23"/>
                <w:szCs w:val="23"/>
                <w:lang w:val="en-US"/>
              </w:rPr>
              <w:t xml:space="preserve"> </w:t>
            </w:r>
            <w:r w:rsidRPr="00611750">
              <w:rPr>
                <w:rFonts w:ascii="Calibri" w:hAnsi="Calibri" w:cs="Arial"/>
                <w:color w:val="000000"/>
                <w:sz w:val="23"/>
                <w:szCs w:val="23"/>
                <w:lang w:val="en-US"/>
              </w:rPr>
              <w:t>cases of violence must also be available.</w:t>
            </w:r>
          </w:p>
        </w:tc>
        <w:tc>
          <w:tcPr>
            <w:tcW w:w="602" w:type="dxa"/>
            <w:tcBorders>
              <w:left w:val="single" w:sz="4" w:space="0" w:color="7F7F7F" w:themeColor="text1" w:themeTint="80"/>
              <w:right w:val="single" w:sz="4" w:space="0" w:color="7F7F7F" w:themeColor="text1" w:themeTint="80"/>
            </w:tcBorders>
            <w:vAlign w:val="center"/>
          </w:tcPr>
          <w:p w14:paraId="0FA916C3"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64DAEB5D"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3D84354A" w14:textId="77777777" w:rsidR="004A1BF8" w:rsidRPr="007D7E75" w:rsidRDefault="004A1BF8" w:rsidP="00A7577D">
            <w:pPr>
              <w:spacing w:before="40" w:after="40"/>
              <w:rPr>
                <w:rFonts w:ascii="Calibri" w:hAnsi="Calibri" w:cs="Arial"/>
                <w:i/>
                <w:color w:val="000000"/>
                <w:lang w:val="en-US"/>
              </w:rPr>
            </w:pPr>
          </w:p>
        </w:tc>
      </w:tr>
      <w:tr w:rsidR="004A1BF8" w:rsidRPr="007D7E75" w14:paraId="372DB007" w14:textId="77777777" w:rsidTr="000706CF">
        <w:tc>
          <w:tcPr>
            <w:tcW w:w="7338" w:type="dxa"/>
            <w:tcBorders>
              <w:right w:val="single" w:sz="4" w:space="0" w:color="7F7F7F" w:themeColor="text1" w:themeTint="80"/>
            </w:tcBorders>
            <w:vAlign w:val="center"/>
          </w:tcPr>
          <w:p w14:paraId="07CC3179" w14:textId="75CFCC58" w:rsidR="004A1BF8" w:rsidRPr="00611750" w:rsidRDefault="004A1BF8" w:rsidP="00281064">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Health education on menstrual hygiene management is provided,</w:t>
            </w:r>
            <w:r w:rsidR="00281064"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w:t>
            </w:r>
            <w:r w:rsid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cooperation with affected people, in a cross-section of locations</w:t>
            </w:r>
            <w:r w:rsidR="00281064" w:rsidRPr="00611750">
              <w:rPr>
                <w:rFonts w:ascii="Calibri" w:hAnsi="Calibri" w:cs="Arial"/>
                <w:color w:val="000000"/>
                <w:sz w:val="23"/>
                <w:szCs w:val="23"/>
                <w:lang w:val="en-US"/>
              </w:rPr>
              <w:t xml:space="preserve"> </w:t>
            </w:r>
            <w:r w:rsidRPr="00611750">
              <w:rPr>
                <w:rFonts w:ascii="Calibri" w:hAnsi="Calibri" w:cs="Arial"/>
                <w:color w:val="000000"/>
                <w:sz w:val="23"/>
                <w:szCs w:val="23"/>
                <w:lang w:val="en-US"/>
              </w:rPr>
              <w:t>including schools.</w:t>
            </w:r>
          </w:p>
        </w:tc>
        <w:tc>
          <w:tcPr>
            <w:tcW w:w="602" w:type="dxa"/>
            <w:tcBorders>
              <w:left w:val="single" w:sz="4" w:space="0" w:color="7F7F7F" w:themeColor="text1" w:themeTint="80"/>
              <w:right w:val="single" w:sz="4" w:space="0" w:color="7F7F7F" w:themeColor="text1" w:themeTint="80"/>
            </w:tcBorders>
            <w:vAlign w:val="center"/>
          </w:tcPr>
          <w:p w14:paraId="3F929C97" w14:textId="77777777" w:rsidR="004A1BF8" w:rsidRPr="007D7E75" w:rsidRDefault="004A1BF8"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768E1815" w14:textId="77777777" w:rsidR="004A1BF8" w:rsidRPr="007D7E75" w:rsidRDefault="004A1BF8"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443EC58E" w14:textId="77777777" w:rsidR="004A1BF8" w:rsidRPr="007D7E75" w:rsidRDefault="004A1BF8" w:rsidP="00A7577D">
            <w:pPr>
              <w:spacing w:before="40" w:after="40"/>
              <w:rPr>
                <w:rFonts w:ascii="Calibri" w:hAnsi="Calibri" w:cs="Arial"/>
                <w:i/>
                <w:color w:val="000000"/>
                <w:lang w:val="en-US"/>
              </w:rPr>
            </w:pPr>
          </w:p>
        </w:tc>
      </w:tr>
      <w:tr w:rsidR="000D5AD9" w:rsidRPr="007D7E75" w14:paraId="0C574B89" w14:textId="77777777" w:rsidTr="000706CF">
        <w:tc>
          <w:tcPr>
            <w:tcW w:w="7338" w:type="dxa"/>
            <w:tcBorders>
              <w:right w:val="single" w:sz="4" w:space="0" w:color="7F7F7F" w:themeColor="text1" w:themeTint="80"/>
            </w:tcBorders>
            <w:vAlign w:val="center"/>
          </w:tcPr>
          <w:p w14:paraId="0C574B85" w14:textId="67A036C6" w:rsidR="000D5AD9" w:rsidRPr="00611750" w:rsidRDefault="00281064" w:rsidP="00281064">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 xml:space="preserve">Healthcare staff of diverse gender identities are hired and trained. Where this is difficult, the community is consulted about appropriate action to be taken to hire and train the under-represented gender(s) including, for example, putting special measures in place to accommodate female staff. </w:t>
            </w:r>
          </w:p>
        </w:tc>
        <w:tc>
          <w:tcPr>
            <w:tcW w:w="602" w:type="dxa"/>
            <w:tcBorders>
              <w:left w:val="single" w:sz="4" w:space="0" w:color="7F7F7F" w:themeColor="text1" w:themeTint="80"/>
              <w:right w:val="single" w:sz="4" w:space="0" w:color="7F7F7F" w:themeColor="text1" w:themeTint="80"/>
            </w:tcBorders>
            <w:vAlign w:val="center"/>
          </w:tcPr>
          <w:p w14:paraId="0C574B86"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87"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88" w14:textId="77777777" w:rsidR="000D5AD9" w:rsidRPr="007D7E75" w:rsidRDefault="000D5AD9" w:rsidP="00A7577D">
            <w:pPr>
              <w:spacing w:before="40" w:after="40"/>
              <w:rPr>
                <w:rFonts w:ascii="Calibri" w:hAnsi="Calibri" w:cs="Arial"/>
                <w:i/>
                <w:color w:val="000000"/>
                <w:lang w:val="en-US"/>
              </w:rPr>
            </w:pPr>
          </w:p>
        </w:tc>
      </w:tr>
      <w:tr w:rsidR="000F75A1" w:rsidRPr="007D7E75" w14:paraId="0C574B8E" w14:textId="77777777" w:rsidTr="000706CF">
        <w:tc>
          <w:tcPr>
            <w:tcW w:w="7338" w:type="dxa"/>
            <w:shd w:val="clear" w:color="auto" w:fill="D6E3BC" w:themeFill="accent3" w:themeFillTint="66"/>
            <w:vAlign w:val="center"/>
          </w:tcPr>
          <w:p w14:paraId="0C574B8A" w14:textId="77777777" w:rsidR="000F75A1" w:rsidRPr="007D7E75" w:rsidRDefault="000F75A1" w:rsidP="000706CF">
            <w:pPr>
              <w:spacing w:before="40" w:after="40"/>
              <w:rPr>
                <w:rFonts w:ascii="Calibri" w:hAnsi="Calibri" w:cs="Times New Roman"/>
                <w:b/>
                <w:sz w:val="36"/>
                <w:szCs w:val="36"/>
                <w:lang w:val="en-US"/>
              </w:rPr>
            </w:pPr>
            <w:r w:rsidRPr="007D7E75">
              <w:rPr>
                <w:rFonts w:ascii="Calibri" w:hAnsi="Calibri" w:cs="Arial"/>
                <w:b/>
                <w:color w:val="000000"/>
                <w:sz w:val="36"/>
                <w:szCs w:val="36"/>
                <w:lang w:val="en-US"/>
              </w:rPr>
              <w:t>Safety</w:t>
            </w:r>
          </w:p>
        </w:tc>
        <w:tc>
          <w:tcPr>
            <w:tcW w:w="602" w:type="dxa"/>
            <w:tcBorders>
              <w:bottom w:val="single" w:sz="4" w:space="0" w:color="7F7F7F" w:themeColor="text1" w:themeTint="80"/>
            </w:tcBorders>
            <w:shd w:val="clear" w:color="auto" w:fill="D6E3BC" w:themeFill="accent3" w:themeFillTint="66"/>
            <w:vAlign w:val="center"/>
          </w:tcPr>
          <w:p w14:paraId="0C574B8B" w14:textId="77777777" w:rsidR="000F75A1" w:rsidRPr="007D7E75" w:rsidRDefault="000F75A1" w:rsidP="000706CF">
            <w:pPr>
              <w:spacing w:before="40" w:after="40"/>
              <w:jc w:val="center"/>
              <w:rPr>
                <w:rFonts w:ascii="Calibri" w:hAnsi="Calibri" w:cs="Arial"/>
                <w:b/>
                <w:color w:val="000000"/>
                <w:sz w:val="36"/>
                <w:szCs w:val="36"/>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0C574B8C"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0C574B8D" w14:textId="77777777" w:rsidR="000F75A1" w:rsidRPr="007D7E75" w:rsidRDefault="000F75A1" w:rsidP="000706C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0D5AD9" w:rsidRPr="007D7E75" w14:paraId="0C574B93" w14:textId="77777777" w:rsidTr="000706CF">
        <w:tc>
          <w:tcPr>
            <w:tcW w:w="7338" w:type="dxa"/>
            <w:tcBorders>
              <w:right w:val="single" w:sz="4" w:space="0" w:color="7F7F7F" w:themeColor="text1" w:themeTint="80"/>
            </w:tcBorders>
            <w:vAlign w:val="center"/>
          </w:tcPr>
          <w:p w14:paraId="0C574B8F" w14:textId="0A460257" w:rsidR="000D5AD9" w:rsidRPr="00611750" w:rsidRDefault="00281064" w:rsidP="00281064">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 xml:space="preserve">With the involvement of persons of all gender identities, ages, disabilities and backgrounds, assess the safety and accessibility of health facilities and distribution points, including safe travel to/from them, cost, language, </w:t>
            </w:r>
            <w:r w:rsidRPr="00611750">
              <w:rPr>
                <w:rFonts w:ascii="Calibri" w:hAnsi="Calibri" w:cs="Arial"/>
                <w:color w:val="000000"/>
                <w:sz w:val="23"/>
                <w:szCs w:val="23"/>
                <w:lang w:val="en-US"/>
              </w:rPr>
              <w:lastRenderedPageBreak/>
              <w:t xml:space="preserve">cultural and/or physical barriers to services, especially for </w:t>
            </w:r>
            <w:proofErr w:type="spellStart"/>
            <w:r w:rsidRPr="00611750">
              <w:rPr>
                <w:rFonts w:ascii="Calibri" w:hAnsi="Calibri" w:cs="Arial"/>
                <w:color w:val="000000"/>
                <w:sz w:val="23"/>
                <w:szCs w:val="23"/>
                <w:lang w:val="en-US"/>
              </w:rPr>
              <w:t>marginalised</w:t>
            </w:r>
            <w:proofErr w:type="spellEnd"/>
            <w:r w:rsidRPr="00611750">
              <w:rPr>
                <w:rFonts w:ascii="Calibri" w:hAnsi="Calibri" w:cs="Arial"/>
                <w:color w:val="000000"/>
                <w:sz w:val="23"/>
                <w:szCs w:val="23"/>
                <w:lang w:val="en-US"/>
              </w:rPr>
              <w:t xml:space="preserve"> groups, including older people, children and persons with disabilities.</w:t>
            </w:r>
          </w:p>
        </w:tc>
        <w:tc>
          <w:tcPr>
            <w:tcW w:w="602" w:type="dxa"/>
            <w:tcBorders>
              <w:left w:val="single" w:sz="4" w:space="0" w:color="7F7F7F" w:themeColor="text1" w:themeTint="80"/>
              <w:right w:val="single" w:sz="4" w:space="0" w:color="7F7F7F" w:themeColor="text1" w:themeTint="80"/>
            </w:tcBorders>
            <w:vAlign w:val="center"/>
          </w:tcPr>
          <w:p w14:paraId="0C574B90"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91"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92" w14:textId="77777777" w:rsidR="000D5AD9" w:rsidRPr="007D7E75" w:rsidRDefault="000D5AD9" w:rsidP="00A7577D">
            <w:pPr>
              <w:spacing w:before="40" w:after="40"/>
              <w:rPr>
                <w:rFonts w:ascii="Calibri" w:hAnsi="Calibri" w:cs="Arial"/>
                <w:i/>
                <w:color w:val="000000"/>
                <w:lang w:val="en-US"/>
              </w:rPr>
            </w:pPr>
          </w:p>
        </w:tc>
      </w:tr>
      <w:tr w:rsidR="000D5AD9" w:rsidRPr="007D7E75" w14:paraId="0C574B98" w14:textId="77777777" w:rsidTr="000706CF">
        <w:tc>
          <w:tcPr>
            <w:tcW w:w="7338" w:type="dxa"/>
            <w:tcBorders>
              <w:right w:val="single" w:sz="4" w:space="0" w:color="7F7F7F" w:themeColor="text1" w:themeTint="80"/>
            </w:tcBorders>
            <w:vAlign w:val="center"/>
          </w:tcPr>
          <w:p w14:paraId="0C574B94" w14:textId="341EC420" w:rsidR="000D5AD9" w:rsidRPr="00611750" w:rsidRDefault="00281064" w:rsidP="00C80079">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In cooperation with local women’s associations and child protection</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networks, map and assess the local context and be alert to and address, where possible, harmful practices, such as early and forced</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marriage and female genital mutilation (FGM).</w:t>
            </w:r>
          </w:p>
        </w:tc>
        <w:tc>
          <w:tcPr>
            <w:tcW w:w="602" w:type="dxa"/>
            <w:tcBorders>
              <w:left w:val="single" w:sz="4" w:space="0" w:color="7F7F7F" w:themeColor="text1" w:themeTint="80"/>
              <w:right w:val="single" w:sz="4" w:space="0" w:color="7F7F7F" w:themeColor="text1" w:themeTint="80"/>
            </w:tcBorders>
            <w:vAlign w:val="center"/>
          </w:tcPr>
          <w:p w14:paraId="0C574B95"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96"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97" w14:textId="77777777" w:rsidR="000D5AD9" w:rsidRPr="007D7E75" w:rsidRDefault="000D5AD9" w:rsidP="00A7577D">
            <w:pPr>
              <w:spacing w:before="40" w:after="40"/>
              <w:rPr>
                <w:rFonts w:ascii="Calibri" w:hAnsi="Calibri" w:cs="Arial"/>
                <w:i/>
                <w:color w:val="000000"/>
                <w:lang w:val="en-US"/>
              </w:rPr>
            </w:pPr>
          </w:p>
        </w:tc>
      </w:tr>
      <w:tr w:rsidR="000D5AD9" w:rsidRPr="007D7E75" w14:paraId="0C574B9D" w14:textId="77777777" w:rsidTr="000706CF">
        <w:tc>
          <w:tcPr>
            <w:tcW w:w="7338" w:type="dxa"/>
            <w:tcBorders>
              <w:right w:val="single" w:sz="4" w:space="0" w:color="7F7F7F" w:themeColor="text1" w:themeTint="80"/>
            </w:tcBorders>
            <w:vAlign w:val="center"/>
          </w:tcPr>
          <w:p w14:paraId="0C574B99" w14:textId="6E376FD7" w:rsidR="000D5AD9" w:rsidRPr="00611750" w:rsidRDefault="00281064" w:rsidP="00C80079">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Adequate lighting in and around health facilities, including Red Cross</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and Red Crescent field hospitals and clinics, separate consultancy</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rooms, access to toilets according to a person’s gender identity and,</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if necessary, separate waiting areas and entrances are provided to</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mitigate safety risks.</w:t>
            </w:r>
          </w:p>
        </w:tc>
        <w:tc>
          <w:tcPr>
            <w:tcW w:w="602" w:type="dxa"/>
            <w:tcBorders>
              <w:left w:val="single" w:sz="4" w:space="0" w:color="7F7F7F" w:themeColor="text1" w:themeTint="80"/>
              <w:right w:val="single" w:sz="4" w:space="0" w:color="7F7F7F" w:themeColor="text1" w:themeTint="80"/>
            </w:tcBorders>
            <w:vAlign w:val="center"/>
          </w:tcPr>
          <w:p w14:paraId="0C574B9A"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9B"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9C" w14:textId="77777777" w:rsidR="000D5AD9" w:rsidRPr="007D7E75" w:rsidRDefault="000D5AD9" w:rsidP="00A7577D">
            <w:pPr>
              <w:spacing w:before="40" w:after="40"/>
              <w:rPr>
                <w:rFonts w:ascii="Calibri" w:hAnsi="Calibri" w:cs="Arial"/>
                <w:i/>
                <w:color w:val="000000"/>
                <w:lang w:val="en-US"/>
              </w:rPr>
            </w:pPr>
          </w:p>
        </w:tc>
      </w:tr>
      <w:tr w:rsidR="000D5AD9" w:rsidRPr="007D7E75" w14:paraId="0C574BA2" w14:textId="77777777" w:rsidTr="000706CF">
        <w:tc>
          <w:tcPr>
            <w:tcW w:w="7338" w:type="dxa"/>
            <w:tcBorders>
              <w:right w:val="single" w:sz="4" w:space="0" w:color="7F7F7F" w:themeColor="text1" w:themeTint="80"/>
            </w:tcBorders>
            <w:vAlign w:val="center"/>
          </w:tcPr>
          <w:p w14:paraId="0C574B9E" w14:textId="50C9C650" w:rsidR="000D5AD9" w:rsidRPr="00611750" w:rsidRDefault="00281064" w:rsidP="00C80079">
            <w:pPr>
              <w:spacing w:before="40" w:after="40"/>
              <w:rPr>
                <w:rFonts w:ascii="Calibri" w:hAnsi="Calibri" w:cs="Arial"/>
                <w:color w:val="000000"/>
                <w:sz w:val="23"/>
                <w:szCs w:val="23"/>
                <w:lang w:val="en-US"/>
              </w:rPr>
            </w:pPr>
            <w:r w:rsidRPr="00611750">
              <w:rPr>
                <w:rFonts w:ascii="Calibri" w:hAnsi="Calibri" w:cs="Arial"/>
                <w:color w:val="000000"/>
                <w:sz w:val="23"/>
                <w:szCs w:val="23"/>
                <w:lang w:val="en-US"/>
              </w:rPr>
              <w:t>Violence is included in health triage and surveillance forms. This involves checking for bruises, broken bones, lacerations, anxiety issues,</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fear, alcohol consumption, sexually transmitted infections, signs of</w:t>
            </w:r>
            <w:r w:rsidR="00C80079">
              <w:rPr>
                <w:rFonts w:ascii="Calibri" w:hAnsi="Calibri" w:cs="Arial"/>
                <w:color w:val="000000"/>
                <w:sz w:val="23"/>
                <w:szCs w:val="23"/>
                <w:lang w:val="en-US"/>
              </w:rPr>
              <w:t xml:space="preserve"> </w:t>
            </w:r>
            <w:r w:rsidRPr="00611750">
              <w:rPr>
                <w:rFonts w:ascii="Calibri" w:hAnsi="Calibri" w:cs="Arial"/>
                <w:color w:val="000000"/>
                <w:sz w:val="23"/>
                <w:szCs w:val="23"/>
                <w:lang w:val="en-US"/>
              </w:rPr>
              <w:t xml:space="preserve">self-harm, </w:t>
            </w:r>
            <w:proofErr w:type="spellStart"/>
            <w:r w:rsidRPr="00611750">
              <w:rPr>
                <w:rFonts w:ascii="Calibri" w:hAnsi="Calibri" w:cs="Arial"/>
                <w:color w:val="000000"/>
                <w:sz w:val="23"/>
                <w:szCs w:val="23"/>
                <w:lang w:val="en-US"/>
              </w:rPr>
              <w:t>etc</w:t>
            </w:r>
            <w:proofErr w:type="spellEnd"/>
          </w:p>
        </w:tc>
        <w:tc>
          <w:tcPr>
            <w:tcW w:w="602" w:type="dxa"/>
            <w:tcBorders>
              <w:left w:val="single" w:sz="4" w:space="0" w:color="7F7F7F" w:themeColor="text1" w:themeTint="80"/>
              <w:right w:val="single" w:sz="4" w:space="0" w:color="7F7F7F" w:themeColor="text1" w:themeTint="80"/>
            </w:tcBorders>
            <w:vAlign w:val="center"/>
          </w:tcPr>
          <w:p w14:paraId="0C574B9F" w14:textId="77777777" w:rsidR="000D5AD9" w:rsidRPr="007D7E75" w:rsidRDefault="000D5AD9" w:rsidP="000706C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0C574BA0" w14:textId="77777777" w:rsidR="000D5AD9" w:rsidRPr="007D7E75" w:rsidRDefault="000D5AD9" w:rsidP="00A7577D">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C574BA1" w14:textId="77777777" w:rsidR="000D5AD9" w:rsidRPr="007D7E75" w:rsidRDefault="000D5AD9" w:rsidP="00A7577D">
            <w:pPr>
              <w:spacing w:before="40" w:after="40"/>
              <w:rPr>
                <w:rFonts w:ascii="Calibri" w:hAnsi="Calibri" w:cs="Arial"/>
                <w:i/>
                <w:color w:val="000000"/>
                <w:lang w:val="en-US"/>
              </w:rPr>
            </w:pPr>
          </w:p>
        </w:tc>
      </w:tr>
      <w:tr w:rsidR="00DD2430" w:rsidRPr="007D7E75" w14:paraId="06759B38" w14:textId="77777777" w:rsidTr="00E21E59">
        <w:tc>
          <w:tcPr>
            <w:tcW w:w="15418" w:type="dxa"/>
            <w:gridSpan w:val="4"/>
            <w:vAlign w:val="center"/>
          </w:tcPr>
          <w:p w14:paraId="09546A10" w14:textId="269DB1CE" w:rsidR="00DD2430" w:rsidRPr="007D7E75" w:rsidRDefault="00DD2430" w:rsidP="00026BDF">
            <w:pPr>
              <w:spacing w:before="40" w:after="40"/>
              <w:rPr>
                <w:rFonts w:ascii="Calibri" w:hAnsi="Calibri" w:cs="Arial"/>
                <w:i/>
                <w:color w:val="000000"/>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also standards common to all sectors </w:t>
            </w:r>
          </w:p>
        </w:tc>
      </w:tr>
      <w:tr w:rsidR="00026BDF" w:rsidRPr="007D7E75" w14:paraId="45EC7AAC" w14:textId="77777777" w:rsidTr="000706CF">
        <w:tc>
          <w:tcPr>
            <w:tcW w:w="7338" w:type="dxa"/>
            <w:tcBorders>
              <w:right w:val="single" w:sz="4" w:space="0" w:color="7F7F7F" w:themeColor="text1" w:themeTint="80"/>
            </w:tcBorders>
            <w:vAlign w:val="center"/>
          </w:tcPr>
          <w:p w14:paraId="20BABA82" w14:textId="508C820F" w:rsidR="00026BDF" w:rsidRPr="00281064" w:rsidRDefault="00026BDF" w:rsidP="00026BDF">
            <w:pPr>
              <w:spacing w:before="40" w:after="40"/>
              <w:rPr>
                <w:rFonts w:ascii="Calibri" w:hAnsi="Calibri" w:cs="Arial"/>
                <w:color w:val="000000"/>
                <w:sz w:val="23"/>
                <w:szCs w:val="23"/>
                <w:lang w:val="en-US"/>
              </w:rPr>
            </w:pPr>
            <w:bookmarkStart w:id="3" w:name="_Hlk18656977"/>
            <w:r w:rsidRPr="00281064">
              <w:rPr>
                <w:rFonts w:ascii="Calibri" w:hAnsi="Calibri" w:cs="Arial"/>
                <w:color w:val="000000"/>
                <w:sz w:val="23"/>
                <w:szCs w:val="23"/>
                <w:lang w:val="en-US"/>
              </w:rPr>
              <w:t>Where medical personnel are obliged by law to report incidents of</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 xml:space="preserve">sexual violence to the police/authorities, they </w:t>
            </w:r>
            <w:r>
              <w:rPr>
                <w:rFonts w:ascii="Calibri" w:hAnsi="Calibri" w:cs="Arial"/>
                <w:color w:val="000000"/>
                <w:sz w:val="23"/>
                <w:szCs w:val="23"/>
                <w:lang w:val="en-US"/>
              </w:rPr>
              <w:t xml:space="preserve">have sought </w:t>
            </w:r>
            <w:r w:rsidRPr="00281064">
              <w:rPr>
                <w:rFonts w:ascii="Calibri" w:hAnsi="Calibri" w:cs="Arial"/>
                <w:color w:val="000000"/>
                <w:sz w:val="23"/>
                <w:szCs w:val="23"/>
                <w:lang w:val="en-US"/>
              </w:rPr>
              <w:t>advice from</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SGBV advisers to ensure that the principles of a survivor-</w:t>
            </w:r>
            <w:proofErr w:type="spellStart"/>
            <w:r w:rsidRPr="00281064">
              <w:rPr>
                <w:rFonts w:ascii="Calibri" w:hAnsi="Calibri" w:cs="Arial"/>
                <w:color w:val="000000"/>
                <w:sz w:val="23"/>
                <w:szCs w:val="23"/>
                <w:lang w:val="en-US"/>
              </w:rPr>
              <w:t>centred</w:t>
            </w:r>
            <w:proofErr w:type="spellEnd"/>
            <w:r w:rsidRPr="00281064">
              <w:rPr>
                <w:rFonts w:ascii="Calibri" w:hAnsi="Calibri" w:cs="Arial"/>
                <w:color w:val="000000"/>
                <w:sz w:val="23"/>
                <w:szCs w:val="23"/>
                <w:lang w:val="en-US"/>
              </w:rPr>
              <w:t xml:space="preserve"> approach are respected.</w:t>
            </w:r>
            <w:r>
              <w:rPr>
                <w:rFonts w:ascii="Calibri" w:hAnsi="Calibri" w:cs="Arial"/>
                <w:color w:val="000000"/>
                <w:sz w:val="23"/>
                <w:szCs w:val="23"/>
                <w:lang w:val="en-US"/>
              </w:rPr>
              <w:t xml:space="preserve"> </w:t>
            </w:r>
          </w:p>
        </w:tc>
        <w:tc>
          <w:tcPr>
            <w:tcW w:w="602" w:type="dxa"/>
            <w:tcBorders>
              <w:left w:val="single" w:sz="4" w:space="0" w:color="7F7F7F" w:themeColor="text1" w:themeTint="80"/>
              <w:right w:val="single" w:sz="4" w:space="0" w:color="7F7F7F" w:themeColor="text1" w:themeTint="80"/>
            </w:tcBorders>
            <w:vAlign w:val="center"/>
          </w:tcPr>
          <w:p w14:paraId="3691C4F9"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113E63B2"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218351F9" w14:textId="77777777" w:rsidR="00026BDF" w:rsidRPr="007D7E75" w:rsidRDefault="00026BDF" w:rsidP="00026BDF">
            <w:pPr>
              <w:spacing w:before="40" w:after="40"/>
              <w:rPr>
                <w:rFonts w:ascii="Calibri" w:hAnsi="Calibri" w:cs="Arial"/>
                <w:i/>
                <w:color w:val="000000"/>
                <w:lang w:val="en-US"/>
              </w:rPr>
            </w:pPr>
          </w:p>
        </w:tc>
      </w:tr>
      <w:tr w:rsidR="00026BDF" w:rsidRPr="007D7E75" w14:paraId="1E08A112" w14:textId="77777777" w:rsidTr="000706CF">
        <w:tc>
          <w:tcPr>
            <w:tcW w:w="7338" w:type="dxa"/>
            <w:tcBorders>
              <w:right w:val="single" w:sz="4" w:space="0" w:color="7F7F7F" w:themeColor="text1" w:themeTint="80"/>
            </w:tcBorders>
            <w:vAlign w:val="center"/>
          </w:tcPr>
          <w:p w14:paraId="7190001A" w14:textId="55C94E9D" w:rsidR="00026BDF" w:rsidRPr="00281064" w:rsidRDefault="00026BDF" w:rsidP="00026BDF">
            <w:pPr>
              <w:spacing w:before="40" w:after="40"/>
              <w:rPr>
                <w:rFonts w:ascii="Calibri" w:hAnsi="Calibri" w:cs="Arial"/>
                <w:color w:val="000000"/>
                <w:sz w:val="23"/>
                <w:szCs w:val="23"/>
                <w:lang w:val="en-US"/>
              </w:rPr>
            </w:pPr>
            <w:r w:rsidRPr="00281064">
              <w:rPr>
                <w:rFonts w:ascii="Calibri" w:hAnsi="Calibri" w:cs="Arial"/>
                <w:color w:val="000000"/>
                <w:sz w:val="23"/>
                <w:szCs w:val="23"/>
                <w:lang w:val="en-US"/>
              </w:rPr>
              <w:t>Survivors of SGBV are supported in seeking, and are referred for,</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clinical care and have access to psychosocial support and other essential support, including legal counsel, when the Red Cross and Red</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 xml:space="preserve">Crescent cannot provide this itself. Such support may include physically accompanying </w:t>
            </w:r>
            <w:r>
              <w:rPr>
                <w:rFonts w:ascii="Calibri" w:hAnsi="Calibri" w:cs="Arial"/>
                <w:color w:val="000000"/>
                <w:sz w:val="23"/>
                <w:szCs w:val="23"/>
                <w:lang w:val="en-US"/>
              </w:rPr>
              <w:t>s</w:t>
            </w:r>
            <w:r w:rsidRPr="00281064">
              <w:rPr>
                <w:rFonts w:ascii="Calibri" w:hAnsi="Calibri" w:cs="Arial"/>
                <w:color w:val="000000"/>
                <w:sz w:val="23"/>
                <w:szCs w:val="23"/>
                <w:lang w:val="en-US"/>
              </w:rPr>
              <w:t>urvivors or providing safe transport for them to</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the destination of service provision.</w:t>
            </w:r>
          </w:p>
        </w:tc>
        <w:tc>
          <w:tcPr>
            <w:tcW w:w="602" w:type="dxa"/>
            <w:tcBorders>
              <w:left w:val="single" w:sz="4" w:space="0" w:color="7F7F7F" w:themeColor="text1" w:themeTint="80"/>
              <w:right w:val="single" w:sz="4" w:space="0" w:color="7F7F7F" w:themeColor="text1" w:themeTint="80"/>
            </w:tcBorders>
            <w:vAlign w:val="center"/>
          </w:tcPr>
          <w:p w14:paraId="3C60D3AA"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69A50216"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7A4E0451" w14:textId="77777777" w:rsidR="00026BDF" w:rsidRPr="007D7E75" w:rsidRDefault="00026BDF" w:rsidP="00026BDF">
            <w:pPr>
              <w:spacing w:before="40" w:after="40"/>
              <w:rPr>
                <w:rFonts w:ascii="Calibri" w:hAnsi="Calibri" w:cs="Arial"/>
                <w:i/>
                <w:color w:val="000000"/>
                <w:lang w:val="en-US"/>
              </w:rPr>
            </w:pPr>
          </w:p>
        </w:tc>
      </w:tr>
      <w:tr w:rsidR="00026BDF" w:rsidRPr="007D7E75" w14:paraId="468E8023" w14:textId="77777777" w:rsidTr="000706CF">
        <w:tc>
          <w:tcPr>
            <w:tcW w:w="7338" w:type="dxa"/>
            <w:tcBorders>
              <w:right w:val="single" w:sz="4" w:space="0" w:color="7F7F7F" w:themeColor="text1" w:themeTint="80"/>
            </w:tcBorders>
            <w:vAlign w:val="center"/>
          </w:tcPr>
          <w:p w14:paraId="140E56A4" w14:textId="26D9B275" w:rsidR="00026BDF" w:rsidRPr="00281064" w:rsidRDefault="00026BDF" w:rsidP="00026BDF">
            <w:pPr>
              <w:spacing w:before="40" w:after="40"/>
              <w:rPr>
                <w:rFonts w:ascii="Calibri" w:hAnsi="Calibri" w:cs="Arial"/>
                <w:color w:val="000000"/>
                <w:sz w:val="23"/>
                <w:szCs w:val="23"/>
                <w:lang w:val="en-US"/>
              </w:rPr>
            </w:pPr>
            <w:r w:rsidRPr="00281064">
              <w:rPr>
                <w:rFonts w:ascii="Calibri" w:hAnsi="Calibri" w:cs="Arial"/>
                <w:color w:val="000000"/>
                <w:sz w:val="23"/>
                <w:szCs w:val="23"/>
                <w:lang w:val="en-US"/>
              </w:rPr>
              <w:t>Where data on sexual and physical violence is recorded, only the</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number of incidents, the type of violence (e.g. sexual, physical) and</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sex, age and disability disaggregated data on the survivors is retained.</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No identifying information on the survivor is kept. This information</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should be stored in a confidential area and only be accessible to the</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lead data collector/project coordinator.</w:t>
            </w:r>
          </w:p>
        </w:tc>
        <w:tc>
          <w:tcPr>
            <w:tcW w:w="602" w:type="dxa"/>
            <w:tcBorders>
              <w:left w:val="single" w:sz="4" w:space="0" w:color="7F7F7F" w:themeColor="text1" w:themeTint="80"/>
              <w:right w:val="single" w:sz="4" w:space="0" w:color="7F7F7F" w:themeColor="text1" w:themeTint="80"/>
            </w:tcBorders>
            <w:vAlign w:val="center"/>
          </w:tcPr>
          <w:p w14:paraId="051E7D57"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7DBB2913"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1023C022" w14:textId="77777777" w:rsidR="00026BDF" w:rsidRPr="007D7E75" w:rsidRDefault="00026BDF" w:rsidP="00026BDF">
            <w:pPr>
              <w:spacing w:before="40" w:after="40"/>
              <w:rPr>
                <w:rFonts w:ascii="Calibri" w:hAnsi="Calibri" w:cs="Arial"/>
                <w:i/>
                <w:color w:val="000000"/>
                <w:lang w:val="en-US"/>
              </w:rPr>
            </w:pPr>
          </w:p>
        </w:tc>
      </w:tr>
      <w:tr w:rsidR="00026BDF" w:rsidRPr="007D7E75" w14:paraId="7FE9E106" w14:textId="77777777" w:rsidTr="000706CF">
        <w:tc>
          <w:tcPr>
            <w:tcW w:w="7338" w:type="dxa"/>
            <w:tcBorders>
              <w:right w:val="single" w:sz="4" w:space="0" w:color="7F7F7F" w:themeColor="text1" w:themeTint="80"/>
            </w:tcBorders>
            <w:vAlign w:val="center"/>
          </w:tcPr>
          <w:p w14:paraId="1DCA52DE" w14:textId="089FE8AE" w:rsidR="00026BDF" w:rsidRPr="00281064" w:rsidRDefault="00026BDF" w:rsidP="00026BDF">
            <w:pPr>
              <w:spacing w:before="40" w:after="40"/>
              <w:rPr>
                <w:rFonts w:ascii="Calibri" w:hAnsi="Calibri" w:cs="Arial"/>
                <w:color w:val="000000"/>
                <w:sz w:val="23"/>
                <w:szCs w:val="23"/>
                <w:lang w:val="en-US"/>
              </w:rPr>
            </w:pPr>
            <w:r w:rsidRPr="00281064">
              <w:rPr>
                <w:rFonts w:ascii="Calibri" w:hAnsi="Calibri" w:cs="Arial"/>
                <w:color w:val="000000"/>
                <w:sz w:val="23"/>
                <w:szCs w:val="23"/>
                <w:lang w:val="en-US"/>
              </w:rPr>
              <w:lastRenderedPageBreak/>
              <w:t>When addressing SGBV perpetrated against a child, it is preferable</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to have staff of diverse gender identities available who are trained</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in child protection and child-specific interviewing techniques. Who</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conducts the interviews will depend on the gender and preference of</w:t>
            </w:r>
            <w:r>
              <w:rPr>
                <w:rFonts w:ascii="Calibri" w:hAnsi="Calibri" w:cs="Arial"/>
                <w:color w:val="000000"/>
                <w:sz w:val="23"/>
                <w:szCs w:val="23"/>
                <w:lang w:val="en-US"/>
              </w:rPr>
              <w:t xml:space="preserve"> </w:t>
            </w:r>
            <w:r w:rsidRPr="00281064">
              <w:rPr>
                <w:rFonts w:ascii="Calibri" w:hAnsi="Calibri" w:cs="Arial"/>
                <w:color w:val="000000"/>
                <w:sz w:val="23"/>
                <w:szCs w:val="23"/>
                <w:lang w:val="en-US"/>
              </w:rPr>
              <w:t xml:space="preserve">the </w:t>
            </w:r>
            <w:proofErr w:type="gramStart"/>
            <w:r w:rsidRPr="00281064">
              <w:rPr>
                <w:rFonts w:ascii="Calibri" w:hAnsi="Calibri" w:cs="Arial"/>
                <w:color w:val="000000"/>
                <w:sz w:val="23"/>
                <w:szCs w:val="23"/>
                <w:lang w:val="en-US"/>
              </w:rPr>
              <w:t>child.</w:t>
            </w:r>
            <w:proofErr w:type="gramEnd"/>
          </w:p>
        </w:tc>
        <w:tc>
          <w:tcPr>
            <w:tcW w:w="602" w:type="dxa"/>
            <w:tcBorders>
              <w:left w:val="single" w:sz="4" w:space="0" w:color="7F7F7F" w:themeColor="text1" w:themeTint="80"/>
              <w:right w:val="single" w:sz="4" w:space="0" w:color="7F7F7F" w:themeColor="text1" w:themeTint="80"/>
            </w:tcBorders>
            <w:vAlign w:val="center"/>
          </w:tcPr>
          <w:p w14:paraId="75D9D7DA"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413AB1CB"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03C38C4C" w14:textId="77777777" w:rsidR="00026BDF" w:rsidRPr="007D7E75" w:rsidRDefault="00026BDF" w:rsidP="00026BDF">
            <w:pPr>
              <w:spacing w:before="40" w:after="40"/>
              <w:rPr>
                <w:rFonts w:ascii="Calibri" w:hAnsi="Calibri" w:cs="Arial"/>
                <w:i/>
                <w:color w:val="000000"/>
                <w:lang w:val="en-US"/>
              </w:rPr>
            </w:pPr>
          </w:p>
        </w:tc>
      </w:tr>
      <w:tr w:rsidR="00026BDF" w:rsidRPr="007D7E75" w14:paraId="75C476F6" w14:textId="77777777" w:rsidTr="000706CF">
        <w:tc>
          <w:tcPr>
            <w:tcW w:w="7338" w:type="dxa"/>
            <w:tcBorders>
              <w:right w:val="single" w:sz="4" w:space="0" w:color="7F7F7F" w:themeColor="text1" w:themeTint="80"/>
            </w:tcBorders>
            <w:vAlign w:val="center"/>
          </w:tcPr>
          <w:p w14:paraId="2072B43C" w14:textId="4A92C274" w:rsidR="00026BDF" w:rsidRPr="00281064" w:rsidRDefault="00026BDF" w:rsidP="00026BDF">
            <w:pPr>
              <w:spacing w:before="40" w:after="40"/>
              <w:rPr>
                <w:rFonts w:ascii="Calibri" w:hAnsi="Calibri" w:cs="Arial"/>
                <w:color w:val="000000"/>
                <w:sz w:val="23"/>
                <w:szCs w:val="23"/>
                <w:lang w:val="en-US"/>
              </w:rPr>
            </w:pPr>
            <w:r w:rsidRPr="007C44A9">
              <w:rPr>
                <w:rFonts w:ascii="Calibri" w:hAnsi="Calibri" w:cs="Arial"/>
                <w:color w:val="000000"/>
                <w:sz w:val="23"/>
                <w:szCs w:val="23"/>
                <w:lang w:val="en-US"/>
              </w:rPr>
              <w:t>Meetings are held with local health, law enforcement, legal aid and</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judiciary institutions receiving SGBV, trafficking in human beings and</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child protection complaints to learn about their response methods</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and capacity. MISP and PEP kit procedures and materials are introduced, and training is offered where these practices and kits are not</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known. Survivors are referred to these services based on findings</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about service capacity and if their response is in line with international minimum standards.</w:t>
            </w:r>
          </w:p>
        </w:tc>
        <w:tc>
          <w:tcPr>
            <w:tcW w:w="602" w:type="dxa"/>
            <w:tcBorders>
              <w:left w:val="single" w:sz="4" w:space="0" w:color="7F7F7F" w:themeColor="text1" w:themeTint="80"/>
              <w:right w:val="single" w:sz="4" w:space="0" w:color="7F7F7F" w:themeColor="text1" w:themeTint="80"/>
            </w:tcBorders>
            <w:vAlign w:val="center"/>
          </w:tcPr>
          <w:p w14:paraId="6B79218F"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21095AE5"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7EF0C50D" w14:textId="77777777" w:rsidR="00026BDF" w:rsidRPr="007D7E75" w:rsidRDefault="00026BDF" w:rsidP="00026BDF">
            <w:pPr>
              <w:spacing w:before="40" w:after="40"/>
              <w:rPr>
                <w:rFonts w:ascii="Calibri" w:hAnsi="Calibri" w:cs="Arial"/>
                <w:i/>
                <w:color w:val="000000"/>
                <w:lang w:val="en-US"/>
              </w:rPr>
            </w:pPr>
          </w:p>
        </w:tc>
      </w:tr>
      <w:tr w:rsidR="00026BDF" w:rsidRPr="007D7E75" w14:paraId="58FBE5C7" w14:textId="77777777" w:rsidTr="000706CF">
        <w:tc>
          <w:tcPr>
            <w:tcW w:w="7338" w:type="dxa"/>
            <w:tcBorders>
              <w:right w:val="single" w:sz="4" w:space="0" w:color="7F7F7F" w:themeColor="text1" w:themeTint="80"/>
            </w:tcBorders>
            <w:vAlign w:val="center"/>
          </w:tcPr>
          <w:p w14:paraId="0449D0C9" w14:textId="7B87BF9D" w:rsidR="00026BDF" w:rsidRPr="00281064" w:rsidRDefault="00026BDF" w:rsidP="00026BDF">
            <w:pPr>
              <w:spacing w:before="40" w:after="40"/>
              <w:rPr>
                <w:rFonts w:ascii="Calibri" w:hAnsi="Calibri" w:cs="Arial"/>
                <w:color w:val="000000"/>
                <w:sz w:val="23"/>
                <w:szCs w:val="23"/>
                <w:lang w:val="en-US"/>
              </w:rPr>
            </w:pPr>
            <w:r w:rsidRPr="007C44A9">
              <w:rPr>
                <w:rFonts w:ascii="Calibri" w:hAnsi="Calibri" w:cs="Arial"/>
                <w:color w:val="000000"/>
                <w:sz w:val="23"/>
                <w:szCs w:val="23"/>
                <w:lang w:val="en-US"/>
              </w:rPr>
              <w:t>Messages on preventing and responding to SGBV, child protection and</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key protection risks, e.g. trafficking in human beings, are included in</w:t>
            </w:r>
            <w:r>
              <w:rPr>
                <w:rFonts w:ascii="Calibri" w:hAnsi="Calibri" w:cs="Arial"/>
                <w:color w:val="000000"/>
                <w:sz w:val="23"/>
                <w:szCs w:val="23"/>
                <w:lang w:val="en-US"/>
              </w:rPr>
              <w:t xml:space="preserve"> </w:t>
            </w:r>
            <w:r w:rsidRPr="007C44A9">
              <w:rPr>
                <w:rFonts w:ascii="Calibri" w:hAnsi="Calibri" w:cs="Arial"/>
                <w:color w:val="000000"/>
                <w:sz w:val="23"/>
                <w:szCs w:val="23"/>
                <w:lang w:val="en-US"/>
              </w:rPr>
              <w:t>consultation rooms and in health outreach activities</w:t>
            </w:r>
            <w:r>
              <w:rPr>
                <w:rFonts w:ascii="Calibri" w:hAnsi="Calibri" w:cs="Arial"/>
                <w:color w:val="000000"/>
                <w:sz w:val="23"/>
                <w:szCs w:val="23"/>
                <w:lang w:val="en-US"/>
              </w:rPr>
              <w:t xml:space="preserve"> </w:t>
            </w:r>
            <w:r w:rsidRPr="001A046F">
              <w:rPr>
                <w:rFonts w:ascii="Calibri" w:hAnsi="Calibri" w:cs="Arial"/>
                <w:b/>
                <w:bCs/>
                <w:i/>
                <w:iCs/>
                <w:color w:val="000000"/>
                <w:sz w:val="23"/>
                <w:szCs w:val="23"/>
                <w:lang w:val="en-US"/>
              </w:rPr>
              <w:t>(dialogue with patients or poster messages, dissemination of messages in education facilities, in cooperation with school nurses who may be the first point of contact for survivors.)</w:t>
            </w:r>
            <w:r>
              <w:rPr>
                <w:rFonts w:ascii="Calibri" w:hAnsi="Calibri" w:cs="Arial"/>
                <w:color w:val="000000"/>
                <w:sz w:val="23"/>
                <w:szCs w:val="23"/>
                <w:lang w:val="en-US"/>
              </w:rPr>
              <w:t xml:space="preserve"> </w:t>
            </w:r>
          </w:p>
        </w:tc>
        <w:tc>
          <w:tcPr>
            <w:tcW w:w="602" w:type="dxa"/>
            <w:tcBorders>
              <w:left w:val="single" w:sz="4" w:space="0" w:color="7F7F7F" w:themeColor="text1" w:themeTint="80"/>
              <w:right w:val="single" w:sz="4" w:space="0" w:color="7F7F7F" w:themeColor="text1" w:themeTint="80"/>
            </w:tcBorders>
            <w:vAlign w:val="center"/>
          </w:tcPr>
          <w:p w14:paraId="1EDB6A84" w14:textId="77777777" w:rsidR="00026BDF" w:rsidRPr="007D7E75" w:rsidRDefault="00026BDF" w:rsidP="00026BDF">
            <w:pPr>
              <w:spacing w:before="40" w:after="40"/>
              <w:jc w:val="center"/>
              <w:rPr>
                <w:rFonts w:ascii="Calibri" w:hAnsi="Calibri" w:cs="Arial"/>
                <w:color w:val="000000"/>
                <w:sz w:val="23"/>
                <w:szCs w:val="23"/>
                <w:lang w:val="en-US"/>
              </w:rPr>
            </w:pPr>
          </w:p>
        </w:tc>
        <w:tc>
          <w:tcPr>
            <w:tcW w:w="3739" w:type="dxa"/>
            <w:tcBorders>
              <w:left w:val="single" w:sz="4" w:space="0" w:color="7F7F7F" w:themeColor="text1" w:themeTint="80"/>
            </w:tcBorders>
            <w:vAlign w:val="center"/>
          </w:tcPr>
          <w:p w14:paraId="629205F8" w14:textId="77777777" w:rsidR="00026BDF" w:rsidRPr="007D7E75" w:rsidRDefault="00026BDF" w:rsidP="00026BDF">
            <w:pPr>
              <w:spacing w:before="40" w:after="40"/>
              <w:rPr>
                <w:rFonts w:ascii="Calibri" w:hAnsi="Calibri" w:cs="Arial"/>
                <w:i/>
                <w:color w:val="000000"/>
                <w:lang w:val="en-US"/>
              </w:rPr>
            </w:pPr>
          </w:p>
        </w:tc>
        <w:tc>
          <w:tcPr>
            <w:tcW w:w="3739" w:type="dxa"/>
            <w:shd w:val="clear" w:color="auto" w:fill="F2F2F2" w:themeFill="background1" w:themeFillShade="F2"/>
            <w:vAlign w:val="center"/>
          </w:tcPr>
          <w:p w14:paraId="16FBE7E4" w14:textId="77777777" w:rsidR="00026BDF" w:rsidRPr="007D7E75" w:rsidRDefault="00026BDF" w:rsidP="00026BDF">
            <w:pPr>
              <w:spacing w:before="40" w:after="40"/>
              <w:rPr>
                <w:rFonts w:ascii="Calibri" w:hAnsi="Calibri" w:cs="Arial"/>
                <w:i/>
                <w:color w:val="000000"/>
                <w:lang w:val="en-US"/>
              </w:rPr>
            </w:pPr>
          </w:p>
        </w:tc>
      </w:tr>
      <w:tr w:rsidR="00026BDF" w:rsidRPr="007D7E75" w14:paraId="2469EC87" w14:textId="77777777" w:rsidTr="00516068">
        <w:tc>
          <w:tcPr>
            <w:tcW w:w="7338" w:type="dxa"/>
            <w:shd w:val="clear" w:color="auto" w:fill="D6E3BC" w:themeFill="accent3" w:themeFillTint="66"/>
            <w:vAlign w:val="center"/>
          </w:tcPr>
          <w:p w14:paraId="0DF9494A" w14:textId="77777777" w:rsidR="00026BDF" w:rsidRPr="007D7E75" w:rsidRDefault="00026BDF" w:rsidP="00026BDF">
            <w:pPr>
              <w:spacing w:before="40" w:after="40"/>
              <w:rPr>
                <w:rFonts w:ascii="Calibri" w:hAnsi="Calibri" w:cs="Times New Roman"/>
                <w:b/>
                <w:sz w:val="36"/>
                <w:szCs w:val="36"/>
                <w:lang w:val="en-US"/>
              </w:rPr>
            </w:pPr>
            <w:r w:rsidRPr="007D7E75">
              <w:rPr>
                <w:rFonts w:ascii="Calibri" w:hAnsi="Calibri" w:cs="Arial"/>
                <w:b/>
                <w:color w:val="000000"/>
                <w:sz w:val="36"/>
                <w:szCs w:val="36"/>
                <w:lang w:val="en-US"/>
              </w:rPr>
              <w:t>Internal Protection Systems</w:t>
            </w:r>
          </w:p>
        </w:tc>
        <w:tc>
          <w:tcPr>
            <w:tcW w:w="602" w:type="dxa"/>
            <w:shd w:val="clear" w:color="auto" w:fill="D6E3BC" w:themeFill="accent3" w:themeFillTint="66"/>
            <w:vAlign w:val="center"/>
          </w:tcPr>
          <w:p w14:paraId="2F7D50DC" w14:textId="77777777" w:rsidR="00026BDF" w:rsidRPr="007D7E75" w:rsidRDefault="00026BDF" w:rsidP="00026BDF">
            <w:pPr>
              <w:spacing w:before="40" w:after="40"/>
              <w:jc w:val="center"/>
              <w:rPr>
                <w:rFonts w:ascii="Calibri" w:hAnsi="Calibri" w:cs="Arial"/>
                <w:b/>
                <w:color w:val="000000"/>
                <w:sz w:val="36"/>
                <w:szCs w:val="36"/>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7593CB81" w14:textId="77777777" w:rsidR="00026BDF" w:rsidRPr="007D7E75" w:rsidRDefault="00026BDF" w:rsidP="00026BDF">
            <w:pPr>
              <w:spacing w:before="40" w:after="40"/>
              <w:jc w:val="center"/>
              <w:rPr>
                <w:rFonts w:ascii="Calibri" w:hAnsi="Calibri" w:cs="Arial"/>
                <w:i/>
                <w:color w:val="000000"/>
                <w:lang w:val="en-US"/>
              </w:rPr>
            </w:pPr>
            <w:r w:rsidRPr="007D7E75">
              <w:rPr>
                <w:rFonts w:ascii="Calibri" w:hAnsi="Calibri" w:cs="Arial"/>
                <w:i/>
                <w:color w:val="000000"/>
                <w:lang w:val="en-US"/>
              </w:rPr>
              <w:t>Justification for score</w:t>
            </w:r>
          </w:p>
        </w:tc>
        <w:tc>
          <w:tcPr>
            <w:tcW w:w="3739" w:type="dxa"/>
            <w:shd w:val="clear" w:color="auto" w:fill="D6E3BC" w:themeFill="accent3" w:themeFillTint="66"/>
            <w:vAlign w:val="center"/>
          </w:tcPr>
          <w:p w14:paraId="41F30DEC" w14:textId="77777777" w:rsidR="00026BDF" w:rsidRPr="007D7E75" w:rsidRDefault="00026BDF" w:rsidP="00026BDF">
            <w:pPr>
              <w:spacing w:before="40" w:after="40"/>
              <w:jc w:val="center"/>
              <w:rPr>
                <w:rFonts w:ascii="Calibri" w:hAnsi="Calibri" w:cs="Arial"/>
                <w:i/>
                <w:color w:val="000000"/>
                <w:lang w:val="en-US"/>
              </w:rPr>
            </w:pPr>
            <w:r w:rsidRPr="007D7E75">
              <w:rPr>
                <w:rFonts w:ascii="Calibri" w:hAnsi="Calibri" w:cs="Arial"/>
                <w:i/>
                <w:color w:val="000000"/>
                <w:lang w:val="en-US"/>
              </w:rPr>
              <w:t>Next steps</w:t>
            </w:r>
          </w:p>
        </w:tc>
      </w:tr>
      <w:tr w:rsidR="00026BDF" w:rsidRPr="007D7E75" w14:paraId="0C574BD9" w14:textId="77777777" w:rsidTr="001C0A83">
        <w:tc>
          <w:tcPr>
            <w:tcW w:w="15418" w:type="dxa"/>
            <w:gridSpan w:val="4"/>
            <w:vAlign w:val="center"/>
          </w:tcPr>
          <w:p w14:paraId="0C574BD8" w14:textId="387DCD71" w:rsidR="00026BDF" w:rsidRPr="001A046F" w:rsidRDefault="00026BDF" w:rsidP="00026BDF">
            <w:pPr>
              <w:spacing w:before="40" w:after="40"/>
              <w:rPr>
                <w:rFonts w:ascii="Calibri" w:hAnsi="Calibri" w:cs="Arial"/>
                <w:b/>
                <w:bCs/>
                <w:color w:val="000000"/>
                <w:sz w:val="23"/>
                <w:szCs w:val="23"/>
                <w:lang w:val="en-US"/>
              </w:rPr>
            </w:pPr>
            <w:r>
              <w:rPr>
                <w:rFonts w:ascii="Calibri" w:hAnsi="Calibri" w:cs="Arial"/>
                <w:b/>
                <w:color w:val="000000"/>
                <w:sz w:val="23"/>
                <w:szCs w:val="23"/>
                <w:lang w:val="en-US"/>
              </w:rPr>
              <w:t xml:space="preserve">Standards related to Prevention and response to sexual exploitation and abuse (PSEA) </w:t>
            </w:r>
            <w:r w:rsidRPr="00611750">
              <w:rPr>
                <w:rFonts w:ascii="Calibri" w:hAnsi="Calibri" w:cs="Arial"/>
                <w:b/>
                <w:bCs/>
                <w:color w:val="000000"/>
                <w:sz w:val="23"/>
                <w:szCs w:val="23"/>
                <w:lang w:val="en-US"/>
              </w:rPr>
              <w:t>Code of Conduct and Child Protection Policy</w:t>
            </w:r>
            <w:r>
              <w:rPr>
                <w:rFonts w:ascii="Calibri" w:hAnsi="Calibri" w:cs="Arial"/>
                <w:b/>
                <w:bCs/>
                <w:color w:val="000000"/>
                <w:sz w:val="23"/>
                <w:szCs w:val="23"/>
                <w:lang w:val="en-US"/>
              </w:rPr>
              <w:t xml:space="preserve"> are included in the standards common to all sectors section</w:t>
            </w:r>
          </w:p>
        </w:tc>
      </w:tr>
      <w:bookmarkEnd w:id="3"/>
    </w:tbl>
    <w:p w14:paraId="0C574BDF" w14:textId="5A9E8ED1" w:rsidR="00480329" w:rsidRDefault="00480329"/>
    <w:p w14:paraId="0FD9C48A" w14:textId="77777777" w:rsidR="00480329" w:rsidRDefault="00480329">
      <w:r>
        <w:br w:type="page"/>
      </w:r>
    </w:p>
    <w:p w14:paraId="4B536D8D" w14:textId="6EED9D2A" w:rsidR="000D24FE" w:rsidRDefault="000D24FE"/>
    <w:tbl>
      <w:tblPr>
        <w:tblStyle w:val="TableGrid3"/>
        <w:tblW w:w="14918"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6697"/>
        <w:gridCol w:w="602"/>
        <w:gridCol w:w="3739"/>
        <w:gridCol w:w="3880"/>
      </w:tblGrid>
      <w:tr w:rsidR="00236E3A" w:rsidRPr="00236E3A" w14:paraId="7A98B6C1" w14:textId="77777777" w:rsidTr="00A41262">
        <w:tc>
          <w:tcPr>
            <w:tcW w:w="14918" w:type="dxa"/>
            <w:gridSpan w:val="4"/>
            <w:shd w:val="clear" w:color="auto" w:fill="F7CAAC"/>
            <w:vAlign w:val="center"/>
          </w:tcPr>
          <w:p w14:paraId="3738015A" w14:textId="77777777" w:rsidR="00236E3A" w:rsidRPr="00236E3A" w:rsidRDefault="00236E3A" w:rsidP="00236E3A">
            <w:pPr>
              <w:spacing w:before="40" w:after="40"/>
              <w:rPr>
                <w:rFonts w:ascii="Calibri" w:eastAsia="Times New Roman" w:hAnsi="Calibri" w:cs="Arial"/>
                <w:b/>
                <w:i/>
                <w:color w:val="000000"/>
                <w:lang w:val="en-US"/>
              </w:rPr>
            </w:pPr>
            <w:bookmarkStart w:id="4" w:name="foodsecurity"/>
            <w:bookmarkEnd w:id="4"/>
            <w:r w:rsidRPr="00236E3A">
              <w:rPr>
                <w:rFonts w:ascii="Calibri" w:eastAsia="Times New Roman" w:hAnsi="Calibri" w:cs="Arial"/>
                <w:b/>
                <w:color w:val="000000"/>
                <w:sz w:val="44"/>
                <w:szCs w:val="44"/>
                <w:lang w:val="en-US"/>
              </w:rPr>
              <w:t>2. Food Security</w:t>
            </w:r>
          </w:p>
        </w:tc>
      </w:tr>
      <w:tr w:rsidR="00236E3A" w:rsidRPr="00236E3A" w14:paraId="7D2A5417" w14:textId="77777777" w:rsidTr="00A41262">
        <w:tc>
          <w:tcPr>
            <w:tcW w:w="6697" w:type="dxa"/>
            <w:shd w:val="clear" w:color="auto" w:fill="DBDBDB"/>
            <w:vAlign w:val="center"/>
          </w:tcPr>
          <w:p w14:paraId="4FA7FAE1" w14:textId="77777777" w:rsidR="00236E3A" w:rsidRPr="00236E3A" w:rsidRDefault="00236E3A" w:rsidP="00236E3A">
            <w:pPr>
              <w:spacing w:before="40" w:after="40"/>
              <w:rPr>
                <w:rFonts w:ascii="Calibri" w:eastAsia="Times New Roman" w:hAnsi="Calibri" w:cs="Times New Roman"/>
                <w:b/>
                <w:sz w:val="20"/>
                <w:szCs w:val="20"/>
                <w:lang w:val="en-US"/>
              </w:rPr>
            </w:pPr>
            <w:r w:rsidRPr="00236E3A">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7A5071CF" w14:textId="77777777" w:rsidR="00236E3A" w:rsidRPr="00236E3A" w:rsidRDefault="00236E3A" w:rsidP="00236E3A">
            <w:pPr>
              <w:spacing w:before="40" w:after="40"/>
              <w:jc w:val="center"/>
              <w:rPr>
                <w:rFonts w:ascii="Calibri" w:eastAsia="Times New Roman" w:hAnsi="Calibri" w:cs="Arial"/>
                <w:b/>
                <w:color w:val="000000"/>
                <w:sz w:val="40"/>
                <w:szCs w:val="23"/>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7B2B1DDD"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4025974E"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236E3A" w:rsidRPr="00236E3A" w14:paraId="1D03B57B" w14:textId="77777777" w:rsidTr="00A41262">
        <w:tc>
          <w:tcPr>
            <w:tcW w:w="6697" w:type="dxa"/>
            <w:tcBorders>
              <w:right w:val="single" w:sz="4" w:space="0" w:color="7F7F7F"/>
            </w:tcBorders>
            <w:vAlign w:val="center"/>
          </w:tcPr>
          <w:p w14:paraId="5BE8DE81"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Food services and distribution facilities are culturally appropriate for persons of all gender identities, ages, disabilities and backgrounds, including children and those with special nutritional requirements, such as pregnant and lactating women and persons with HIV/AIDS or chronic illnesses. This includes </w:t>
            </w:r>
            <w:proofErr w:type="gramStart"/>
            <w:r w:rsidRPr="00236E3A">
              <w:rPr>
                <w:rFonts w:ascii="Calibri" w:eastAsia="Times New Roman" w:hAnsi="Calibri" w:cs="Arial"/>
                <w:color w:val="000000"/>
                <w:sz w:val="23"/>
                <w:szCs w:val="23"/>
                <w:lang w:val="en-US"/>
              </w:rPr>
              <w:t>taking into account</w:t>
            </w:r>
            <w:proofErr w:type="gramEnd"/>
            <w:r w:rsidRPr="00236E3A">
              <w:rPr>
                <w:rFonts w:ascii="Calibri" w:eastAsia="Times New Roman" w:hAnsi="Calibri" w:cs="Arial"/>
                <w:color w:val="000000"/>
                <w:sz w:val="23"/>
                <w:szCs w:val="23"/>
                <w:lang w:val="en-US"/>
              </w:rPr>
              <w:t xml:space="preserve"> food restrictions, requirements and taboos within the affected community</w:t>
            </w:r>
          </w:p>
        </w:tc>
        <w:tc>
          <w:tcPr>
            <w:tcW w:w="602" w:type="dxa"/>
            <w:tcBorders>
              <w:left w:val="single" w:sz="4" w:space="0" w:color="7F7F7F"/>
              <w:right w:val="single" w:sz="4" w:space="0" w:color="7F7F7F"/>
            </w:tcBorders>
            <w:vAlign w:val="center"/>
          </w:tcPr>
          <w:p w14:paraId="0FACE74A"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731AEFD"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48130716"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3E2D4A65" w14:textId="77777777" w:rsidTr="00A41262">
        <w:tc>
          <w:tcPr>
            <w:tcW w:w="6697" w:type="dxa"/>
            <w:tcBorders>
              <w:right w:val="single" w:sz="4" w:space="0" w:color="7F7F7F"/>
            </w:tcBorders>
            <w:vAlign w:val="center"/>
          </w:tcPr>
          <w:p w14:paraId="3255E509" w14:textId="77777777" w:rsidR="00236E3A" w:rsidRPr="00236E3A" w:rsidRDefault="00236E3A" w:rsidP="00236E3A">
            <w:pPr>
              <w:spacing w:before="40" w:after="40"/>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 xml:space="preserve">The distribution process is </w:t>
            </w:r>
            <w:proofErr w:type="spellStart"/>
            <w:r w:rsidRPr="00236E3A">
              <w:rPr>
                <w:rFonts w:ascii="Calibri" w:eastAsia="Times New Roman" w:hAnsi="Calibri" w:cs="Arial"/>
                <w:color w:val="000000"/>
                <w:sz w:val="23"/>
                <w:szCs w:val="23"/>
                <w:lang w:val="en-US"/>
              </w:rPr>
              <w:t>organised</w:t>
            </w:r>
            <w:proofErr w:type="spellEnd"/>
            <w:r w:rsidRPr="00236E3A">
              <w:rPr>
                <w:rFonts w:ascii="Calibri" w:eastAsia="Times New Roman" w:hAnsi="Calibri" w:cs="Arial"/>
                <w:color w:val="000000"/>
                <w:sz w:val="23"/>
                <w:szCs w:val="23"/>
                <w:lang w:val="en-US"/>
              </w:rPr>
              <w:t xml:space="preserve"> in a way that allows people to queue, wait, receive and carry food away from the distribution points in a safe and dignified manner. Clearly signposted priority lines are provided for older people and </w:t>
            </w:r>
            <w:r w:rsidRPr="00236E3A">
              <w:rPr>
                <w:rFonts w:ascii="fgbv" w:eastAsia="Times New Roman" w:hAnsi="fgbv" w:cs="Arial"/>
                <w:color w:val="000000"/>
                <w:sz w:val="23"/>
                <w:szCs w:val="23"/>
                <w:lang w:val="en-US"/>
              </w:rPr>
              <w:t>persons</w:t>
            </w:r>
            <w:r w:rsidRPr="00236E3A">
              <w:rPr>
                <w:rFonts w:ascii="Calibri" w:eastAsia="Times New Roman" w:hAnsi="Calibri" w:cs="Arial"/>
                <w:color w:val="000000"/>
                <w:sz w:val="23"/>
                <w:szCs w:val="23"/>
                <w:lang w:val="en-US"/>
              </w:rPr>
              <w:t xml:space="preserve"> with disabilities and their caregivers, with a resting area and accessible toilets nearby.</w:t>
            </w:r>
          </w:p>
        </w:tc>
        <w:tc>
          <w:tcPr>
            <w:tcW w:w="602" w:type="dxa"/>
            <w:tcBorders>
              <w:left w:val="single" w:sz="4" w:space="0" w:color="7F7F7F"/>
              <w:right w:val="single" w:sz="4" w:space="0" w:color="7F7F7F"/>
            </w:tcBorders>
            <w:vAlign w:val="center"/>
          </w:tcPr>
          <w:p w14:paraId="24404A56"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1708455"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64918878"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03E88F96" w14:textId="77777777" w:rsidTr="00A41262">
        <w:tc>
          <w:tcPr>
            <w:tcW w:w="6697" w:type="dxa"/>
            <w:tcBorders>
              <w:right w:val="single" w:sz="4" w:space="0" w:color="7F7F7F"/>
            </w:tcBorders>
            <w:vAlign w:val="center"/>
          </w:tcPr>
          <w:p w14:paraId="6A8BE69F" w14:textId="77777777" w:rsidR="00236E3A" w:rsidRPr="00236E3A" w:rsidRDefault="00236E3A" w:rsidP="00236E3A">
            <w:pPr>
              <w:spacing w:before="40" w:after="40"/>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The distribution process takes into consideration the dignity and safety needs of pregnant and lactating women, women with children, child-headed households and unaccompanied and separated children.</w:t>
            </w:r>
          </w:p>
        </w:tc>
        <w:tc>
          <w:tcPr>
            <w:tcW w:w="602" w:type="dxa"/>
            <w:tcBorders>
              <w:left w:val="single" w:sz="4" w:space="0" w:color="7F7F7F"/>
              <w:right w:val="single" w:sz="4" w:space="0" w:color="7F7F7F"/>
            </w:tcBorders>
            <w:vAlign w:val="center"/>
          </w:tcPr>
          <w:p w14:paraId="141B4B1D"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61D59D8"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5F0CAA27"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1F1D0081" w14:textId="77777777" w:rsidTr="00A41262">
        <w:tc>
          <w:tcPr>
            <w:tcW w:w="6697" w:type="dxa"/>
            <w:tcBorders>
              <w:right w:val="single" w:sz="4" w:space="0" w:color="7F7F7F"/>
            </w:tcBorders>
            <w:vAlign w:val="center"/>
          </w:tcPr>
          <w:p w14:paraId="0BD912CF"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Households have access to culturally appropriate and safe cooking utensils, fuel, safe, clean water and hygiene materials.</w:t>
            </w:r>
          </w:p>
        </w:tc>
        <w:tc>
          <w:tcPr>
            <w:tcW w:w="602" w:type="dxa"/>
            <w:tcBorders>
              <w:left w:val="single" w:sz="4" w:space="0" w:color="7F7F7F"/>
              <w:right w:val="single" w:sz="4" w:space="0" w:color="7F7F7F"/>
            </w:tcBorders>
            <w:vAlign w:val="center"/>
          </w:tcPr>
          <w:p w14:paraId="21B35436"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7B25A41"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103D6A20"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2B69A474" w14:textId="77777777" w:rsidTr="00A41262">
        <w:tc>
          <w:tcPr>
            <w:tcW w:w="6697" w:type="dxa"/>
            <w:shd w:val="clear" w:color="auto" w:fill="DBDBDB"/>
            <w:vAlign w:val="center"/>
          </w:tcPr>
          <w:p w14:paraId="3869428D" w14:textId="77777777" w:rsidR="00236E3A" w:rsidRPr="00236E3A" w:rsidRDefault="00236E3A" w:rsidP="00236E3A">
            <w:pPr>
              <w:spacing w:before="40" w:after="40"/>
              <w:rPr>
                <w:rFonts w:ascii="Calibri" w:eastAsia="Times New Roman" w:hAnsi="Calibri" w:cs="Arial"/>
                <w:b/>
                <w:color w:val="000000"/>
                <w:sz w:val="36"/>
                <w:szCs w:val="36"/>
                <w:lang w:val="en-US"/>
              </w:rPr>
            </w:pPr>
            <w:r w:rsidRPr="00236E3A">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392AE328" w14:textId="77777777" w:rsidR="00236E3A" w:rsidRPr="00236E3A" w:rsidRDefault="00236E3A" w:rsidP="00236E3A">
            <w:pPr>
              <w:spacing w:before="40" w:after="40"/>
              <w:jc w:val="center"/>
              <w:rPr>
                <w:rFonts w:ascii="Calibri" w:eastAsia="Times New Roman" w:hAnsi="Calibri" w:cs="Arial"/>
                <w:b/>
                <w:color w:val="000000"/>
                <w:sz w:val="36"/>
                <w:szCs w:val="36"/>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3D593765"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22AEEA92"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236E3A" w:rsidRPr="00236E3A" w14:paraId="04A9D9CF" w14:textId="77777777" w:rsidTr="00A41262">
        <w:tc>
          <w:tcPr>
            <w:tcW w:w="6697" w:type="dxa"/>
            <w:tcBorders>
              <w:right w:val="single" w:sz="4" w:space="0" w:color="7F7F7F"/>
            </w:tcBorders>
            <w:vAlign w:val="center"/>
          </w:tcPr>
          <w:p w14:paraId="0ED6BF93"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In consultation with the affected community groups, the constraints or barriers faced by persons of all gender identities, ages, disabilities and backgrounds in accessing food security activities (e.g. distributions, training, cash or food-for-work, income-generating activities) are identified and action taken to respond to them.</w:t>
            </w:r>
          </w:p>
        </w:tc>
        <w:tc>
          <w:tcPr>
            <w:tcW w:w="602" w:type="dxa"/>
            <w:tcBorders>
              <w:left w:val="single" w:sz="4" w:space="0" w:color="7F7F7F"/>
              <w:right w:val="single" w:sz="4" w:space="0" w:color="7F7F7F"/>
            </w:tcBorders>
            <w:vAlign w:val="center"/>
          </w:tcPr>
          <w:p w14:paraId="5F801E2D"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11291E4"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5073C719"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79B5B1DF" w14:textId="77777777" w:rsidTr="00A41262">
        <w:tc>
          <w:tcPr>
            <w:tcW w:w="6697" w:type="dxa"/>
            <w:tcBorders>
              <w:right w:val="single" w:sz="4" w:space="0" w:color="7F7F7F"/>
            </w:tcBorders>
            <w:vAlign w:val="center"/>
          </w:tcPr>
          <w:p w14:paraId="6E6FE5EE" w14:textId="033778D5" w:rsidR="00236E3A" w:rsidRPr="00236E3A" w:rsidRDefault="00236E3A" w:rsidP="0069172E">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Where selection and </w:t>
            </w:r>
            <w:proofErr w:type="spellStart"/>
            <w:r w:rsidRPr="00236E3A">
              <w:rPr>
                <w:rFonts w:ascii="Calibri" w:eastAsia="Times New Roman" w:hAnsi="Calibri" w:cs="Arial"/>
                <w:color w:val="000000"/>
                <w:sz w:val="23"/>
                <w:szCs w:val="23"/>
                <w:lang w:val="en-US"/>
              </w:rPr>
              <w:t>prioritisation</w:t>
            </w:r>
            <w:proofErr w:type="spellEnd"/>
            <w:r w:rsidRPr="00236E3A">
              <w:rPr>
                <w:rFonts w:ascii="Calibri" w:eastAsia="Times New Roman" w:hAnsi="Calibri" w:cs="Arial"/>
                <w:color w:val="000000"/>
                <w:sz w:val="23"/>
                <w:szCs w:val="23"/>
                <w:lang w:val="en-US"/>
              </w:rPr>
              <w:t xml:space="preserve"> criteria for accessing food distribution and food security activities (e.g. food-for-work, food </w:t>
            </w:r>
            <w:r w:rsidRPr="00236E3A">
              <w:rPr>
                <w:rFonts w:ascii="Calibri" w:eastAsia="Times New Roman" w:hAnsi="Calibri" w:cs="Arial"/>
                <w:color w:val="000000"/>
                <w:sz w:val="23"/>
                <w:szCs w:val="23"/>
                <w:lang w:val="en-US"/>
              </w:rPr>
              <w:lastRenderedPageBreak/>
              <w:t xml:space="preserve">vouchers) have been/are being developed, they are informed by a gender and diversity analysis to ensure that the most </w:t>
            </w:r>
            <w:proofErr w:type="spellStart"/>
            <w:r w:rsidRPr="00236E3A">
              <w:rPr>
                <w:rFonts w:ascii="Calibri" w:eastAsia="Times New Roman" w:hAnsi="Calibri" w:cs="Arial"/>
                <w:color w:val="000000"/>
                <w:sz w:val="23"/>
                <w:szCs w:val="23"/>
                <w:lang w:val="en-US"/>
              </w:rPr>
              <w:t>marginalised</w:t>
            </w:r>
            <w:proofErr w:type="spellEnd"/>
            <w:r w:rsidRPr="00236E3A">
              <w:rPr>
                <w:rFonts w:ascii="Calibri" w:eastAsia="Times New Roman" w:hAnsi="Calibri" w:cs="Arial"/>
                <w:color w:val="000000"/>
                <w:sz w:val="23"/>
                <w:szCs w:val="23"/>
                <w:lang w:val="en-US"/>
              </w:rPr>
              <w:t xml:space="preserve"> have access. Migrants receive services based on need alone, regardless of their legal status, and are not put at an increased risk through involvement of</w:t>
            </w:r>
            <w:r w:rsidR="0069172E">
              <w:rPr>
                <w:rFonts w:ascii="Calibri" w:eastAsia="Times New Roman" w:hAnsi="Calibri" w:cs="Arial"/>
                <w:color w:val="000000"/>
                <w:sz w:val="23"/>
                <w:szCs w:val="23"/>
                <w:lang w:val="en-US"/>
              </w:rPr>
              <w:t xml:space="preserve"> </w:t>
            </w:r>
            <w:r w:rsidRPr="00236E3A">
              <w:rPr>
                <w:rFonts w:ascii="Calibri" w:eastAsia="Times New Roman" w:hAnsi="Calibri" w:cs="Arial"/>
                <w:color w:val="000000"/>
                <w:sz w:val="23"/>
                <w:szCs w:val="23"/>
                <w:lang w:val="en-US"/>
              </w:rPr>
              <w:t>law enforcement authorities.</w:t>
            </w:r>
          </w:p>
        </w:tc>
        <w:tc>
          <w:tcPr>
            <w:tcW w:w="602" w:type="dxa"/>
            <w:tcBorders>
              <w:left w:val="single" w:sz="4" w:space="0" w:color="7F7F7F"/>
              <w:right w:val="single" w:sz="4" w:space="0" w:color="7F7F7F"/>
            </w:tcBorders>
            <w:vAlign w:val="center"/>
          </w:tcPr>
          <w:p w14:paraId="55D4C3D6"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E69DA8F"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1DF2766B"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36C14606" w14:textId="77777777" w:rsidTr="00A41262">
        <w:tc>
          <w:tcPr>
            <w:tcW w:w="6697" w:type="dxa"/>
            <w:tcBorders>
              <w:right w:val="single" w:sz="4" w:space="0" w:color="7F7F7F"/>
            </w:tcBorders>
            <w:vAlign w:val="center"/>
          </w:tcPr>
          <w:p w14:paraId="4A75B165"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Food security assessments, mapping exercises and other data collection mechanisms include questions for a gender and diversity analysis. Data are disaggregated at least by sex, age and disability and other context-specific variables to provide an understanding of and access to the most </w:t>
            </w:r>
            <w:proofErr w:type="spellStart"/>
            <w:r w:rsidRPr="00236E3A">
              <w:rPr>
                <w:rFonts w:ascii="Calibri" w:eastAsia="Times New Roman" w:hAnsi="Calibri" w:cs="Arial"/>
                <w:color w:val="000000"/>
                <w:sz w:val="23"/>
                <w:szCs w:val="23"/>
                <w:lang w:val="en-US"/>
              </w:rPr>
              <w:t>marginalised</w:t>
            </w:r>
            <w:proofErr w:type="spellEnd"/>
            <w:r w:rsidRPr="00236E3A">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2023536C"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6442703"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7F994A38"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02754046" w14:textId="77777777" w:rsidTr="00A41262">
        <w:tc>
          <w:tcPr>
            <w:tcW w:w="6697" w:type="dxa"/>
            <w:tcBorders>
              <w:right w:val="single" w:sz="4" w:space="0" w:color="7F7F7F"/>
            </w:tcBorders>
            <w:vAlign w:val="center"/>
          </w:tcPr>
          <w:p w14:paraId="2FA81B70"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Distribution points are located, designed and adapted so that everyone, especially pregnant and lactating women, older people and persons with disabilities, can access them. The safety and access of children and child-headed households need to be </w:t>
            </w:r>
            <w:proofErr w:type="gramStart"/>
            <w:r w:rsidRPr="00236E3A">
              <w:rPr>
                <w:rFonts w:ascii="Calibri" w:eastAsia="Times New Roman" w:hAnsi="Calibri" w:cs="Arial"/>
                <w:color w:val="000000"/>
                <w:sz w:val="23"/>
                <w:szCs w:val="23"/>
                <w:lang w:val="en-US"/>
              </w:rPr>
              <w:t>taken into account</w:t>
            </w:r>
            <w:proofErr w:type="gramEnd"/>
            <w:r w:rsidRPr="00236E3A">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5F31678F"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55ECAEB"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209B576A"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6D0ADE9C" w14:textId="77777777" w:rsidTr="00A41262">
        <w:tc>
          <w:tcPr>
            <w:tcW w:w="6697" w:type="dxa"/>
            <w:tcBorders>
              <w:right w:val="single" w:sz="4" w:space="0" w:color="7F7F7F"/>
            </w:tcBorders>
            <w:vAlign w:val="center"/>
          </w:tcPr>
          <w:p w14:paraId="2122706F" w14:textId="1CFC156F" w:rsidR="00236E3A" w:rsidRPr="00236E3A" w:rsidRDefault="00236E3A" w:rsidP="0069172E">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Special measures are in place to allow alternative provision of food assistance to people who cannot attend distribution points or transport food items because of their age, visual, intellectual or physical impairments or safety needs (such as child-headed households, unaccompanied and separated children, migrants with travel restrictions</w:t>
            </w:r>
            <w:r w:rsidR="0069172E">
              <w:rPr>
                <w:rFonts w:ascii="Calibri" w:eastAsia="Times New Roman" w:hAnsi="Calibri" w:cs="Arial"/>
                <w:color w:val="000000"/>
                <w:sz w:val="23"/>
                <w:szCs w:val="23"/>
                <w:lang w:val="en-US"/>
              </w:rPr>
              <w:t xml:space="preserve"> </w:t>
            </w:r>
            <w:r w:rsidRPr="00236E3A">
              <w:rPr>
                <w:rFonts w:ascii="Calibri" w:eastAsia="Times New Roman" w:hAnsi="Calibri" w:cs="Arial"/>
                <w:color w:val="000000"/>
                <w:sz w:val="23"/>
                <w:szCs w:val="23"/>
                <w:lang w:val="en-US"/>
              </w:rPr>
              <w:t>or who lack permits or stateless people who might face the risk of being detained if they travel to a distribution point).</w:t>
            </w:r>
          </w:p>
        </w:tc>
        <w:tc>
          <w:tcPr>
            <w:tcW w:w="602" w:type="dxa"/>
            <w:tcBorders>
              <w:left w:val="single" w:sz="4" w:space="0" w:color="7F7F7F"/>
              <w:right w:val="single" w:sz="4" w:space="0" w:color="7F7F7F"/>
            </w:tcBorders>
            <w:vAlign w:val="center"/>
          </w:tcPr>
          <w:p w14:paraId="414010E4"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1D4C801"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6B09ABA6"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0E14EF82" w14:textId="77777777" w:rsidTr="00A41262">
        <w:tc>
          <w:tcPr>
            <w:tcW w:w="6697" w:type="dxa"/>
            <w:tcBorders>
              <w:right w:val="single" w:sz="4" w:space="0" w:color="7F7F7F"/>
            </w:tcBorders>
            <w:vAlign w:val="center"/>
          </w:tcPr>
          <w:p w14:paraId="23588E05" w14:textId="366CFF24" w:rsidR="00236E3A" w:rsidRPr="00236E3A" w:rsidRDefault="00236E3A" w:rsidP="0069172E">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People who cannot prepare food or feed themselves have access to trained caregivers, support staff or volunteers who prepare appropriate food and administer feeding where necessary. In contexts where women and girls are solely or primarily responsible for food preparation, single adult men and unaccompanied boys are identified and</w:t>
            </w:r>
            <w:r w:rsidR="0069172E">
              <w:rPr>
                <w:rFonts w:ascii="Calibri" w:eastAsia="Times New Roman" w:hAnsi="Calibri" w:cs="Arial"/>
                <w:color w:val="000000"/>
                <w:sz w:val="23"/>
                <w:szCs w:val="23"/>
                <w:lang w:val="en-US"/>
              </w:rPr>
              <w:t xml:space="preserve"> </w:t>
            </w:r>
            <w:r w:rsidRPr="00236E3A">
              <w:rPr>
                <w:rFonts w:ascii="Calibri" w:eastAsia="Times New Roman" w:hAnsi="Calibri" w:cs="Arial"/>
                <w:color w:val="000000"/>
                <w:sz w:val="23"/>
                <w:szCs w:val="23"/>
                <w:lang w:val="en-US"/>
              </w:rPr>
              <w:t>supported in learning how to prepare food.</w:t>
            </w:r>
          </w:p>
        </w:tc>
        <w:tc>
          <w:tcPr>
            <w:tcW w:w="602" w:type="dxa"/>
            <w:tcBorders>
              <w:left w:val="single" w:sz="4" w:space="0" w:color="7F7F7F"/>
              <w:right w:val="single" w:sz="4" w:space="0" w:color="7F7F7F"/>
            </w:tcBorders>
            <w:vAlign w:val="center"/>
          </w:tcPr>
          <w:p w14:paraId="174D2000"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4D14CBC"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6C798CA1"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34428952" w14:textId="77777777" w:rsidTr="00A41262">
        <w:tc>
          <w:tcPr>
            <w:tcW w:w="6697" w:type="dxa"/>
            <w:shd w:val="clear" w:color="auto" w:fill="DBDBDB"/>
            <w:vAlign w:val="center"/>
          </w:tcPr>
          <w:p w14:paraId="4F6ADD19" w14:textId="77777777" w:rsidR="00236E3A" w:rsidRPr="00236E3A" w:rsidRDefault="00236E3A" w:rsidP="00236E3A">
            <w:pPr>
              <w:spacing w:before="40" w:after="40"/>
              <w:rPr>
                <w:rFonts w:ascii="Calibri" w:eastAsia="Times New Roman" w:hAnsi="Calibri" w:cs="Times New Roman"/>
                <w:b/>
                <w:sz w:val="36"/>
                <w:szCs w:val="36"/>
                <w:lang w:val="en-US"/>
              </w:rPr>
            </w:pPr>
            <w:r w:rsidRPr="00236E3A">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51B0F52D" w14:textId="77777777" w:rsidR="00236E3A" w:rsidRPr="00236E3A" w:rsidRDefault="00236E3A" w:rsidP="00236E3A">
            <w:pPr>
              <w:spacing w:before="40" w:after="40"/>
              <w:jc w:val="center"/>
              <w:rPr>
                <w:rFonts w:ascii="Calibri" w:eastAsia="Times New Roman" w:hAnsi="Calibri" w:cs="Arial"/>
                <w:b/>
                <w:color w:val="000000"/>
                <w:sz w:val="36"/>
                <w:szCs w:val="36"/>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0CBAAB2C"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70457912"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846A27" w:rsidRPr="005D76B7" w14:paraId="27596AA7" w14:textId="77777777" w:rsidTr="00515CB6">
        <w:tc>
          <w:tcPr>
            <w:tcW w:w="6697" w:type="dxa"/>
            <w:tcBorders>
              <w:right w:val="single" w:sz="4" w:space="0" w:color="7F7F7F"/>
            </w:tcBorders>
            <w:vAlign w:val="center"/>
          </w:tcPr>
          <w:p w14:paraId="70CB84F8" w14:textId="19113BC7" w:rsidR="00846A27" w:rsidRPr="005D76B7" w:rsidRDefault="00846A27" w:rsidP="00515CB6">
            <w:pPr>
              <w:spacing w:before="40" w:after="40"/>
              <w:rPr>
                <w:rFonts w:ascii="Calibri" w:eastAsia="Times New Roman" w:hAnsi="Calibri" w:cs="Arial"/>
                <w:b/>
                <w:bCs/>
                <w:i/>
                <w:iCs/>
                <w:color w:val="000000"/>
                <w:sz w:val="23"/>
                <w:szCs w:val="23"/>
                <w:lang w:val="en-US"/>
              </w:rPr>
            </w:pPr>
            <w:r w:rsidRPr="005D76B7">
              <w:rPr>
                <w:rFonts w:ascii="Calibri" w:eastAsia="Times New Roman" w:hAnsi="Calibri" w:cs="Arial"/>
                <w:b/>
                <w:bCs/>
                <w:i/>
                <w:iCs/>
                <w:color w:val="000000"/>
                <w:sz w:val="23"/>
                <w:szCs w:val="23"/>
                <w:lang w:val="en-US"/>
              </w:rPr>
              <w:t xml:space="preserve">Refer to </w:t>
            </w:r>
            <w:r w:rsidR="00636D63" w:rsidRPr="005D76B7">
              <w:rPr>
                <w:rFonts w:ascii="Calibri" w:eastAsia="Times New Roman" w:hAnsi="Calibri" w:cs="Arial"/>
                <w:b/>
                <w:bCs/>
                <w:i/>
                <w:iCs/>
                <w:color w:val="000000"/>
                <w:sz w:val="23"/>
                <w:szCs w:val="23"/>
                <w:lang w:val="en-US"/>
              </w:rPr>
              <w:t xml:space="preserve">standards common to all sectors </w:t>
            </w:r>
          </w:p>
        </w:tc>
        <w:tc>
          <w:tcPr>
            <w:tcW w:w="602" w:type="dxa"/>
            <w:tcBorders>
              <w:left w:val="single" w:sz="4" w:space="0" w:color="7F7F7F"/>
              <w:right w:val="single" w:sz="4" w:space="0" w:color="7F7F7F"/>
            </w:tcBorders>
            <w:vAlign w:val="center"/>
          </w:tcPr>
          <w:p w14:paraId="4AB8FFE0" w14:textId="77777777" w:rsidR="00846A27" w:rsidRPr="005D76B7" w:rsidRDefault="00846A27" w:rsidP="00515CB6">
            <w:pPr>
              <w:spacing w:before="40" w:after="40"/>
              <w:jc w:val="center"/>
              <w:rPr>
                <w:rFonts w:ascii="Calibri" w:eastAsia="Times New Roman" w:hAnsi="Calibri" w:cs="Arial"/>
                <w:b/>
                <w:bCs/>
                <w:i/>
                <w:iCs/>
                <w:color w:val="000000"/>
                <w:sz w:val="23"/>
                <w:szCs w:val="23"/>
                <w:lang w:val="en-US"/>
              </w:rPr>
            </w:pPr>
          </w:p>
        </w:tc>
        <w:tc>
          <w:tcPr>
            <w:tcW w:w="3739" w:type="dxa"/>
            <w:tcBorders>
              <w:left w:val="single" w:sz="4" w:space="0" w:color="7F7F7F"/>
            </w:tcBorders>
            <w:vAlign w:val="center"/>
          </w:tcPr>
          <w:p w14:paraId="363D0FDD" w14:textId="77777777" w:rsidR="00846A27" w:rsidRPr="005D76B7" w:rsidRDefault="00846A27" w:rsidP="00515CB6">
            <w:pPr>
              <w:spacing w:before="40" w:after="40"/>
              <w:rPr>
                <w:rFonts w:ascii="Calibri" w:eastAsia="Times New Roman" w:hAnsi="Calibri" w:cs="Arial"/>
                <w:b/>
                <w:bCs/>
                <w:i/>
                <w:iCs/>
                <w:color w:val="000000"/>
                <w:lang w:val="en-US"/>
              </w:rPr>
            </w:pPr>
          </w:p>
        </w:tc>
        <w:tc>
          <w:tcPr>
            <w:tcW w:w="3880" w:type="dxa"/>
            <w:shd w:val="clear" w:color="auto" w:fill="F2F2F2"/>
            <w:vAlign w:val="center"/>
          </w:tcPr>
          <w:p w14:paraId="5F9662CE" w14:textId="77777777" w:rsidR="00846A27" w:rsidRPr="005D76B7" w:rsidRDefault="00846A27" w:rsidP="00515CB6">
            <w:pPr>
              <w:spacing w:before="40" w:after="40"/>
              <w:rPr>
                <w:rFonts w:ascii="Calibri" w:eastAsia="Times New Roman" w:hAnsi="Calibri" w:cs="Arial"/>
                <w:b/>
                <w:bCs/>
                <w:i/>
                <w:iCs/>
                <w:color w:val="000000"/>
                <w:lang w:val="en-US"/>
              </w:rPr>
            </w:pPr>
          </w:p>
        </w:tc>
      </w:tr>
      <w:tr w:rsidR="00236E3A" w:rsidRPr="00236E3A" w14:paraId="75EDF285" w14:textId="77777777" w:rsidTr="00A41262">
        <w:tc>
          <w:tcPr>
            <w:tcW w:w="6697" w:type="dxa"/>
            <w:shd w:val="clear" w:color="auto" w:fill="DBDBDB"/>
            <w:vAlign w:val="center"/>
          </w:tcPr>
          <w:p w14:paraId="37F4C51D" w14:textId="77777777" w:rsidR="00236E3A" w:rsidRPr="00236E3A" w:rsidRDefault="00236E3A" w:rsidP="00236E3A">
            <w:pPr>
              <w:spacing w:before="40" w:after="40"/>
              <w:rPr>
                <w:rFonts w:ascii="Calibri" w:eastAsia="Times New Roman" w:hAnsi="Calibri" w:cs="Times New Roman"/>
                <w:b/>
                <w:sz w:val="36"/>
                <w:szCs w:val="36"/>
                <w:lang w:val="en-US"/>
              </w:rPr>
            </w:pPr>
            <w:r w:rsidRPr="00236E3A">
              <w:rPr>
                <w:rFonts w:ascii="Calibri" w:eastAsia="Times New Roman" w:hAnsi="Calibri" w:cs="Arial"/>
                <w:b/>
                <w:color w:val="000000"/>
                <w:sz w:val="36"/>
                <w:szCs w:val="36"/>
                <w:lang w:val="en-US"/>
              </w:rPr>
              <w:lastRenderedPageBreak/>
              <w:t>Safety</w:t>
            </w:r>
          </w:p>
        </w:tc>
        <w:tc>
          <w:tcPr>
            <w:tcW w:w="602" w:type="dxa"/>
            <w:tcBorders>
              <w:bottom w:val="single" w:sz="4" w:space="0" w:color="7F7F7F"/>
            </w:tcBorders>
            <w:shd w:val="clear" w:color="auto" w:fill="DBDBDB"/>
            <w:vAlign w:val="center"/>
          </w:tcPr>
          <w:p w14:paraId="443AB9C9" w14:textId="77777777" w:rsidR="00236E3A" w:rsidRPr="00236E3A" w:rsidRDefault="00236E3A" w:rsidP="00236E3A">
            <w:pPr>
              <w:spacing w:before="40" w:after="40"/>
              <w:jc w:val="center"/>
              <w:rPr>
                <w:rFonts w:ascii="Calibri" w:eastAsia="Times New Roman" w:hAnsi="Calibri" w:cs="Arial"/>
                <w:b/>
                <w:color w:val="000000"/>
                <w:sz w:val="36"/>
                <w:szCs w:val="36"/>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1BF61C1A"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4BA0E13E"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236E3A" w:rsidRPr="00236E3A" w14:paraId="575D6083" w14:textId="77777777" w:rsidTr="00A41262">
        <w:tc>
          <w:tcPr>
            <w:tcW w:w="6697" w:type="dxa"/>
            <w:tcBorders>
              <w:right w:val="single" w:sz="4" w:space="0" w:color="7F7F7F"/>
            </w:tcBorders>
            <w:vAlign w:val="center"/>
          </w:tcPr>
          <w:p w14:paraId="48AB5511"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Distribution sites are safe, and persons of all gender identities, ages, disabilities and backgrounds feel safe coming to the sites. Measures to ensure safety include:</w:t>
            </w:r>
          </w:p>
          <w:p w14:paraId="6FEB4F54"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distributions during daylight</w:t>
            </w:r>
          </w:p>
          <w:p w14:paraId="314F47C5"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lighting around the distribution sites</w:t>
            </w:r>
          </w:p>
          <w:p w14:paraId="49812CF4"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proofErr w:type="gramStart"/>
            <w:r w:rsidRPr="00236E3A">
              <w:rPr>
                <w:rFonts w:ascii="Calibri" w:eastAsia="Times New Roman" w:hAnsi="Calibri" w:cs="Arial"/>
                <w:color w:val="000000"/>
                <w:sz w:val="23"/>
                <w:szCs w:val="23"/>
                <w:lang w:val="en-US"/>
              </w:rPr>
              <w:t>close proximity</w:t>
            </w:r>
            <w:proofErr w:type="gramEnd"/>
            <w:r w:rsidRPr="00236E3A">
              <w:rPr>
                <w:rFonts w:ascii="Calibri" w:eastAsia="Times New Roman" w:hAnsi="Calibri" w:cs="Arial"/>
                <w:color w:val="000000"/>
                <w:sz w:val="23"/>
                <w:szCs w:val="23"/>
                <w:lang w:val="en-US"/>
              </w:rPr>
              <w:t xml:space="preserve"> of distribution site(s) to accommodations</w:t>
            </w:r>
          </w:p>
          <w:p w14:paraId="7BA6650D"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clearly marked and accessible roads to and from distribution sites</w:t>
            </w:r>
          </w:p>
          <w:p w14:paraId="397FB0D0"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accessibility features at distribution sites and access roads/paths to distribution sites for persons with disabilities</w:t>
            </w:r>
          </w:p>
          <w:p w14:paraId="72AEF699"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crowd control</w:t>
            </w:r>
          </w:p>
          <w:p w14:paraId="3D374005"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distribution teams with representation of diverse gender identities</w:t>
            </w:r>
          </w:p>
          <w:p w14:paraId="0B9FE426" w14:textId="77777777" w:rsidR="00236E3A" w:rsidRPr="00236E3A" w:rsidRDefault="00236E3A" w:rsidP="00236E3A">
            <w:pPr>
              <w:numPr>
                <w:ilvl w:val="0"/>
                <w:numId w:val="35"/>
              </w:numPr>
              <w:spacing w:before="40" w:after="40"/>
              <w:contextualSpacing/>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distribution kits which are meant for adult women and adolescent girls are only distributed by female staff or volunteers to female beneficiaries</w:t>
            </w:r>
          </w:p>
        </w:tc>
        <w:tc>
          <w:tcPr>
            <w:tcW w:w="602" w:type="dxa"/>
            <w:tcBorders>
              <w:left w:val="single" w:sz="4" w:space="0" w:color="7F7F7F"/>
              <w:right w:val="single" w:sz="4" w:space="0" w:color="7F7F7F"/>
            </w:tcBorders>
            <w:vAlign w:val="center"/>
          </w:tcPr>
          <w:p w14:paraId="1000419A"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4E16278"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058B9846"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0B6702D0" w14:textId="77777777" w:rsidTr="00A41262">
        <w:tc>
          <w:tcPr>
            <w:tcW w:w="6697" w:type="dxa"/>
            <w:tcBorders>
              <w:right w:val="single" w:sz="4" w:space="0" w:color="7F7F7F"/>
            </w:tcBorders>
            <w:vAlign w:val="center"/>
          </w:tcPr>
          <w:p w14:paraId="344C6C70" w14:textId="77777777" w:rsidR="00236E3A" w:rsidRPr="00236E3A" w:rsidRDefault="00236E3A" w:rsidP="00236E3A">
            <w:pPr>
              <w:spacing w:before="40" w:after="40"/>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Specific processes are in place for distribution to adolescents, pregnant and lactating women, unaccompanied and separated children and female- and child-headed households. This includes:</w:t>
            </w:r>
          </w:p>
          <w:p w14:paraId="72E8DF46" w14:textId="77777777" w:rsidR="00236E3A" w:rsidRPr="00236E3A" w:rsidRDefault="00236E3A" w:rsidP="00236E3A">
            <w:pPr>
              <w:numPr>
                <w:ilvl w:val="0"/>
                <w:numId w:val="35"/>
              </w:numPr>
              <w:spacing w:before="40" w:after="40"/>
              <w:contextualSpacing/>
              <w:rPr>
                <w:rFonts w:ascii="Calibri" w:eastAsia="Times New Roman" w:hAnsi="Calibri" w:cs="Arial"/>
                <w:color w:val="000000"/>
                <w:sz w:val="23"/>
                <w:szCs w:val="23"/>
                <w:lang w:val="en-US"/>
              </w:rPr>
            </w:pPr>
            <w:r w:rsidRPr="00236E3A">
              <w:rPr>
                <w:rFonts w:ascii="Calibri" w:eastAsia="Times New Roman" w:hAnsi="Calibri" w:cs="Arial"/>
                <w:color w:val="000000"/>
                <w:sz w:val="23"/>
                <w:szCs w:val="23"/>
                <w:lang w:val="en-US"/>
              </w:rPr>
              <w:t xml:space="preserve">distributed goods packaged in weights that women and children </w:t>
            </w:r>
            <w:proofErr w:type="gramStart"/>
            <w:r w:rsidRPr="00236E3A">
              <w:rPr>
                <w:rFonts w:ascii="Calibri" w:eastAsia="Times New Roman" w:hAnsi="Calibri" w:cs="Arial"/>
                <w:color w:val="000000"/>
                <w:sz w:val="23"/>
                <w:szCs w:val="23"/>
                <w:lang w:val="en-US"/>
              </w:rPr>
              <w:t>are able to</w:t>
            </w:r>
            <w:proofErr w:type="gramEnd"/>
            <w:r w:rsidRPr="00236E3A">
              <w:rPr>
                <w:rFonts w:ascii="Calibri" w:eastAsia="Times New Roman" w:hAnsi="Calibri" w:cs="Arial"/>
                <w:color w:val="000000"/>
                <w:sz w:val="23"/>
                <w:szCs w:val="23"/>
                <w:lang w:val="en-US"/>
              </w:rPr>
              <w:t xml:space="preserve"> carry</w:t>
            </w:r>
          </w:p>
          <w:p w14:paraId="6ACA716B" w14:textId="77777777" w:rsidR="00236E3A" w:rsidRPr="00236E3A" w:rsidRDefault="00236E3A" w:rsidP="00236E3A">
            <w:pPr>
              <w:numPr>
                <w:ilvl w:val="0"/>
                <w:numId w:val="35"/>
              </w:numPr>
              <w:spacing w:before="40" w:after="40"/>
              <w:contextualSpacing/>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spaces and activities arranged to care for children while parents are waiting in line.</w:t>
            </w:r>
          </w:p>
        </w:tc>
        <w:tc>
          <w:tcPr>
            <w:tcW w:w="602" w:type="dxa"/>
            <w:tcBorders>
              <w:left w:val="single" w:sz="4" w:space="0" w:color="7F7F7F"/>
              <w:right w:val="single" w:sz="4" w:space="0" w:color="7F7F7F"/>
            </w:tcBorders>
            <w:vAlign w:val="center"/>
          </w:tcPr>
          <w:p w14:paraId="736E12C6"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0D32E56"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20A5958D"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78B17C37" w14:textId="77777777" w:rsidTr="00A41262">
        <w:tc>
          <w:tcPr>
            <w:tcW w:w="6697" w:type="dxa"/>
            <w:tcBorders>
              <w:right w:val="single" w:sz="4" w:space="0" w:color="7F7F7F"/>
            </w:tcBorders>
            <w:vAlign w:val="center"/>
          </w:tcPr>
          <w:p w14:paraId="09E3AF12" w14:textId="77777777" w:rsidR="00236E3A" w:rsidRPr="00236E3A" w:rsidRDefault="00236E3A" w:rsidP="00236E3A">
            <w:pPr>
              <w:spacing w:before="40" w:after="40"/>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Stoves, fuel and equipment used for the preparation of food comply with standards of hygiene and safety.</w:t>
            </w:r>
          </w:p>
        </w:tc>
        <w:tc>
          <w:tcPr>
            <w:tcW w:w="602" w:type="dxa"/>
            <w:tcBorders>
              <w:left w:val="single" w:sz="4" w:space="0" w:color="7F7F7F"/>
              <w:right w:val="single" w:sz="4" w:space="0" w:color="7F7F7F"/>
            </w:tcBorders>
            <w:vAlign w:val="center"/>
          </w:tcPr>
          <w:p w14:paraId="7EC00048"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6D7B395"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3C11247C"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66D9E2AF" w14:textId="77777777" w:rsidTr="00A41262">
        <w:tc>
          <w:tcPr>
            <w:tcW w:w="6697" w:type="dxa"/>
            <w:tcBorders>
              <w:right w:val="single" w:sz="4" w:space="0" w:color="7F7F7F"/>
            </w:tcBorders>
            <w:vAlign w:val="center"/>
          </w:tcPr>
          <w:p w14:paraId="4BF73BA5" w14:textId="77777777" w:rsidR="00236E3A" w:rsidRPr="00236E3A" w:rsidRDefault="00236E3A" w:rsidP="00236E3A">
            <w:pPr>
              <w:spacing w:before="40" w:after="40"/>
              <w:rPr>
                <w:rFonts w:ascii="Calibri" w:eastAsia="Times New Roman" w:hAnsi="Calibri" w:cs="Times New Roman"/>
                <w:sz w:val="20"/>
                <w:szCs w:val="20"/>
                <w:lang w:val="en-US"/>
              </w:rPr>
            </w:pPr>
            <w:r w:rsidRPr="00236E3A">
              <w:rPr>
                <w:rFonts w:ascii="Calibri" w:eastAsia="Times New Roman" w:hAnsi="Calibri" w:cs="Arial"/>
                <w:color w:val="000000"/>
                <w:sz w:val="23"/>
                <w:szCs w:val="23"/>
                <w:lang w:val="en-US"/>
              </w:rPr>
              <w:t xml:space="preserve">Commodity- and CBIs that </w:t>
            </w:r>
            <w:proofErr w:type="spellStart"/>
            <w:r w:rsidRPr="00236E3A">
              <w:rPr>
                <w:rFonts w:ascii="Calibri" w:eastAsia="Times New Roman" w:hAnsi="Calibri" w:cs="Arial"/>
                <w:color w:val="000000"/>
                <w:sz w:val="23"/>
                <w:szCs w:val="23"/>
                <w:lang w:val="en-US"/>
              </w:rPr>
              <w:t>minimise</w:t>
            </w:r>
            <w:proofErr w:type="spellEnd"/>
            <w:r w:rsidRPr="00236E3A">
              <w:rPr>
                <w:rFonts w:ascii="Calibri" w:eastAsia="Times New Roman" w:hAnsi="Calibri" w:cs="Arial"/>
                <w:color w:val="000000"/>
                <w:sz w:val="23"/>
                <w:szCs w:val="23"/>
                <w:lang w:val="en-US"/>
              </w:rPr>
              <w:t xml:space="preserve"> possible negative impacts are designed and selected (e.g. transfer modalities meet food requirement needs; food ration cards are assigned without discrimination or, with the agreement of community leaders and </w:t>
            </w:r>
            <w:r w:rsidRPr="00236E3A">
              <w:rPr>
                <w:rFonts w:ascii="Calibri" w:eastAsia="Times New Roman" w:hAnsi="Calibri" w:cs="Arial"/>
                <w:color w:val="000000"/>
                <w:sz w:val="23"/>
                <w:szCs w:val="23"/>
                <w:lang w:val="en-US"/>
              </w:rPr>
              <w:lastRenderedPageBreak/>
              <w:t>with a full explanation and transparency, are given to women; girls and boys are included in school feeding programmes).</w:t>
            </w:r>
          </w:p>
        </w:tc>
        <w:tc>
          <w:tcPr>
            <w:tcW w:w="602" w:type="dxa"/>
            <w:tcBorders>
              <w:left w:val="single" w:sz="4" w:space="0" w:color="7F7F7F"/>
              <w:right w:val="single" w:sz="4" w:space="0" w:color="7F7F7F"/>
            </w:tcBorders>
            <w:vAlign w:val="center"/>
          </w:tcPr>
          <w:p w14:paraId="66B817E8" w14:textId="77777777" w:rsidR="00236E3A" w:rsidRPr="00236E3A" w:rsidRDefault="00236E3A" w:rsidP="00236E3A">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F7A1FDC" w14:textId="77777777" w:rsidR="00236E3A" w:rsidRPr="00236E3A" w:rsidRDefault="00236E3A" w:rsidP="00236E3A">
            <w:pPr>
              <w:spacing w:before="40" w:after="40"/>
              <w:rPr>
                <w:rFonts w:ascii="Calibri" w:eastAsia="Times New Roman" w:hAnsi="Calibri" w:cs="Arial"/>
                <w:i/>
                <w:color w:val="000000"/>
                <w:lang w:val="en-US"/>
              </w:rPr>
            </w:pPr>
          </w:p>
        </w:tc>
        <w:tc>
          <w:tcPr>
            <w:tcW w:w="3880" w:type="dxa"/>
            <w:shd w:val="clear" w:color="auto" w:fill="F2F2F2"/>
            <w:vAlign w:val="center"/>
          </w:tcPr>
          <w:p w14:paraId="4B250912" w14:textId="77777777" w:rsidR="00236E3A" w:rsidRPr="00236E3A" w:rsidRDefault="00236E3A" w:rsidP="00236E3A">
            <w:pPr>
              <w:spacing w:before="40" w:after="40"/>
              <w:rPr>
                <w:rFonts w:ascii="Calibri" w:eastAsia="Times New Roman" w:hAnsi="Calibri" w:cs="Arial"/>
                <w:i/>
                <w:color w:val="000000"/>
                <w:lang w:val="en-US"/>
              </w:rPr>
            </w:pPr>
          </w:p>
        </w:tc>
      </w:tr>
      <w:tr w:rsidR="00236E3A" w:rsidRPr="00236E3A" w14:paraId="1CD17956" w14:textId="77777777" w:rsidTr="00A41262">
        <w:tc>
          <w:tcPr>
            <w:tcW w:w="14918" w:type="dxa"/>
            <w:gridSpan w:val="4"/>
            <w:vAlign w:val="center"/>
          </w:tcPr>
          <w:p w14:paraId="04571BC8" w14:textId="510265B1" w:rsidR="0069172E" w:rsidRPr="0069172E" w:rsidRDefault="00F861BD" w:rsidP="00236E3A">
            <w:pPr>
              <w:spacing w:before="40" w:after="40"/>
              <w:rPr>
                <w:rFonts w:ascii="Calibri" w:eastAsia="Times New Roman" w:hAnsi="Calibri" w:cs="Arial"/>
                <w:b/>
                <w:bCs/>
                <w:color w:val="000000"/>
                <w:sz w:val="23"/>
                <w:szCs w:val="23"/>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standards common to all sectors</w:t>
            </w:r>
          </w:p>
        </w:tc>
      </w:tr>
      <w:tr w:rsidR="00236E3A" w:rsidRPr="00236E3A" w14:paraId="2B2BA9C9" w14:textId="77777777" w:rsidTr="00A41262">
        <w:tc>
          <w:tcPr>
            <w:tcW w:w="6697" w:type="dxa"/>
            <w:shd w:val="clear" w:color="auto" w:fill="DBDBDB"/>
            <w:vAlign w:val="center"/>
          </w:tcPr>
          <w:p w14:paraId="09D6E46D" w14:textId="77777777" w:rsidR="00236E3A" w:rsidRPr="00236E3A" w:rsidRDefault="00236E3A" w:rsidP="00236E3A">
            <w:pPr>
              <w:spacing w:before="40" w:after="40"/>
              <w:rPr>
                <w:rFonts w:ascii="Calibri" w:eastAsia="Times New Roman" w:hAnsi="Calibri" w:cs="Times New Roman"/>
                <w:b/>
                <w:sz w:val="36"/>
                <w:szCs w:val="36"/>
                <w:lang w:val="en-US"/>
              </w:rPr>
            </w:pPr>
            <w:r w:rsidRPr="00236E3A">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1405CD1E" w14:textId="77777777" w:rsidR="00236E3A" w:rsidRPr="00236E3A" w:rsidRDefault="00236E3A" w:rsidP="00236E3A">
            <w:pPr>
              <w:spacing w:before="40" w:after="40"/>
              <w:jc w:val="center"/>
              <w:rPr>
                <w:rFonts w:ascii="Calibri" w:eastAsia="Times New Roman" w:hAnsi="Calibri" w:cs="Arial"/>
                <w:b/>
                <w:color w:val="000000"/>
                <w:sz w:val="36"/>
                <w:szCs w:val="36"/>
                <w:lang w:val="en-US"/>
              </w:rPr>
            </w:pPr>
            <w:r w:rsidRPr="00236E3A">
              <w:rPr>
                <w:rFonts w:ascii="Calibri" w:eastAsia="Times New Roman" w:hAnsi="Calibri" w:cs="Arial"/>
                <w:i/>
                <w:color w:val="000000"/>
                <w:lang w:val="en-US"/>
              </w:rPr>
              <w:t>S</w:t>
            </w:r>
          </w:p>
        </w:tc>
        <w:tc>
          <w:tcPr>
            <w:tcW w:w="3739" w:type="dxa"/>
            <w:shd w:val="clear" w:color="auto" w:fill="DBDBDB"/>
            <w:vAlign w:val="center"/>
          </w:tcPr>
          <w:p w14:paraId="3D9AAF1F"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Justification for score</w:t>
            </w:r>
          </w:p>
        </w:tc>
        <w:tc>
          <w:tcPr>
            <w:tcW w:w="3880" w:type="dxa"/>
            <w:shd w:val="clear" w:color="auto" w:fill="DBDBDB"/>
            <w:vAlign w:val="center"/>
          </w:tcPr>
          <w:p w14:paraId="723D0D14" w14:textId="77777777" w:rsidR="00236E3A" w:rsidRPr="00236E3A" w:rsidRDefault="00236E3A" w:rsidP="00236E3A">
            <w:pPr>
              <w:spacing w:before="40" w:after="40"/>
              <w:jc w:val="center"/>
              <w:rPr>
                <w:rFonts w:ascii="Calibri" w:eastAsia="Times New Roman" w:hAnsi="Calibri" w:cs="Arial"/>
                <w:i/>
                <w:color w:val="000000"/>
                <w:lang w:val="en-US"/>
              </w:rPr>
            </w:pPr>
            <w:r w:rsidRPr="00236E3A">
              <w:rPr>
                <w:rFonts w:ascii="Calibri" w:eastAsia="Times New Roman" w:hAnsi="Calibri" w:cs="Arial"/>
                <w:i/>
                <w:color w:val="000000"/>
                <w:lang w:val="en-US"/>
              </w:rPr>
              <w:t>Next steps</w:t>
            </w:r>
          </w:p>
        </w:tc>
      </w:tr>
      <w:tr w:rsidR="00236E3A" w:rsidRPr="00236E3A" w14:paraId="71659C8B" w14:textId="77777777" w:rsidTr="00A41262">
        <w:tc>
          <w:tcPr>
            <w:tcW w:w="14918" w:type="dxa"/>
            <w:gridSpan w:val="4"/>
            <w:vAlign w:val="center"/>
          </w:tcPr>
          <w:p w14:paraId="451D3EB0" w14:textId="328B76EE" w:rsidR="00236E3A" w:rsidRPr="001A046F" w:rsidRDefault="00236E3A" w:rsidP="001A046F">
            <w:pPr>
              <w:numPr>
                <w:ilvl w:val="0"/>
                <w:numId w:val="45"/>
              </w:numPr>
              <w:spacing w:before="40" w:after="40"/>
              <w:ind w:left="346" w:hanging="284"/>
              <w:contextualSpacing/>
              <w:rPr>
                <w:rFonts w:ascii="Calibri" w:eastAsia="Times New Roman" w:hAnsi="Calibri" w:cs="Arial"/>
                <w:b/>
                <w:i/>
                <w:color w:val="000000"/>
                <w:lang w:val="en-US"/>
              </w:rPr>
            </w:pPr>
            <w:r w:rsidRPr="001A046F">
              <w:rPr>
                <w:rFonts w:ascii="Calibri" w:eastAsia="Times New Roman" w:hAnsi="Calibri" w:cs="Arial"/>
                <w:b/>
                <w:color w:val="000000"/>
                <w:sz w:val="23"/>
                <w:szCs w:val="23"/>
                <w:lang w:val="en-US"/>
              </w:rPr>
              <w:t xml:space="preserve">Prevention and response to sexual exploitation and abuse (PSEA) </w:t>
            </w:r>
            <w:r w:rsidRPr="001A046F">
              <w:rPr>
                <w:rFonts w:ascii="Calibri" w:eastAsia="Times New Roman" w:hAnsi="Calibri" w:cs="Arial"/>
                <w:b/>
                <w:bCs/>
                <w:color w:val="000000"/>
                <w:sz w:val="23"/>
                <w:szCs w:val="23"/>
                <w:lang w:val="en-US"/>
              </w:rPr>
              <w:t xml:space="preserve">Code of Conduct and </w:t>
            </w:r>
          </w:p>
          <w:p w14:paraId="0DFAC866" w14:textId="77777777" w:rsidR="00236E3A" w:rsidRPr="001A046F" w:rsidRDefault="00236E3A" w:rsidP="001A046F">
            <w:pPr>
              <w:numPr>
                <w:ilvl w:val="0"/>
                <w:numId w:val="45"/>
              </w:numPr>
              <w:spacing w:before="40" w:after="40"/>
              <w:ind w:left="346" w:hanging="284"/>
              <w:contextualSpacing/>
              <w:rPr>
                <w:rFonts w:ascii="Calibri" w:eastAsia="Times New Roman" w:hAnsi="Calibri" w:cs="Arial"/>
                <w:b/>
                <w:i/>
                <w:color w:val="000000"/>
                <w:lang w:val="en-US"/>
              </w:rPr>
            </w:pPr>
            <w:r w:rsidRPr="001A046F">
              <w:rPr>
                <w:rFonts w:ascii="Calibri" w:eastAsia="Times New Roman" w:hAnsi="Calibri" w:cs="Arial"/>
                <w:b/>
                <w:bCs/>
                <w:color w:val="000000"/>
                <w:sz w:val="23"/>
                <w:szCs w:val="23"/>
                <w:lang w:val="en-US"/>
              </w:rPr>
              <w:t xml:space="preserve">Child Protection Policy </w:t>
            </w:r>
          </w:p>
          <w:p w14:paraId="68E69817" w14:textId="5DAC0421" w:rsidR="00236E3A" w:rsidRPr="001A046F" w:rsidRDefault="00236E3A" w:rsidP="00236E3A">
            <w:pPr>
              <w:spacing w:before="40" w:after="40"/>
              <w:rPr>
                <w:rFonts w:ascii="Calibri" w:eastAsia="Times New Roman" w:hAnsi="Calibri" w:cs="Arial"/>
                <w:b/>
                <w:i/>
                <w:color w:val="000000"/>
                <w:lang w:val="en-US"/>
              </w:rPr>
            </w:pPr>
            <w:r w:rsidRPr="00236E3A">
              <w:rPr>
                <w:rFonts w:ascii="Calibri" w:eastAsia="Times New Roman" w:hAnsi="Calibri" w:cs="Arial"/>
                <w:b/>
                <w:bCs/>
                <w:color w:val="000000"/>
                <w:sz w:val="23"/>
                <w:szCs w:val="23"/>
                <w:lang w:val="en-US"/>
              </w:rPr>
              <w:t xml:space="preserve">See </w:t>
            </w:r>
            <w:r w:rsidRPr="001A046F">
              <w:rPr>
                <w:rFonts w:ascii="Calibri" w:eastAsia="Times New Roman" w:hAnsi="Calibri" w:cs="Arial"/>
                <w:i/>
                <w:iCs/>
                <w:color w:val="000000"/>
                <w:sz w:val="23"/>
                <w:szCs w:val="23"/>
                <w:lang w:val="en-US"/>
              </w:rPr>
              <w:t>standards common to all sectors section</w:t>
            </w:r>
          </w:p>
        </w:tc>
      </w:tr>
    </w:tbl>
    <w:p w14:paraId="3B7F9590" w14:textId="77777777" w:rsidR="00236E3A" w:rsidRPr="00236E3A" w:rsidRDefault="00236E3A" w:rsidP="00236E3A">
      <w:pPr>
        <w:rPr>
          <w:rFonts w:ascii="Calibri" w:eastAsia="Times New Roman" w:hAnsi="Calibri" w:cs="Times New Roman"/>
        </w:rPr>
      </w:pPr>
    </w:p>
    <w:p w14:paraId="478606BC" w14:textId="3C24718B" w:rsidR="00236E3A" w:rsidRDefault="00236E3A">
      <w:r>
        <w:br w:type="page"/>
      </w:r>
    </w:p>
    <w:p w14:paraId="5D24AC93" w14:textId="427EF7AA" w:rsidR="00161AEC" w:rsidRDefault="00161AEC"/>
    <w:tbl>
      <w:tblPr>
        <w:tblStyle w:val="TableGrid4"/>
        <w:tblW w:w="14918"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3239"/>
      </w:tblGrid>
      <w:tr w:rsidR="00974A1D" w:rsidRPr="00974A1D" w14:paraId="621EEB0E" w14:textId="77777777" w:rsidTr="00A41262">
        <w:tc>
          <w:tcPr>
            <w:tcW w:w="14918" w:type="dxa"/>
            <w:gridSpan w:val="4"/>
            <w:shd w:val="clear" w:color="auto" w:fill="F7CAAC"/>
            <w:vAlign w:val="center"/>
          </w:tcPr>
          <w:p w14:paraId="63662ED1" w14:textId="77777777" w:rsidR="00974A1D" w:rsidRPr="00974A1D" w:rsidRDefault="00974A1D" w:rsidP="00974A1D">
            <w:pPr>
              <w:spacing w:before="40" w:after="40"/>
              <w:rPr>
                <w:rFonts w:ascii="Calibri" w:eastAsia="Times New Roman" w:hAnsi="Calibri" w:cs="Arial"/>
                <w:b/>
                <w:i/>
                <w:color w:val="000000"/>
                <w:lang w:val="en-US"/>
              </w:rPr>
            </w:pPr>
            <w:bookmarkStart w:id="5" w:name="wash"/>
            <w:bookmarkEnd w:id="5"/>
            <w:r w:rsidRPr="00974A1D">
              <w:rPr>
                <w:rFonts w:ascii="Calibri" w:eastAsia="Times New Roman" w:hAnsi="Calibri" w:cs="Arial"/>
                <w:b/>
                <w:color w:val="000000"/>
                <w:sz w:val="44"/>
                <w:szCs w:val="44"/>
                <w:lang w:val="en-US"/>
              </w:rPr>
              <w:t>3. Water, Sanitation and Hygiene (WASH)</w:t>
            </w:r>
          </w:p>
        </w:tc>
      </w:tr>
      <w:tr w:rsidR="00974A1D" w:rsidRPr="00974A1D" w14:paraId="2A7F4FDC" w14:textId="77777777" w:rsidTr="00A41262">
        <w:tc>
          <w:tcPr>
            <w:tcW w:w="7338" w:type="dxa"/>
            <w:shd w:val="clear" w:color="auto" w:fill="DBDBDB"/>
            <w:vAlign w:val="center"/>
          </w:tcPr>
          <w:p w14:paraId="572C5DD6" w14:textId="77777777" w:rsidR="00974A1D" w:rsidRPr="00974A1D" w:rsidRDefault="00974A1D" w:rsidP="00974A1D">
            <w:pPr>
              <w:spacing w:before="40" w:after="40"/>
              <w:rPr>
                <w:rFonts w:ascii="Calibri" w:eastAsia="Times New Roman" w:hAnsi="Calibri" w:cs="Times New Roman"/>
                <w:b/>
                <w:sz w:val="20"/>
                <w:szCs w:val="20"/>
                <w:lang w:val="en-US"/>
              </w:rPr>
            </w:pPr>
            <w:r w:rsidRPr="00974A1D">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5C18CE35" w14:textId="77777777" w:rsidR="00974A1D" w:rsidRPr="00974A1D" w:rsidRDefault="00974A1D" w:rsidP="00974A1D">
            <w:pPr>
              <w:spacing w:before="40" w:after="40"/>
              <w:jc w:val="center"/>
              <w:rPr>
                <w:rFonts w:ascii="Calibri" w:eastAsia="Times New Roman" w:hAnsi="Calibri" w:cs="Arial"/>
                <w:b/>
                <w:color w:val="000000"/>
                <w:sz w:val="40"/>
                <w:szCs w:val="23"/>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3EAB9D92"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58C8CD78"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974A1D" w:rsidRPr="00974A1D" w14:paraId="53DEAAF4" w14:textId="77777777" w:rsidTr="00A41262">
        <w:tc>
          <w:tcPr>
            <w:tcW w:w="7338" w:type="dxa"/>
            <w:tcBorders>
              <w:right w:val="single" w:sz="4" w:space="0" w:color="7F7F7F"/>
            </w:tcBorders>
            <w:vAlign w:val="center"/>
          </w:tcPr>
          <w:p w14:paraId="71276789"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WASH facilities ensure maximum privacy and dignity. This includes:</w:t>
            </w:r>
          </w:p>
          <w:p w14:paraId="0FBBF0F4" w14:textId="77777777" w:rsidR="00974A1D" w:rsidRPr="00974A1D" w:rsidRDefault="00974A1D" w:rsidP="00974A1D">
            <w:pPr>
              <w:numPr>
                <w:ilvl w:val="0"/>
                <w:numId w:val="40"/>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people have access to latrines according to their gender identity</w:t>
            </w:r>
          </w:p>
          <w:p w14:paraId="38176F9F"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separate latrines are accessible for persons of different genders with mobility limitations</w:t>
            </w:r>
          </w:p>
          <w:p w14:paraId="7621FC54"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lockable latrines and washing facilities</w:t>
            </w:r>
          </w:p>
          <w:p w14:paraId="10DA0CFE"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creation of separate and adapted private spaces for people facing additional barriers to access (e.g. to enable clothes changing and washing).</w:t>
            </w:r>
          </w:p>
          <w:p w14:paraId="18312419"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persons with mobility limitations can use the toilet in privacy and with dignity. Solutions include access ramps, wide doors, handrails, </w:t>
            </w:r>
            <w:proofErr w:type="gramStart"/>
            <w:r w:rsidRPr="00974A1D">
              <w:rPr>
                <w:rFonts w:ascii="Calibri" w:eastAsia="Times New Roman" w:hAnsi="Calibri" w:cs="Arial"/>
                <w:color w:val="000000"/>
                <w:sz w:val="23"/>
                <w:szCs w:val="23"/>
                <w:lang w:val="en-US"/>
              </w:rPr>
              <w:t>sufficient</w:t>
            </w:r>
            <w:proofErr w:type="gramEnd"/>
            <w:r w:rsidRPr="00974A1D">
              <w:rPr>
                <w:rFonts w:ascii="Calibri" w:eastAsia="Times New Roman" w:hAnsi="Calibri" w:cs="Arial"/>
                <w:color w:val="000000"/>
                <w:sz w:val="23"/>
                <w:szCs w:val="23"/>
                <w:lang w:val="en-US"/>
              </w:rPr>
              <w:t xml:space="preserve"> space within the toilet, seating for latrines and artificial lighting. The doors include a bar or similar on the inside to allow the user to close and lock the door themselves</w:t>
            </w:r>
          </w:p>
          <w:p w14:paraId="304292EC"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partitions for privacy and/or cultural purposes. The community is consulted about the acceptable distance between women’s and men’s toilets</w:t>
            </w:r>
          </w:p>
          <w:p w14:paraId="050B3849"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separate facilities for caregivers to assist children with their bathing and toileting needs. Doors should have an opening or window on the upper part, as a protective measure against child abuse</w:t>
            </w:r>
          </w:p>
        </w:tc>
        <w:tc>
          <w:tcPr>
            <w:tcW w:w="602" w:type="dxa"/>
            <w:tcBorders>
              <w:left w:val="single" w:sz="4" w:space="0" w:color="7F7F7F"/>
              <w:right w:val="single" w:sz="4" w:space="0" w:color="7F7F7F"/>
            </w:tcBorders>
            <w:vAlign w:val="center"/>
          </w:tcPr>
          <w:p w14:paraId="1A7B061D"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CA645D9"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11D28255"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57D56900" w14:textId="77777777" w:rsidTr="00A41262">
        <w:tc>
          <w:tcPr>
            <w:tcW w:w="7338" w:type="dxa"/>
            <w:tcBorders>
              <w:right w:val="single" w:sz="4" w:space="0" w:color="7F7F7F"/>
            </w:tcBorders>
            <w:vAlign w:val="center"/>
          </w:tcPr>
          <w:p w14:paraId="205135B3"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Culturally appropriate sanitary materials and underwear are distributed to women and girls of reproductive age in sensitive ways. This includes:</w:t>
            </w:r>
          </w:p>
          <w:p w14:paraId="6685CC72" w14:textId="77777777" w:rsidR="00974A1D" w:rsidRPr="00974A1D" w:rsidRDefault="00974A1D" w:rsidP="00974A1D">
            <w:pPr>
              <w:numPr>
                <w:ilvl w:val="0"/>
                <w:numId w:val="41"/>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distribution through women’s groups</w:t>
            </w:r>
          </w:p>
          <w:p w14:paraId="36012900"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distribution directly after school or at other venues where girls are together</w:t>
            </w:r>
          </w:p>
          <w:p w14:paraId="658EBAF1"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appropriate disposal or care (washing and drying) facilities provided. Pre-packaged materials for distribution are clean and unopened </w:t>
            </w:r>
            <w:r w:rsidRPr="00974A1D">
              <w:rPr>
                <w:rFonts w:ascii="Calibri" w:eastAsia="Times New Roman" w:hAnsi="Calibri" w:cs="Arial"/>
                <w:color w:val="000000"/>
                <w:sz w:val="23"/>
                <w:szCs w:val="23"/>
                <w:lang w:val="en-US"/>
              </w:rPr>
              <w:lastRenderedPageBreak/>
              <w:t xml:space="preserve">provision of washable underwear where good solutions have been tested and found to mitigate environmental impact and </w:t>
            </w:r>
            <w:proofErr w:type="gramStart"/>
            <w:r w:rsidRPr="00974A1D">
              <w:rPr>
                <w:rFonts w:ascii="Calibri" w:eastAsia="Times New Roman" w:hAnsi="Calibri" w:cs="Arial"/>
                <w:color w:val="000000"/>
                <w:sz w:val="23"/>
                <w:szCs w:val="23"/>
                <w:lang w:val="en-US"/>
              </w:rPr>
              <w:t>high-scale</w:t>
            </w:r>
            <w:proofErr w:type="gramEnd"/>
          </w:p>
          <w:p w14:paraId="2FA69681" w14:textId="77777777" w:rsidR="00974A1D" w:rsidRPr="00974A1D" w:rsidRDefault="00974A1D" w:rsidP="00974A1D">
            <w:pPr>
              <w:spacing w:before="40" w:after="40"/>
              <w:ind w:left="72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disposals</w:t>
            </w:r>
          </w:p>
          <w:p w14:paraId="24E89C5F"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provision of dignity kits for menstrual hygiene management</w:t>
            </w:r>
          </w:p>
          <w:p w14:paraId="0AC3A342"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demonstration of the use of menstrual hygiene management materials</w:t>
            </w:r>
          </w:p>
          <w:p w14:paraId="0E5ADE0A"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menstrual hygiene management education and awareness-raising</w:t>
            </w:r>
          </w:p>
          <w:p w14:paraId="4F04EEE9" w14:textId="77777777" w:rsidR="00974A1D" w:rsidRPr="00974A1D" w:rsidRDefault="00974A1D" w:rsidP="00974A1D">
            <w:pPr>
              <w:spacing w:before="40" w:after="40"/>
              <w:ind w:left="72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for women and girls and sexual and gender minorities as well as</w:t>
            </w:r>
          </w:p>
          <w:p w14:paraId="0B4E5337" w14:textId="77777777" w:rsidR="00974A1D" w:rsidRPr="00974A1D" w:rsidRDefault="00974A1D" w:rsidP="00974A1D">
            <w:pPr>
              <w:spacing w:before="40" w:after="40"/>
              <w:ind w:left="72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men and boys (this can be conducted separately as required by the</w:t>
            </w:r>
          </w:p>
          <w:p w14:paraId="56DB0E0A" w14:textId="77777777" w:rsidR="00974A1D" w:rsidRPr="00974A1D" w:rsidRDefault="00974A1D" w:rsidP="00974A1D">
            <w:pPr>
              <w:spacing w:before="40" w:after="40"/>
              <w:ind w:left="72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context).</w:t>
            </w:r>
          </w:p>
        </w:tc>
        <w:tc>
          <w:tcPr>
            <w:tcW w:w="602" w:type="dxa"/>
            <w:tcBorders>
              <w:left w:val="single" w:sz="4" w:space="0" w:color="7F7F7F"/>
              <w:right w:val="single" w:sz="4" w:space="0" w:color="7F7F7F"/>
            </w:tcBorders>
            <w:vAlign w:val="center"/>
          </w:tcPr>
          <w:p w14:paraId="2CB68427"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0F8A2EF"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0D8F91B4"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67136C55" w14:textId="77777777" w:rsidTr="00A41262">
        <w:tc>
          <w:tcPr>
            <w:tcW w:w="7338" w:type="dxa"/>
            <w:shd w:val="clear" w:color="auto" w:fill="DBDBDB"/>
            <w:vAlign w:val="center"/>
          </w:tcPr>
          <w:p w14:paraId="4F62CE20" w14:textId="77777777" w:rsidR="00974A1D" w:rsidRPr="00974A1D" w:rsidRDefault="00974A1D" w:rsidP="00974A1D">
            <w:pPr>
              <w:spacing w:before="40" w:after="40"/>
              <w:rPr>
                <w:rFonts w:ascii="Calibri" w:eastAsia="Times New Roman" w:hAnsi="Calibri" w:cs="Arial"/>
                <w:b/>
                <w:color w:val="000000"/>
                <w:sz w:val="36"/>
                <w:szCs w:val="36"/>
                <w:lang w:val="en-US"/>
              </w:rPr>
            </w:pPr>
            <w:r w:rsidRPr="00974A1D">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1C8A8129" w14:textId="77777777" w:rsidR="00974A1D" w:rsidRPr="00974A1D" w:rsidRDefault="00974A1D" w:rsidP="00974A1D">
            <w:pPr>
              <w:spacing w:before="40" w:after="40"/>
              <w:jc w:val="center"/>
              <w:rPr>
                <w:rFonts w:ascii="Calibri" w:eastAsia="Times New Roman" w:hAnsi="Calibri" w:cs="Arial"/>
                <w:b/>
                <w:color w:val="000000"/>
                <w:sz w:val="36"/>
                <w:szCs w:val="36"/>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0889CC14"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2966C800"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974A1D" w:rsidRPr="00974A1D" w14:paraId="26CEDED5" w14:textId="77777777" w:rsidTr="00A41262">
        <w:tc>
          <w:tcPr>
            <w:tcW w:w="7338" w:type="dxa"/>
            <w:tcBorders>
              <w:right w:val="single" w:sz="4" w:space="0" w:color="7F7F7F"/>
            </w:tcBorders>
            <w:vAlign w:val="center"/>
          </w:tcPr>
          <w:p w14:paraId="6F2FEBE4"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In consultation with the affected community groups, the constraints or barriers faced by persons of all gender identities, ages, disabilities and backgrounds in accessing WASH activities are identified and action taken to respond to them.</w:t>
            </w:r>
          </w:p>
        </w:tc>
        <w:tc>
          <w:tcPr>
            <w:tcW w:w="602" w:type="dxa"/>
            <w:tcBorders>
              <w:left w:val="single" w:sz="4" w:space="0" w:color="7F7F7F"/>
              <w:right w:val="single" w:sz="4" w:space="0" w:color="7F7F7F"/>
            </w:tcBorders>
            <w:vAlign w:val="center"/>
          </w:tcPr>
          <w:p w14:paraId="1C798311"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CA5D2C0"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00931D12"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164B03FD" w14:textId="77777777" w:rsidTr="00A41262">
        <w:tc>
          <w:tcPr>
            <w:tcW w:w="7338" w:type="dxa"/>
            <w:tcBorders>
              <w:right w:val="single" w:sz="4" w:space="0" w:color="7F7F7F"/>
            </w:tcBorders>
            <w:vAlign w:val="center"/>
          </w:tcPr>
          <w:p w14:paraId="69475A0F"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Where selection and </w:t>
            </w:r>
            <w:proofErr w:type="spellStart"/>
            <w:r w:rsidRPr="00974A1D">
              <w:rPr>
                <w:rFonts w:ascii="Calibri" w:eastAsia="Times New Roman" w:hAnsi="Calibri" w:cs="Arial"/>
                <w:color w:val="000000"/>
                <w:sz w:val="23"/>
                <w:szCs w:val="23"/>
                <w:lang w:val="en-US"/>
              </w:rPr>
              <w:t>prioritisation</w:t>
            </w:r>
            <w:proofErr w:type="spellEnd"/>
            <w:r w:rsidRPr="00974A1D">
              <w:rPr>
                <w:rFonts w:ascii="Calibri" w:eastAsia="Times New Roman" w:hAnsi="Calibri" w:cs="Arial"/>
                <w:color w:val="000000"/>
                <w:sz w:val="23"/>
                <w:szCs w:val="23"/>
                <w:lang w:val="en-US"/>
              </w:rPr>
              <w:t xml:space="preserve"> criteria for accessing </w:t>
            </w:r>
            <w:proofErr w:type="gramStart"/>
            <w:r w:rsidRPr="00974A1D">
              <w:rPr>
                <w:rFonts w:ascii="Calibri" w:eastAsia="Times New Roman" w:hAnsi="Calibri" w:cs="Arial"/>
                <w:color w:val="000000"/>
                <w:sz w:val="23"/>
                <w:szCs w:val="23"/>
                <w:lang w:val="en-US"/>
              </w:rPr>
              <w:t>WASH</w:t>
            </w:r>
            <w:proofErr w:type="gramEnd"/>
            <w:r w:rsidRPr="00974A1D">
              <w:rPr>
                <w:rFonts w:ascii="Calibri" w:eastAsia="Times New Roman" w:hAnsi="Calibri" w:cs="Arial"/>
                <w:color w:val="000000"/>
                <w:sz w:val="23"/>
                <w:szCs w:val="23"/>
                <w:lang w:val="en-US"/>
              </w:rPr>
              <w:t xml:space="preserve"> activities have been/are being developed, they are informed by a gender and diversity analysis to ensure that the most </w:t>
            </w:r>
            <w:proofErr w:type="spellStart"/>
            <w:r w:rsidRPr="00974A1D">
              <w:rPr>
                <w:rFonts w:ascii="Calibri" w:eastAsia="Times New Roman" w:hAnsi="Calibri" w:cs="Arial"/>
                <w:color w:val="000000"/>
                <w:sz w:val="23"/>
                <w:szCs w:val="23"/>
                <w:lang w:val="en-US"/>
              </w:rPr>
              <w:t>marginalised</w:t>
            </w:r>
            <w:proofErr w:type="spellEnd"/>
            <w:r w:rsidRPr="00974A1D">
              <w:rPr>
                <w:rFonts w:ascii="Calibri" w:eastAsia="Times New Roman" w:hAnsi="Calibri" w:cs="Arial"/>
                <w:color w:val="000000"/>
                <w:sz w:val="23"/>
                <w:szCs w:val="23"/>
                <w:lang w:val="en-US"/>
              </w:rPr>
              <w:t xml:space="preserve"> have access. Migrants receive services based on need alone, regardless of their legal status, and are not put at an increased risk through involvement of law enforcement authorities.</w:t>
            </w:r>
          </w:p>
        </w:tc>
        <w:tc>
          <w:tcPr>
            <w:tcW w:w="602" w:type="dxa"/>
            <w:tcBorders>
              <w:left w:val="single" w:sz="4" w:space="0" w:color="7F7F7F"/>
              <w:right w:val="single" w:sz="4" w:space="0" w:color="7F7F7F"/>
            </w:tcBorders>
            <w:vAlign w:val="center"/>
          </w:tcPr>
          <w:p w14:paraId="7156DE21"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C949711"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5B744369"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68ACA694" w14:textId="77777777" w:rsidTr="00A41262">
        <w:tc>
          <w:tcPr>
            <w:tcW w:w="7338" w:type="dxa"/>
            <w:tcBorders>
              <w:right w:val="single" w:sz="4" w:space="0" w:color="7F7F7F"/>
            </w:tcBorders>
            <w:vAlign w:val="center"/>
          </w:tcPr>
          <w:p w14:paraId="56E4C984"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WASH assessments, mapping exercises and other data collection mechanisms include questions for a gender and diversity analysis. Data are disaggregated at least by sex, age and disability and other context-specific variables to provide an understanding of and access to the most </w:t>
            </w:r>
            <w:proofErr w:type="spellStart"/>
            <w:r w:rsidRPr="00974A1D">
              <w:rPr>
                <w:rFonts w:ascii="Calibri" w:eastAsia="Times New Roman" w:hAnsi="Calibri" w:cs="Arial"/>
                <w:color w:val="000000"/>
                <w:sz w:val="23"/>
                <w:szCs w:val="23"/>
                <w:lang w:val="en-US"/>
              </w:rPr>
              <w:t>marginalised</w:t>
            </w:r>
            <w:proofErr w:type="spellEnd"/>
            <w:r w:rsidRPr="00974A1D">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2213A72B"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700EAC5"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293B72B7"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071E5617" w14:textId="77777777" w:rsidTr="00A41262">
        <w:tc>
          <w:tcPr>
            <w:tcW w:w="7338" w:type="dxa"/>
            <w:shd w:val="clear" w:color="auto" w:fill="DBDBDB"/>
            <w:vAlign w:val="center"/>
          </w:tcPr>
          <w:p w14:paraId="5FF530C2" w14:textId="77777777" w:rsidR="00974A1D" w:rsidRPr="00974A1D" w:rsidRDefault="00974A1D" w:rsidP="00974A1D">
            <w:pPr>
              <w:spacing w:before="40" w:after="40"/>
              <w:rPr>
                <w:rFonts w:ascii="Calibri" w:eastAsia="Times New Roman" w:hAnsi="Calibri" w:cs="Times New Roman"/>
                <w:b/>
                <w:sz w:val="36"/>
                <w:szCs w:val="36"/>
                <w:lang w:val="en-US"/>
              </w:rPr>
            </w:pPr>
            <w:r w:rsidRPr="00974A1D">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5C5C69F3" w14:textId="77777777" w:rsidR="00974A1D" w:rsidRPr="00974A1D" w:rsidRDefault="00974A1D" w:rsidP="00974A1D">
            <w:pPr>
              <w:spacing w:before="40" w:after="40"/>
              <w:jc w:val="center"/>
              <w:rPr>
                <w:rFonts w:ascii="Calibri" w:eastAsia="Times New Roman" w:hAnsi="Calibri" w:cs="Arial"/>
                <w:b/>
                <w:color w:val="000000"/>
                <w:sz w:val="36"/>
                <w:szCs w:val="36"/>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6059898F"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65FF1D92"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974A1D" w:rsidRPr="00974A1D" w14:paraId="0C63640A" w14:textId="77777777" w:rsidTr="00A41262">
        <w:tc>
          <w:tcPr>
            <w:tcW w:w="7338" w:type="dxa"/>
            <w:tcBorders>
              <w:right w:val="single" w:sz="4" w:space="0" w:color="7F7F7F"/>
            </w:tcBorders>
            <w:vAlign w:val="center"/>
          </w:tcPr>
          <w:p w14:paraId="3FB7E100"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Women and adolescent girls, including women and girls with disabilities and from minority groups, are consulted about norms in their community and personal preferences and practices related to WASH. These include:</w:t>
            </w:r>
          </w:p>
          <w:p w14:paraId="0C3F90A0"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lastRenderedPageBreak/>
              <w:t>personal hygiene management practices and children’s hygiene practices</w:t>
            </w:r>
          </w:p>
          <w:p w14:paraId="7D9BF282"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responsibilities for water collection, water storage and waste disposal</w:t>
            </w:r>
          </w:p>
          <w:p w14:paraId="62B361C1" w14:textId="77777777" w:rsidR="00974A1D" w:rsidRPr="00974A1D" w:rsidRDefault="00974A1D" w:rsidP="00974A1D">
            <w:pPr>
              <w:numPr>
                <w:ilvl w:val="0"/>
                <w:numId w:val="42"/>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disposal and solid waste management systems to support menstrual hygiene management</w:t>
            </w:r>
          </w:p>
          <w:p w14:paraId="16BA251F" w14:textId="77777777" w:rsidR="00974A1D" w:rsidRPr="00974A1D" w:rsidRDefault="00974A1D" w:rsidP="00974A1D">
            <w:pPr>
              <w:numPr>
                <w:ilvl w:val="0"/>
                <w:numId w:val="43"/>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management and maintenance of WASH facilities.</w:t>
            </w:r>
          </w:p>
        </w:tc>
        <w:tc>
          <w:tcPr>
            <w:tcW w:w="602" w:type="dxa"/>
            <w:tcBorders>
              <w:left w:val="single" w:sz="4" w:space="0" w:color="7F7F7F"/>
              <w:right w:val="single" w:sz="4" w:space="0" w:color="7F7F7F"/>
            </w:tcBorders>
            <w:vAlign w:val="center"/>
          </w:tcPr>
          <w:p w14:paraId="7E2EE156"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787A098"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5928C6E7"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2CA2D897" w14:textId="77777777" w:rsidTr="00A41262">
        <w:tc>
          <w:tcPr>
            <w:tcW w:w="7338" w:type="dxa"/>
            <w:tcBorders>
              <w:right w:val="single" w:sz="4" w:space="0" w:color="7F7F7F"/>
            </w:tcBorders>
            <w:vAlign w:val="center"/>
          </w:tcPr>
          <w:p w14:paraId="716C0312"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Persons of all gender identities, ages, disabilities and backgrounds have the same opportunities to learn how to operate and maintain water and sanitation infrastructure.</w:t>
            </w:r>
          </w:p>
        </w:tc>
        <w:tc>
          <w:tcPr>
            <w:tcW w:w="602" w:type="dxa"/>
            <w:tcBorders>
              <w:left w:val="single" w:sz="4" w:space="0" w:color="7F7F7F"/>
              <w:right w:val="single" w:sz="4" w:space="0" w:color="7F7F7F"/>
            </w:tcBorders>
            <w:vAlign w:val="center"/>
          </w:tcPr>
          <w:p w14:paraId="57BEC6F8"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CE3F4A1"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602CAAD7"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3CC33291" w14:textId="77777777" w:rsidTr="00A41262">
        <w:tc>
          <w:tcPr>
            <w:tcW w:w="7338" w:type="dxa"/>
            <w:tcBorders>
              <w:right w:val="single" w:sz="4" w:space="0" w:color="7F7F7F"/>
            </w:tcBorders>
            <w:vAlign w:val="center"/>
          </w:tcPr>
          <w:p w14:paraId="51613558"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Collaborations between </w:t>
            </w:r>
            <w:proofErr w:type="spellStart"/>
            <w:r w:rsidRPr="00974A1D">
              <w:rPr>
                <w:rFonts w:ascii="Calibri" w:eastAsia="Times New Roman" w:hAnsi="Calibri" w:cs="Arial"/>
                <w:color w:val="000000"/>
                <w:sz w:val="23"/>
                <w:szCs w:val="23"/>
                <w:lang w:val="en-US"/>
              </w:rPr>
              <w:t>organisations</w:t>
            </w:r>
            <w:proofErr w:type="spellEnd"/>
            <w:r w:rsidRPr="00974A1D">
              <w:rPr>
                <w:rFonts w:ascii="Calibri" w:eastAsia="Times New Roman" w:hAnsi="Calibri" w:cs="Arial"/>
                <w:color w:val="000000"/>
                <w:sz w:val="23"/>
                <w:szCs w:val="23"/>
                <w:lang w:val="en-US"/>
              </w:rPr>
              <w:t xml:space="preserve"> working on WASH, women’s groups, adolescent girls and </w:t>
            </w:r>
            <w:proofErr w:type="gramStart"/>
            <w:r w:rsidRPr="00974A1D">
              <w:rPr>
                <w:rFonts w:ascii="Calibri" w:eastAsia="Times New Roman" w:hAnsi="Calibri" w:cs="Arial"/>
                <w:color w:val="000000"/>
                <w:sz w:val="23"/>
                <w:szCs w:val="23"/>
                <w:lang w:val="en-US"/>
              </w:rPr>
              <w:t>boys</w:t>
            </w:r>
            <w:proofErr w:type="gramEnd"/>
            <w:r w:rsidRPr="00974A1D">
              <w:rPr>
                <w:rFonts w:ascii="Calibri" w:eastAsia="Times New Roman" w:hAnsi="Calibri" w:cs="Arial"/>
                <w:color w:val="000000"/>
                <w:sz w:val="23"/>
                <w:szCs w:val="23"/>
                <w:lang w:val="en-US"/>
              </w:rPr>
              <w:t xml:space="preserve"> forums and livelihoods are considered, thereby linking programmes and opportunities for longer-term support to affected communities.</w:t>
            </w:r>
          </w:p>
        </w:tc>
        <w:tc>
          <w:tcPr>
            <w:tcW w:w="602" w:type="dxa"/>
            <w:tcBorders>
              <w:left w:val="single" w:sz="4" w:space="0" w:color="7F7F7F"/>
              <w:right w:val="single" w:sz="4" w:space="0" w:color="7F7F7F"/>
            </w:tcBorders>
            <w:vAlign w:val="center"/>
          </w:tcPr>
          <w:p w14:paraId="19484E1B"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5E9332F"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5E5D4F97"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168EF7B7" w14:textId="77777777" w:rsidTr="00A41262">
        <w:tc>
          <w:tcPr>
            <w:tcW w:w="7338" w:type="dxa"/>
            <w:tcBorders>
              <w:right w:val="single" w:sz="4" w:space="0" w:color="7F7F7F"/>
            </w:tcBorders>
            <w:vAlign w:val="center"/>
          </w:tcPr>
          <w:p w14:paraId="2777AEEE"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Menstrual hygiene management is promoted in cooperation with community members. This includes advocating for the design of menstrual hygiene management services and/or monitoring existing ones and providing information on where to access them.</w:t>
            </w:r>
          </w:p>
        </w:tc>
        <w:tc>
          <w:tcPr>
            <w:tcW w:w="602" w:type="dxa"/>
            <w:tcBorders>
              <w:left w:val="single" w:sz="4" w:space="0" w:color="7F7F7F"/>
              <w:right w:val="single" w:sz="4" w:space="0" w:color="7F7F7F"/>
            </w:tcBorders>
            <w:vAlign w:val="center"/>
          </w:tcPr>
          <w:p w14:paraId="357EBA87"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9C68D41"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3125EA01" w14:textId="77777777" w:rsidR="00974A1D" w:rsidRPr="00974A1D" w:rsidRDefault="00974A1D" w:rsidP="00974A1D">
            <w:pPr>
              <w:spacing w:before="40" w:after="40"/>
              <w:rPr>
                <w:rFonts w:ascii="Calibri" w:eastAsia="Times New Roman" w:hAnsi="Calibri" w:cs="Arial"/>
                <w:i/>
                <w:color w:val="000000"/>
                <w:lang w:val="en-US"/>
              </w:rPr>
            </w:pPr>
          </w:p>
        </w:tc>
      </w:tr>
      <w:tr w:rsidR="00974A1D" w:rsidRPr="00974A1D" w14:paraId="60CA9851" w14:textId="77777777" w:rsidTr="00A41262">
        <w:tc>
          <w:tcPr>
            <w:tcW w:w="7338" w:type="dxa"/>
            <w:shd w:val="clear" w:color="auto" w:fill="DBDBDB"/>
            <w:vAlign w:val="center"/>
          </w:tcPr>
          <w:p w14:paraId="05C1E8AC" w14:textId="77777777" w:rsidR="00974A1D" w:rsidRPr="00974A1D" w:rsidRDefault="00974A1D" w:rsidP="00974A1D">
            <w:pPr>
              <w:spacing w:before="40" w:after="40"/>
              <w:rPr>
                <w:rFonts w:ascii="Calibri" w:eastAsia="Times New Roman" w:hAnsi="Calibri" w:cs="Times New Roman"/>
                <w:b/>
                <w:sz w:val="36"/>
                <w:szCs w:val="36"/>
                <w:lang w:val="en-US"/>
              </w:rPr>
            </w:pPr>
            <w:r w:rsidRPr="00974A1D">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7B07C301" w14:textId="77777777" w:rsidR="00974A1D" w:rsidRPr="00974A1D" w:rsidRDefault="00974A1D" w:rsidP="00974A1D">
            <w:pPr>
              <w:spacing w:before="40" w:after="40"/>
              <w:jc w:val="center"/>
              <w:rPr>
                <w:rFonts w:ascii="Calibri" w:eastAsia="Times New Roman" w:hAnsi="Calibri" w:cs="Arial"/>
                <w:b/>
                <w:color w:val="000000"/>
                <w:sz w:val="36"/>
                <w:szCs w:val="36"/>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73D10A3A"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35823F7E" w14:textId="77777777" w:rsidR="00974A1D" w:rsidRPr="00974A1D" w:rsidRDefault="00974A1D" w:rsidP="00974A1D">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974A1D" w:rsidRPr="00974A1D" w14:paraId="70916021" w14:textId="77777777" w:rsidTr="00A41262">
        <w:tc>
          <w:tcPr>
            <w:tcW w:w="7338" w:type="dxa"/>
            <w:tcBorders>
              <w:right w:val="single" w:sz="4" w:space="0" w:color="7F7F7F"/>
            </w:tcBorders>
            <w:vAlign w:val="center"/>
          </w:tcPr>
          <w:p w14:paraId="613E089A"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WASH services are safe, and persons of all gender identities, ages, disabilities and backgrounds feel safe using them. Measures to ensure</w:t>
            </w:r>
          </w:p>
          <w:p w14:paraId="23DCE5BF" w14:textId="77777777" w:rsidR="00974A1D" w:rsidRPr="00974A1D" w:rsidRDefault="00974A1D" w:rsidP="00974A1D">
            <w:pPr>
              <w:spacing w:before="40" w:after="40"/>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safety include:</w:t>
            </w:r>
          </w:p>
          <w:p w14:paraId="6C669624" w14:textId="77777777" w:rsidR="00974A1D" w:rsidRPr="00974A1D" w:rsidRDefault="00974A1D" w:rsidP="00974A1D">
            <w:pPr>
              <w:numPr>
                <w:ilvl w:val="0"/>
                <w:numId w:val="9"/>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facilities are secure, with adequate privacy, internal locks and lighting in and around the facilities, and are easily accessible and </w:t>
            </w:r>
            <w:proofErr w:type="gramStart"/>
            <w:r w:rsidRPr="00974A1D">
              <w:rPr>
                <w:rFonts w:ascii="Calibri" w:eastAsia="Times New Roman" w:hAnsi="Calibri" w:cs="Arial"/>
                <w:color w:val="000000"/>
                <w:sz w:val="23"/>
                <w:szCs w:val="23"/>
                <w:lang w:val="en-US"/>
              </w:rPr>
              <w:t>in close proximity to</w:t>
            </w:r>
            <w:proofErr w:type="gramEnd"/>
            <w:r w:rsidRPr="00974A1D">
              <w:rPr>
                <w:rFonts w:ascii="Calibri" w:eastAsia="Times New Roman" w:hAnsi="Calibri" w:cs="Arial"/>
                <w:color w:val="000000"/>
                <w:sz w:val="23"/>
                <w:szCs w:val="23"/>
                <w:lang w:val="en-US"/>
              </w:rPr>
              <w:t xml:space="preserve"> shelters</w:t>
            </w:r>
          </w:p>
          <w:p w14:paraId="369AE767" w14:textId="77777777" w:rsidR="00974A1D" w:rsidRPr="00974A1D" w:rsidRDefault="00974A1D" w:rsidP="00974A1D">
            <w:pPr>
              <w:numPr>
                <w:ilvl w:val="0"/>
                <w:numId w:val="9"/>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latrines and bathing facilities are separate and individual for women and men, and the needs of other gender identities are assessed to ensure safety and accessibility</w:t>
            </w:r>
          </w:p>
          <w:p w14:paraId="6FAC2BDD" w14:textId="77777777" w:rsidR="00974A1D" w:rsidRPr="00974A1D" w:rsidRDefault="00974A1D" w:rsidP="00974A1D">
            <w:pPr>
              <w:numPr>
                <w:ilvl w:val="0"/>
                <w:numId w:val="9"/>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 xml:space="preserve">water points are located so that people do not have to walk unreasonable distances or gradients, and they </w:t>
            </w:r>
            <w:proofErr w:type="gramStart"/>
            <w:r w:rsidRPr="00974A1D">
              <w:rPr>
                <w:rFonts w:ascii="Calibri" w:eastAsia="Times New Roman" w:hAnsi="Calibri" w:cs="Arial"/>
                <w:color w:val="000000"/>
                <w:sz w:val="23"/>
                <w:szCs w:val="23"/>
                <w:lang w:val="en-US"/>
              </w:rPr>
              <w:t>are located in</w:t>
            </w:r>
            <w:proofErr w:type="gramEnd"/>
            <w:r w:rsidRPr="00974A1D">
              <w:rPr>
                <w:rFonts w:ascii="Calibri" w:eastAsia="Times New Roman" w:hAnsi="Calibri" w:cs="Arial"/>
                <w:color w:val="000000"/>
                <w:sz w:val="23"/>
                <w:szCs w:val="23"/>
                <w:lang w:val="en-US"/>
              </w:rPr>
              <w:t xml:space="preserve"> areas </w:t>
            </w:r>
            <w:r w:rsidRPr="00974A1D">
              <w:rPr>
                <w:rFonts w:ascii="Calibri" w:eastAsia="Times New Roman" w:hAnsi="Calibri" w:cs="Arial"/>
                <w:color w:val="000000"/>
                <w:sz w:val="23"/>
                <w:szCs w:val="23"/>
                <w:lang w:val="en-US"/>
              </w:rPr>
              <w:lastRenderedPageBreak/>
              <w:t xml:space="preserve">that the community deems safe. As per the Sphere guide, no household should be more than 500 </w:t>
            </w:r>
            <w:proofErr w:type="spellStart"/>
            <w:r w:rsidRPr="00974A1D">
              <w:rPr>
                <w:rFonts w:ascii="Calibri" w:eastAsia="Times New Roman" w:hAnsi="Calibri" w:cs="Arial"/>
                <w:color w:val="000000"/>
                <w:sz w:val="23"/>
                <w:szCs w:val="23"/>
                <w:lang w:val="en-US"/>
              </w:rPr>
              <w:t>metres</w:t>
            </w:r>
            <w:proofErr w:type="spellEnd"/>
            <w:r w:rsidRPr="00974A1D">
              <w:rPr>
                <w:rFonts w:ascii="Calibri" w:eastAsia="Times New Roman" w:hAnsi="Calibri" w:cs="Arial"/>
                <w:color w:val="000000"/>
                <w:sz w:val="23"/>
                <w:szCs w:val="23"/>
                <w:lang w:val="en-US"/>
              </w:rPr>
              <w:t xml:space="preserve"> from a water point</w:t>
            </w:r>
          </w:p>
          <w:p w14:paraId="3B1BA822" w14:textId="77777777" w:rsidR="00974A1D" w:rsidRPr="00974A1D" w:rsidRDefault="00974A1D" w:rsidP="00974A1D">
            <w:pPr>
              <w:numPr>
                <w:ilvl w:val="0"/>
                <w:numId w:val="9"/>
              </w:numPr>
              <w:spacing w:before="40" w:after="40"/>
              <w:contextualSpacing/>
              <w:rPr>
                <w:rFonts w:ascii="Calibri" w:eastAsia="Times New Roman" w:hAnsi="Calibri" w:cs="Arial"/>
                <w:color w:val="000000"/>
                <w:sz w:val="23"/>
                <w:szCs w:val="23"/>
                <w:lang w:val="en-US"/>
              </w:rPr>
            </w:pPr>
            <w:r w:rsidRPr="00974A1D">
              <w:rPr>
                <w:rFonts w:ascii="Calibri" w:eastAsia="Times New Roman" w:hAnsi="Calibri" w:cs="Arial"/>
                <w:color w:val="000000"/>
                <w:sz w:val="23"/>
                <w:szCs w:val="23"/>
                <w:lang w:val="en-US"/>
              </w:rPr>
              <w:t>hygiene materials are distributed by a gender and diversity balanced team</w:t>
            </w:r>
          </w:p>
          <w:p w14:paraId="2F0DFB17" w14:textId="77777777" w:rsidR="00974A1D" w:rsidRPr="00974A1D" w:rsidRDefault="00974A1D" w:rsidP="00974A1D">
            <w:pPr>
              <w:numPr>
                <w:ilvl w:val="0"/>
                <w:numId w:val="9"/>
              </w:numPr>
              <w:spacing w:before="40" w:after="40"/>
              <w:contextualSpacing/>
              <w:rPr>
                <w:rFonts w:ascii="Calibri" w:eastAsia="Times New Roman" w:hAnsi="Calibri" w:cs="Times New Roman"/>
                <w:sz w:val="20"/>
                <w:szCs w:val="20"/>
                <w:lang w:val="en-US"/>
              </w:rPr>
            </w:pPr>
            <w:r w:rsidRPr="00974A1D">
              <w:rPr>
                <w:rFonts w:ascii="Calibri" w:eastAsia="Times New Roman" w:hAnsi="Calibri" w:cs="Arial"/>
                <w:color w:val="000000"/>
                <w:sz w:val="23"/>
                <w:szCs w:val="23"/>
                <w:lang w:val="en-US"/>
              </w:rPr>
              <w:t>distributions are carried out during daylight hours and in locations where women and girls indicate they feel safe travelling to and from.</w:t>
            </w:r>
          </w:p>
        </w:tc>
        <w:tc>
          <w:tcPr>
            <w:tcW w:w="602" w:type="dxa"/>
            <w:tcBorders>
              <w:left w:val="single" w:sz="4" w:space="0" w:color="7F7F7F"/>
              <w:right w:val="single" w:sz="4" w:space="0" w:color="7F7F7F"/>
            </w:tcBorders>
            <w:vAlign w:val="center"/>
          </w:tcPr>
          <w:p w14:paraId="466679EC" w14:textId="77777777" w:rsidR="00974A1D" w:rsidRPr="00974A1D" w:rsidRDefault="00974A1D" w:rsidP="00974A1D">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4602108" w14:textId="77777777" w:rsidR="00974A1D" w:rsidRPr="00974A1D" w:rsidRDefault="00974A1D" w:rsidP="00974A1D">
            <w:pPr>
              <w:spacing w:before="40" w:after="40"/>
              <w:rPr>
                <w:rFonts w:ascii="Calibri" w:eastAsia="Times New Roman" w:hAnsi="Calibri" w:cs="Arial"/>
                <w:i/>
                <w:color w:val="000000"/>
                <w:lang w:val="en-US"/>
              </w:rPr>
            </w:pPr>
          </w:p>
        </w:tc>
        <w:tc>
          <w:tcPr>
            <w:tcW w:w="3239" w:type="dxa"/>
            <w:shd w:val="clear" w:color="auto" w:fill="F2F2F2"/>
            <w:vAlign w:val="center"/>
          </w:tcPr>
          <w:p w14:paraId="56E028FD" w14:textId="77777777" w:rsidR="00974A1D" w:rsidRPr="00974A1D" w:rsidRDefault="00974A1D" w:rsidP="00974A1D">
            <w:pPr>
              <w:spacing w:before="40" w:after="40"/>
              <w:rPr>
                <w:rFonts w:ascii="Calibri" w:eastAsia="Times New Roman" w:hAnsi="Calibri" w:cs="Arial"/>
                <w:i/>
                <w:color w:val="000000"/>
                <w:lang w:val="en-US"/>
              </w:rPr>
            </w:pPr>
          </w:p>
        </w:tc>
      </w:tr>
      <w:tr w:rsidR="00694F45" w:rsidRPr="00974A1D" w14:paraId="6BE64908" w14:textId="77777777" w:rsidTr="00A41262">
        <w:tc>
          <w:tcPr>
            <w:tcW w:w="14918" w:type="dxa"/>
            <w:gridSpan w:val="4"/>
            <w:vAlign w:val="center"/>
          </w:tcPr>
          <w:p w14:paraId="1421B340" w14:textId="073675D5" w:rsidR="00694F45" w:rsidRPr="00974A1D" w:rsidRDefault="00F861BD" w:rsidP="00694F45">
            <w:pPr>
              <w:spacing w:before="40" w:after="40"/>
              <w:rPr>
                <w:rFonts w:ascii="Calibri" w:eastAsia="Times New Roman" w:hAnsi="Calibri" w:cs="Arial"/>
                <w:i/>
                <w:color w:val="000000"/>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also standards common to all sectors</w:t>
            </w:r>
          </w:p>
        </w:tc>
      </w:tr>
      <w:tr w:rsidR="00694F45" w:rsidRPr="00974A1D" w14:paraId="56BDC94B" w14:textId="77777777" w:rsidTr="00A41262">
        <w:tc>
          <w:tcPr>
            <w:tcW w:w="7338" w:type="dxa"/>
            <w:tcBorders>
              <w:right w:val="single" w:sz="4" w:space="0" w:color="7F7F7F"/>
            </w:tcBorders>
            <w:vAlign w:val="center"/>
          </w:tcPr>
          <w:p w14:paraId="10E72A22" w14:textId="2FE4F55C" w:rsidR="00694F45" w:rsidRPr="000700B5" w:rsidRDefault="00694F45" w:rsidP="00694F45">
            <w:pPr>
              <w:spacing w:before="40" w:after="40"/>
              <w:rPr>
                <w:rFonts w:ascii="Calibri" w:eastAsia="Times New Roman" w:hAnsi="Calibri" w:cs="Arial"/>
                <w:b/>
                <w:bCs/>
                <w:i/>
                <w:iCs/>
                <w:color w:val="000000"/>
                <w:sz w:val="23"/>
                <w:szCs w:val="23"/>
                <w:lang w:val="en-US"/>
              </w:rPr>
            </w:pPr>
            <w:r w:rsidRPr="00974A1D">
              <w:rPr>
                <w:rFonts w:ascii="Calibri" w:eastAsia="Times New Roman" w:hAnsi="Calibri" w:cs="Arial"/>
                <w:color w:val="000000"/>
                <w:sz w:val="23"/>
                <w:szCs w:val="23"/>
                <w:lang w:val="en-US"/>
              </w:rPr>
              <w:t xml:space="preserve">Messages on preventing and responding to SGBV, child protection and key protection risks, e.g. trafficking in human beings, are included in community outreach activities, </w:t>
            </w:r>
            <w:proofErr w:type="spellStart"/>
            <w:r w:rsidRPr="001A046F">
              <w:rPr>
                <w:rFonts w:ascii="Calibri" w:eastAsia="Times New Roman" w:hAnsi="Calibri" w:cs="Arial"/>
                <w:b/>
                <w:bCs/>
                <w:i/>
                <w:iCs/>
                <w:color w:val="000000"/>
                <w:sz w:val="23"/>
                <w:szCs w:val="23"/>
                <w:lang w:val="en-US"/>
              </w:rPr>
              <w:t>e.</w:t>
            </w:r>
            <w:proofErr w:type="gramStart"/>
            <w:r w:rsidRPr="001A046F">
              <w:rPr>
                <w:rFonts w:ascii="Calibri" w:eastAsia="Times New Roman" w:hAnsi="Calibri" w:cs="Arial"/>
                <w:b/>
                <w:bCs/>
                <w:i/>
                <w:iCs/>
                <w:color w:val="000000"/>
                <w:sz w:val="23"/>
                <w:szCs w:val="23"/>
                <w:lang w:val="en-US"/>
              </w:rPr>
              <w:t>g.during</w:t>
            </w:r>
            <w:proofErr w:type="spellEnd"/>
            <w:proofErr w:type="gramEnd"/>
            <w:r w:rsidRPr="001A046F">
              <w:rPr>
                <w:rFonts w:ascii="Calibri" w:eastAsia="Times New Roman" w:hAnsi="Calibri" w:cs="Arial"/>
                <w:b/>
                <w:bCs/>
                <w:i/>
                <w:iCs/>
                <w:color w:val="000000"/>
                <w:sz w:val="23"/>
                <w:szCs w:val="23"/>
                <w:lang w:val="en-US"/>
              </w:rPr>
              <w:t xml:space="preserve"> WASH-related NFI distributions, dialogue and/or posters at distribution lines. Information is shared in schools where WASH facilities are being built or rehabilitated or where awareness-raising interventions related to WASH are delivered. </w:t>
            </w:r>
          </w:p>
        </w:tc>
        <w:tc>
          <w:tcPr>
            <w:tcW w:w="602" w:type="dxa"/>
            <w:tcBorders>
              <w:left w:val="single" w:sz="4" w:space="0" w:color="7F7F7F"/>
              <w:right w:val="single" w:sz="4" w:space="0" w:color="7F7F7F"/>
            </w:tcBorders>
            <w:vAlign w:val="center"/>
          </w:tcPr>
          <w:p w14:paraId="0F481CD1" w14:textId="77777777" w:rsidR="00694F45" w:rsidRPr="00974A1D" w:rsidRDefault="00694F45" w:rsidP="00694F4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C8635D2" w14:textId="77777777" w:rsidR="00694F45" w:rsidRPr="00974A1D" w:rsidRDefault="00694F45" w:rsidP="00694F45">
            <w:pPr>
              <w:spacing w:before="40" w:after="40"/>
              <w:rPr>
                <w:rFonts w:ascii="Calibri" w:eastAsia="Times New Roman" w:hAnsi="Calibri" w:cs="Arial"/>
                <w:i/>
                <w:color w:val="000000"/>
                <w:lang w:val="en-US"/>
              </w:rPr>
            </w:pPr>
          </w:p>
        </w:tc>
        <w:tc>
          <w:tcPr>
            <w:tcW w:w="3239" w:type="dxa"/>
            <w:shd w:val="clear" w:color="auto" w:fill="F2F2F2"/>
            <w:vAlign w:val="center"/>
          </w:tcPr>
          <w:p w14:paraId="23CBA676" w14:textId="77777777" w:rsidR="00694F45" w:rsidRPr="00974A1D" w:rsidRDefault="00694F45" w:rsidP="00694F45">
            <w:pPr>
              <w:spacing w:before="40" w:after="40"/>
              <w:rPr>
                <w:rFonts w:ascii="Calibri" w:eastAsia="Times New Roman" w:hAnsi="Calibri" w:cs="Arial"/>
                <w:i/>
                <w:color w:val="000000"/>
                <w:lang w:val="en-US"/>
              </w:rPr>
            </w:pPr>
          </w:p>
        </w:tc>
      </w:tr>
      <w:tr w:rsidR="00694F45" w:rsidRPr="00974A1D" w14:paraId="594DDE51" w14:textId="77777777" w:rsidTr="00A41262">
        <w:tc>
          <w:tcPr>
            <w:tcW w:w="7338" w:type="dxa"/>
            <w:shd w:val="clear" w:color="auto" w:fill="DBDBDB"/>
            <w:vAlign w:val="center"/>
          </w:tcPr>
          <w:p w14:paraId="49E02693" w14:textId="77777777" w:rsidR="00694F45" w:rsidRPr="00974A1D" w:rsidRDefault="00694F45" w:rsidP="00694F45">
            <w:pPr>
              <w:spacing w:before="40" w:after="40"/>
              <w:rPr>
                <w:rFonts w:ascii="Calibri" w:eastAsia="Times New Roman" w:hAnsi="Calibri" w:cs="Times New Roman"/>
                <w:b/>
                <w:sz w:val="36"/>
                <w:szCs w:val="36"/>
                <w:lang w:val="en-US"/>
              </w:rPr>
            </w:pPr>
            <w:r w:rsidRPr="00974A1D">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3734B78F" w14:textId="77777777" w:rsidR="00694F45" w:rsidRPr="00974A1D" w:rsidRDefault="00694F45" w:rsidP="00694F45">
            <w:pPr>
              <w:spacing w:before="40" w:after="40"/>
              <w:jc w:val="center"/>
              <w:rPr>
                <w:rFonts w:ascii="Calibri" w:eastAsia="Times New Roman" w:hAnsi="Calibri" w:cs="Arial"/>
                <w:b/>
                <w:color w:val="000000"/>
                <w:sz w:val="36"/>
                <w:szCs w:val="36"/>
                <w:lang w:val="en-US"/>
              </w:rPr>
            </w:pPr>
            <w:r w:rsidRPr="00974A1D">
              <w:rPr>
                <w:rFonts w:ascii="Calibri" w:eastAsia="Times New Roman" w:hAnsi="Calibri" w:cs="Arial"/>
                <w:i/>
                <w:color w:val="000000"/>
                <w:lang w:val="en-US"/>
              </w:rPr>
              <w:t>S</w:t>
            </w:r>
          </w:p>
        </w:tc>
        <w:tc>
          <w:tcPr>
            <w:tcW w:w="3739" w:type="dxa"/>
            <w:shd w:val="clear" w:color="auto" w:fill="DBDBDB"/>
            <w:vAlign w:val="center"/>
          </w:tcPr>
          <w:p w14:paraId="7C72C0D6" w14:textId="77777777" w:rsidR="00694F45" w:rsidRPr="00974A1D" w:rsidRDefault="00694F45" w:rsidP="00694F45">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Justification for score</w:t>
            </w:r>
          </w:p>
        </w:tc>
        <w:tc>
          <w:tcPr>
            <w:tcW w:w="3239" w:type="dxa"/>
            <w:shd w:val="clear" w:color="auto" w:fill="DBDBDB"/>
            <w:vAlign w:val="center"/>
          </w:tcPr>
          <w:p w14:paraId="595CD46A" w14:textId="77777777" w:rsidR="00694F45" w:rsidRPr="00974A1D" w:rsidRDefault="00694F45" w:rsidP="00694F45">
            <w:pPr>
              <w:spacing w:before="40" w:after="40"/>
              <w:jc w:val="center"/>
              <w:rPr>
                <w:rFonts w:ascii="Calibri" w:eastAsia="Times New Roman" w:hAnsi="Calibri" w:cs="Arial"/>
                <w:i/>
                <w:color w:val="000000"/>
                <w:lang w:val="en-US"/>
              </w:rPr>
            </w:pPr>
            <w:r w:rsidRPr="00974A1D">
              <w:rPr>
                <w:rFonts w:ascii="Calibri" w:eastAsia="Times New Roman" w:hAnsi="Calibri" w:cs="Arial"/>
                <w:i/>
                <w:color w:val="000000"/>
                <w:lang w:val="en-US"/>
              </w:rPr>
              <w:t>Next steps</w:t>
            </w:r>
          </w:p>
        </w:tc>
      </w:tr>
      <w:tr w:rsidR="00694F45" w:rsidRPr="00974A1D" w14:paraId="684EBC04" w14:textId="77777777" w:rsidTr="00A41262">
        <w:tc>
          <w:tcPr>
            <w:tcW w:w="14918" w:type="dxa"/>
            <w:gridSpan w:val="4"/>
            <w:vAlign w:val="center"/>
          </w:tcPr>
          <w:p w14:paraId="1B56B447" w14:textId="77777777" w:rsidR="00694F45" w:rsidRPr="00974A1D" w:rsidRDefault="00694F45" w:rsidP="00694F45">
            <w:pPr>
              <w:spacing w:before="40" w:after="40"/>
              <w:rPr>
                <w:rFonts w:ascii="Calibri" w:eastAsia="Times New Roman" w:hAnsi="Calibri" w:cs="Arial"/>
                <w:b/>
                <w:i/>
                <w:color w:val="000000"/>
                <w:lang w:val="en-US"/>
              </w:rPr>
            </w:pPr>
            <w:r w:rsidRPr="00974A1D">
              <w:rPr>
                <w:rFonts w:ascii="Calibri" w:eastAsia="Times New Roman" w:hAnsi="Calibri" w:cs="Arial"/>
                <w:b/>
                <w:color w:val="000000"/>
                <w:sz w:val="23"/>
                <w:szCs w:val="23"/>
                <w:lang w:val="en-US"/>
              </w:rPr>
              <w:t xml:space="preserve">Standards related to prevention and response to sexual exploitation and abuse (PSEA) </w:t>
            </w:r>
            <w:r w:rsidRPr="00974A1D">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1C198C76" w14:textId="77777777" w:rsidR="00974A1D" w:rsidRPr="00974A1D" w:rsidRDefault="00974A1D" w:rsidP="00974A1D">
      <w:pPr>
        <w:rPr>
          <w:rFonts w:ascii="Calibri" w:eastAsia="Times New Roman" w:hAnsi="Calibri" w:cs="Times New Roman"/>
        </w:rPr>
      </w:pPr>
    </w:p>
    <w:p w14:paraId="1BF0103F" w14:textId="04169906" w:rsidR="008E1738" w:rsidRDefault="008E1738">
      <w:r>
        <w:br w:type="page"/>
      </w:r>
    </w:p>
    <w:p w14:paraId="71F92882" w14:textId="5CDFD197" w:rsidR="00974A1D" w:rsidRDefault="00974A1D"/>
    <w:tbl>
      <w:tblPr>
        <w:tblStyle w:val="TableGrid5"/>
        <w:tblW w:w="15060"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3381"/>
      </w:tblGrid>
      <w:tr w:rsidR="00F90D74" w:rsidRPr="00F90D74" w14:paraId="48A09ED6" w14:textId="77777777" w:rsidTr="00A41262">
        <w:tc>
          <w:tcPr>
            <w:tcW w:w="15060" w:type="dxa"/>
            <w:gridSpan w:val="4"/>
            <w:shd w:val="clear" w:color="auto" w:fill="F7CAAC"/>
            <w:vAlign w:val="center"/>
          </w:tcPr>
          <w:p w14:paraId="73957B1B" w14:textId="77777777" w:rsidR="00F90D74" w:rsidRPr="00F90D74" w:rsidRDefault="00F90D74" w:rsidP="00F90D74">
            <w:pPr>
              <w:spacing w:before="40" w:after="40"/>
              <w:rPr>
                <w:rFonts w:ascii="Calibri" w:eastAsia="Times New Roman" w:hAnsi="Calibri" w:cs="Arial"/>
                <w:b/>
                <w:i/>
                <w:color w:val="000000"/>
                <w:lang w:val="en-US"/>
              </w:rPr>
            </w:pPr>
            <w:bookmarkStart w:id="6" w:name="shelter"/>
            <w:bookmarkEnd w:id="6"/>
            <w:r w:rsidRPr="00F90D74">
              <w:rPr>
                <w:rFonts w:ascii="Calibri" w:eastAsia="Times New Roman" w:hAnsi="Calibri" w:cs="Arial"/>
                <w:b/>
                <w:color w:val="000000"/>
                <w:sz w:val="44"/>
                <w:szCs w:val="44"/>
                <w:lang w:val="en-US"/>
              </w:rPr>
              <w:t>4. Shelter</w:t>
            </w:r>
          </w:p>
        </w:tc>
      </w:tr>
      <w:tr w:rsidR="00F90D74" w:rsidRPr="00F90D74" w14:paraId="32F7DD55" w14:textId="77777777" w:rsidTr="00A41262">
        <w:tc>
          <w:tcPr>
            <w:tcW w:w="7338" w:type="dxa"/>
            <w:shd w:val="clear" w:color="auto" w:fill="DBDBDB"/>
            <w:vAlign w:val="center"/>
          </w:tcPr>
          <w:p w14:paraId="54FA6476" w14:textId="77777777" w:rsidR="00F90D74" w:rsidRPr="00F90D74" w:rsidRDefault="00F90D74" w:rsidP="00F90D74">
            <w:pPr>
              <w:spacing w:before="40" w:after="40"/>
              <w:rPr>
                <w:rFonts w:ascii="Calibri" w:eastAsia="Times New Roman" w:hAnsi="Calibri" w:cs="Times New Roman"/>
                <w:b/>
                <w:sz w:val="20"/>
                <w:szCs w:val="20"/>
                <w:lang w:val="en-US"/>
              </w:rPr>
            </w:pPr>
            <w:r w:rsidRPr="00F90D74">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24ECF236" w14:textId="77777777" w:rsidR="00F90D74" w:rsidRPr="00F90D74" w:rsidRDefault="00F90D74" w:rsidP="00F90D74">
            <w:pPr>
              <w:spacing w:before="40" w:after="40"/>
              <w:jc w:val="center"/>
              <w:rPr>
                <w:rFonts w:ascii="Calibri" w:eastAsia="Times New Roman" w:hAnsi="Calibri" w:cs="Arial"/>
                <w:b/>
                <w:color w:val="000000"/>
                <w:sz w:val="40"/>
                <w:szCs w:val="23"/>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3114D84F"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07BB2E9C"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EB1800" w:rsidRPr="00A41262" w14:paraId="41CEA9F1" w14:textId="77777777" w:rsidTr="00A41262">
        <w:tc>
          <w:tcPr>
            <w:tcW w:w="7338" w:type="dxa"/>
            <w:tcBorders>
              <w:right w:val="single" w:sz="4" w:space="0" w:color="7F7F7F"/>
            </w:tcBorders>
            <w:vAlign w:val="center"/>
          </w:tcPr>
          <w:p w14:paraId="1BF8F061" w14:textId="4E3159CE" w:rsidR="00B164D9" w:rsidRPr="00580B5F" w:rsidRDefault="00EB1800" w:rsidP="00EB1800">
            <w:pPr>
              <w:spacing w:before="40" w:after="40"/>
              <w:rPr>
                <w:rFonts w:ascii="Calibri" w:hAnsi="Calibri" w:cs="Arial"/>
                <w:color w:val="000000"/>
                <w:sz w:val="23"/>
                <w:szCs w:val="23"/>
                <w:lang w:val="en-US"/>
              </w:rPr>
            </w:pPr>
            <w:r w:rsidRPr="009B3F17">
              <w:rPr>
                <w:rFonts w:ascii="Calibri" w:hAnsi="Calibri" w:cs="Arial"/>
                <w:color w:val="000000"/>
                <w:sz w:val="23"/>
                <w:szCs w:val="23"/>
                <w:lang w:val="en-US"/>
              </w:rPr>
              <w:t xml:space="preserve">Site </w:t>
            </w:r>
            <w:r w:rsidR="00580B5F">
              <w:rPr>
                <w:rFonts w:ascii="Calibri" w:hAnsi="Calibri" w:cs="Arial"/>
                <w:color w:val="000000"/>
                <w:sz w:val="23"/>
                <w:szCs w:val="23"/>
                <w:lang w:val="en-US"/>
              </w:rPr>
              <w:t xml:space="preserve">planning and </w:t>
            </w:r>
            <w:r w:rsidRPr="009B3F17">
              <w:rPr>
                <w:rFonts w:ascii="Calibri" w:hAnsi="Calibri" w:cs="Arial"/>
                <w:color w:val="000000"/>
                <w:sz w:val="23"/>
                <w:szCs w:val="23"/>
                <w:lang w:val="en-US"/>
              </w:rPr>
              <w:t>collective shelter design and layout provide maximum privacy, safety and dignity for all the occupants</w:t>
            </w:r>
          </w:p>
        </w:tc>
        <w:tc>
          <w:tcPr>
            <w:tcW w:w="602" w:type="dxa"/>
            <w:tcBorders>
              <w:left w:val="single" w:sz="4" w:space="0" w:color="7F7F7F"/>
              <w:right w:val="single" w:sz="4" w:space="0" w:color="7F7F7F"/>
            </w:tcBorders>
            <w:vAlign w:val="center"/>
          </w:tcPr>
          <w:p w14:paraId="382A86DD"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284AD04"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46EE5F66"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64F813A6" w14:textId="77777777" w:rsidTr="00A41262">
        <w:tc>
          <w:tcPr>
            <w:tcW w:w="7338" w:type="dxa"/>
            <w:tcBorders>
              <w:right w:val="single" w:sz="4" w:space="0" w:color="7F7F7F"/>
            </w:tcBorders>
            <w:vAlign w:val="center"/>
          </w:tcPr>
          <w:p w14:paraId="40B7893E" w14:textId="1ECB41FE"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Settlement planning and shelter design are culturally appropriate for all</w:t>
            </w:r>
            <w:r>
              <w:rPr>
                <w:rFonts w:ascii="Calibri" w:hAnsi="Calibri" w:cs="Arial"/>
                <w:color w:val="000000"/>
                <w:sz w:val="23"/>
                <w:szCs w:val="23"/>
                <w:lang w:val="en-US"/>
              </w:rPr>
              <w:t xml:space="preserve"> </w:t>
            </w:r>
            <w:r w:rsidRPr="009B3F17">
              <w:rPr>
                <w:rFonts w:ascii="Calibri" w:hAnsi="Calibri" w:cs="Arial"/>
                <w:color w:val="000000"/>
                <w:sz w:val="23"/>
                <w:szCs w:val="23"/>
                <w:lang w:val="en-US"/>
              </w:rPr>
              <w:t>occupants, including older people, people with disabilities and minority groups.</w:t>
            </w:r>
          </w:p>
        </w:tc>
        <w:tc>
          <w:tcPr>
            <w:tcW w:w="602" w:type="dxa"/>
            <w:tcBorders>
              <w:left w:val="single" w:sz="4" w:space="0" w:color="7F7F7F"/>
              <w:right w:val="single" w:sz="4" w:space="0" w:color="7F7F7F"/>
            </w:tcBorders>
            <w:vAlign w:val="center"/>
          </w:tcPr>
          <w:p w14:paraId="5C18EFBB"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3B1BB77"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1471989A"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2353D4C6" w14:textId="77777777" w:rsidTr="00A41262">
        <w:tc>
          <w:tcPr>
            <w:tcW w:w="7338" w:type="dxa"/>
            <w:tcBorders>
              <w:right w:val="single" w:sz="4" w:space="0" w:color="7F7F7F"/>
            </w:tcBorders>
            <w:vAlign w:val="center"/>
          </w:tcPr>
          <w:p w14:paraId="59C94CBA" w14:textId="7CB89C36"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Shelter structures and public facilities provide adequate privacy for women and girls who may need to use the space to change their menstrual hygiene materials. This includes adequate lighting, privacy partitions and doors with locks (on the inside).</w:t>
            </w:r>
          </w:p>
        </w:tc>
        <w:tc>
          <w:tcPr>
            <w:tcW w:w="602" w:type="dxa"/>
            <w:tcBorders>
              <w:left w:val="single" w:sz="4" w:space="0" w:color="7F7F7F"/>
              <w:right w:val="single" w:sz="4" w:space="0" w:color="7F7F7F"/>
            </w:tcBorders>
            <w:vAlign w:val="center"/>
          </w:tcPr>
          <w:p w14:paraId="1A916380"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6A2D681"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400BE4C3"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6ED36203" w14:textId="77777777" w:rsidTr="00A41262">
        <w:tc>
          <w:tcPr>
            <w:tcW w:w="7338" w:type="dxa"/>
            <w:tcBorders>
              <w:right w:val="single" w:sz="4" w:space="0" w:color="7F7F7F"/>
            </w:tcBorders>
            <w:vAlign w:val="center"/>
          </w:tcPr>
          <w:p w14:paraId="103BD574" w14:textId="40A6BCDB"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 xml:space="preserve">There are spaces and activities related to grief, praying, meditation and rituals, without </w:t>
            </w:r>
            <w:proofErr w:type="spellStart"/>
            <w:r w:rsidRPr="009B3F17">
              <w:rPr>
                <w:rFonts w:ascii="Calibri" w:hAnsi="Calibri" w:cs="Arial"/>
                <w:color w:val="000000"/>
                <w:sz w:val="23"/>
                <w:szCs w:val="23"/>
                <w:lang w:val="en-US"/>
              </w:rPr>
              <w:t>prioritising</w:t>
            </w:r>
            <w:proofErr w:type="spellEnd"/>
            <w:r w:rsidRPr="009B3F17">
              <w:rPr>
                <w:rFonts w:ascii="Calibri" w:hAnsi="Calibri" w:cs="Arial"/>
                <w:color w:val="000000"/>
                <w:sz w:val="23"/>
                <w:szCs w:val="23"/>
                <w:lang w:val="en-US"/>
              </w:rPr>
              <w:t xml:space="preserve"> one religion or faith over others.</w:t>
            </w:r>
          </w:p>
        </w:tc>
        <w:tc>
          <w:tcPr>
            <w:tcW w:w="602" w:type="dxa"/>
            <w:tcBorders>
              <w:left w:val="single" w:sz="4" w:space="0" w:color="7F7F7F"/>
              <w:right w:val="single" w:sz="4" w:space="0" w:color="7F7F7F"/>
            </w:tcBorders>
            <w:vAlign w:val="center"/>
          </w:tcPr>
          <w:p w14:paraId="62788A52"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55F5B0F"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76351E2C"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453E1BF9" w14:textId="77777777" w:rsidTr="00A41262">
        <w:tc>
          <w:tcPr>
            <w:tcW w:w="7338" w:type="dxa"/>
            <w:tcBorders>
              <w:right w:val="single" w:sz="4" w:space="0" w:color="7F7F7F"/>
            </w:tcBorders>
            <w:vAlign w:val="center"/>
          </w:tcPr>
          <w:p w14:paraId="702DEA31" w14:textId="390F6691"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Appropriate materials for internal subdivision are provided to individual households, according to their composition, and enable safe and</w:t>
            </w:r>
            <w:r>
              <w:rPr>
                <w:rFonts w:ascii="Calibri" w:hAnsi="Calibri" w:cs="Arial"/>
                <w:color w:val="000000"/>
                <w:sz w:val="23"/>
                <w:szCs w:val="23"/>
                <w:lang w:val="en-US"/>
              </w:rPr>
              <w:t xml:space="preserve"> </w:t>
            </w:r>
            <w:r w:rsidRPr="009B3F17">
              <w:rPr>
                <w:rFonts w:ascii="Calibri" w:hAnsi="Calibri" w:cs="Arial"/>
                <w:color w:val="000000"/>
                <w:sz w:val="23"/>
                <w:szCs w:val="23"/>
                <w:lang w:val="en-US"/>
              </w:rPr>
              <w:t>appropriate separation and privacy between the genders, for different</w:t>
            </w:r>
            <w:r>
              <w:rPr>
                <w:rFonts w:ascii="Calibri" w:hAnsi="Calibri" w:cs="Arial"/>
                <w:color w:val="000000"/>
                <w:sz w:val="23"/>
                <w:szCs w:val="23"/>
                <w:lang w:val="en-US"/>
              </w:rPr>
              <w:t xml:space="preserve"> </w:t>
            </w:r>
            <w:r w:rsidRPr="009B3F17">
              <w:rPr>
                <w:rFonts w:ascii="Calibri" w:hAnsi="Calibri" w:cs="Arial"/>
                <w:color w:val="000000"/>
                <w:sz w:val="23"/>
                <w:szCs w:val="23"/>
                <w:lang w:val="en-US"/>
              </w:rPr>
              <w:t>age groups and for persons with disabilities. This may include the creation of separate private spaces for persons with disabilities (e.g. to ensure privacy for personal assistance provided by a caregiver/support person) to maintain their dignity.</w:t>
            </w:r>
          </w:p>
        </w:tc>
        <w:tc>
          <w:tcPr>
            <w:tcW w:w="602" w:type="dxa"/>
            <w:tcBorders>
              <w:left w:val="single" w:sz="4" w:space="0" w:color="7F7F7F"/>
              <w:right w:val="single" w:sz="4" w:space="0" w:color="7F7F7F"/>
            </w:tcBorders>
            <w:vAlign w:val="center"/>
          </w:tcPr>
          <w:p w14:paraId="2C7E3B22"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1AF5F65"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3FEB6994"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19B39A17" w14:textId="77777777" w:rsidTr="00A41262">
        <w:tc>
          <w:tcPr>
            <w:tcW w:w="7338" w:type="dxa"/>
            <w:tcBorders>
              <w:right w:val="single" w:sz="4" w:space="0" w:color="7F7F7F"/>
            </w:tcBorders>
            <w:vAlign w:val="center"/>
          </w:tcPr>
          <w:p w14:paraId="71CE286B" w14:textId="4EA2EF75"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In collective shelters, families or at-risk groups, such as individual women and unaccompanied and separated children, stay with their own groups, and materials to screen personal and household spaces are provided to ensure privacy and safety.</w:t>
            </w:r>
          </w:p>
        </w:tc>
        <w:tc>
          <w:tcPr>
            <w:tcW w:w="602" w:type="dxa"/>
            <w:tcBorders>
              <w:left w:val="single" w:sz="4" w:space="0" w:color="7F7F7F"/>
              <w:right w:val="single" w:sz="4" w:space="0" w:color="7F7F7F"/>
            </w:tcBorders>
            <w:vAlign w:val="center"/>
          </w:tcPr>
          <w:p w14:paraId="0CF17C19"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7327BDD"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56C68A47" w14:textId="77777777" w:rsidR="00EB1800" w:rsidRPr="00F90D74" w:rsidRDefault="00EB1800" w:rsidP="00EB1800">
            <w:pPr>
              <w:spacing w:before="40" w:after="40"/>
              <w:rPr>
                <w:rFonts w:ascii="Calibri" w:eastAsia="Times New Roman" w:hAnsi="Calibri" w:cs="Arial"/>
                <w:i/>
                <w:color w:val="000000"/>
                <w:lang w:val="en-US"/>
              </w:rPr>
            </w:pPr>
          </w:p>
        </w:tc>
      </w:tr>
      <w:tr w:rsidR="00EB1800" w:rsidRPr="00A41262" w14:paraId="2B885BAC" w14:textId="77777777" w:rsidTr="00A41262">
        <w:tc>
          <w:tcPr>
            <w:tcW w:w="7338" w:type="dxa"/>
            <w:tcBorders>
              <w:right w:val="single" w:sz="4" w:space="0" w:color="7F7F7F"/>
            </w:tcBorders>
            <w:vAlign w:val="center"/>
          </w:tcPr>
          <w:p w14:paraId="466E5EE8" w14:textId="0C402B72" w:rsidR="00EB1800" w:rsidRPr="00F96AD4" w:rsidRDefault="00EB1800" w:rsidP="00EB1800">
            <w:pPr>
              <w:spacing w:before="40" w:after="40"/>
              <w:rPr>
                <w:rFonts w:ascii="Calibri" w:eastAsia="Times New Roman" w:hAnsi="Calibri" w:cs="Arial"/>
                <w:color w:val="000000"/>
                <w:sz w:val="23"/>
                <w:szCs w:val="23"/>
              </w:rPr>
            </w:pPr>
            <w:r w:rsidRPr="009B3F17">
              <w:rPr>
                <w:rFonts w:ascii="Calibri" w:hAnsi="Calibri" w:cs="Arial"/>
                <w:color w:val="000000"/>
                <w:sz w:val="23"/>
                <w:szCs w:val="23"/>
                <w:lang w:val="en-US"/>
              </w:rPr>
              <w:t xml:space="preserve">In all types of shelter, family unity is considered in the house size and layout, and larger families are therefore accommodated accordingly and have </w:t>
            </w:r>
            <w:proofErr w:type="gramStart"/>
            <w:r w:rsidRPr="009B3F17">
              <w:rPr>
                <w:rFonts w:ascii="Calibri" w:hAnsi="Calibri" w:cs="Arial"/>
                <w:color w:val="000000"/>
                <w:sz w:val="23"/>
                <w:szCs w:val="23"/>
                <w:lang w:val="en-US"/>
              </w:rPr>
              <w:t>sufficient</w:t>
            </w:r>
            <w:proofErr w:type="gramEnd"/>
            <w:r w:rsidRPr="009B3F17">
              <w:rPr>
                <w:rFonts w:ascii="Calibri" w:hAnsi="Calibri" w:cs="Arial"/>
                <w:color w:val="000000"/>
                <w:sz w:val="23"/>
                <w:szCs w:val="23"/>
                <w:lang w:val="en-US"/>
              </w:rPr>
              <w:t xml:space="preserve"> covered space to provide dignified accommodation. </w:t>
            </w:r>
            <w:r w:rsidRPr="009B3F17">
              <w:rPr>
                <w:rFonts w:ascii="Calibri" w:hAnsi="Calibri" w:cs="Arial"/>
                <w:color w:val="000000"/>
                <w:sz w:val="23"/>
                <w:szCs w:val="23"/>
                <w:lang w:val="en-US"/>
              </w:rPr>
              <w:lastRenderedPageBreak/>
              <w:t>Essential household activities can be satisfactorily undertaken, and livelihood support activities can be pursued as required.</w:t>
            </w:r>
          </w:p>
        </w:tc>
        <w:tc>
          <w:tcPr>
            <w:tcW w:w="602" w:type="dxa"/>
            <w:tcBorders>
              <w:left w:val="single" w:sz="4" w:space="0" w:color="7F7F7F"/>
              <w:right w:val="single" w:sz="4" w:space="0" w:color="7F7F7F"/>
            </w:tcBorders>
            <w:vAlign w:val="center"/>
          </w:tcPr>
          <w:p w14:paraId="133BB3A4" w14:textId="77777777" w:rsidR="00EB1800" w:rsidRPr="00F90D74" w:rsidRDefault="00EB1800" w:rsidP="00EB180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4674762" w14:textId="77777777" w:rsidR="00EB1800" w:rsidRPr="00F90D74" w:rsidRDefault="00EB1800" w:rsidP="00EB1800">
            <w:pPr>
              <w:spacing w:before="40" w:after="40"/>
              <w:rPr>
                <w:rFonts w:ascii="Calibri" w:eastAsia="Times New Roman" w:hAnsi="Calibri" w:cs="Arial"/>
                <w:i/>
                <w:color w:val="000000"/>
                <w:lang w:val="en-US"/>
              </w:rPr>
            </w:pPr>
          </w:p>
        </w:tc>
        <w:tc>
          <w:tcPr>
            <w:tcW w:w="3381" w:type="dxa"/>
            <w:shd w:val="clear" w:color="auto" w:fill="F2F2F2"/>
            <w:vAlign w:val="center"/>
          </w:tcPr>
          <w:p w14:paraId="392A6C45" w14:textId="77777777" w:rsidR="00EB1800" w:rsidRPr="00F90D74" w:rsidRDefault="00EB1800" w:rsidP="00EB1800">
            <w:pPr>
              <w:spacing w:before="40" w:after="40"/>
              <w:rPr>
                <w:rFonts w:ascii="Calibri" w:eastAsia="Times New Roman" w:hAnsi="Calibri" w:cs="Arial"/>
                <w:i/>
                <w:color w:val="000000"/>
                <w:lang w:val="en-US"/>
              </w:rPr>
            </w:pPr>
          </w:p>
        </w:tc>
      </w:tr>
      <w:tr w:rsidR="00F90D74" w:rsidRPr="00F90D74" w14:paraId="4BB277C3" w14:textId="77777777" w:rsidTr="00A41262">
        <w:tc>
          <w:tcPr>
            <w:tcW w:w="7338" w:type="dxa"/>
            <w:shd w:val="clear" w:color="auto" w:fill="DBDBDB"/>
            <w:vAlign w:val="center"/>
          </w:tcPr>
          <w:p w14:paraId="5AEDE26A" w14:textId="77777777" w:rsidR="00F90D74" w:rsidRPr="00F90D74" w:rsidRDefault="00F90D74" w:rsidP="00F90D74">
            <w:pPr>
              <w:spacing w:before="40" w:after="40"/>
              <w:rPr>
                <w:rFonts w:ascii="Calibri" w:eastAsia="Times New Roman" w:hAnsi="Calibri" w:cs="Arial"/>
                <w:b/>
                <w:color w:val="000000"/>
                <w:sz w:val="36"/>
                <w:szCs w:val="36"/>
                <w:lang w:val="en-US"/>
              </w:rPr>
            </w:pPr>
            <w:r w:rsidRPr="00F90D74">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7313F597" w14:textId="77777777" w:rsidR="00F90D74" w:rsidRPr="00F90D74" w:rsidRDefault="00F90D74" w:rsidP="00F90D74">
            <w:pPr>
              <w:spacing w:before="40" w:after="40"/>
              <w:jc w:val="center"/>
              <w:rPr>
                <w:rFonts w:ascii="Calibri" w:eastAsia="Times New Roman" w:hAnsi="Calibri" w:cs="Arial"/>
                <w:b/>
                <w:color w:val="000000"/>
                <w:sz w:val="36"/>
                <w:szCs w:val="36"/>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5FC19013"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1FC10A3D"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F90D74" w:rsidRPr="00F90D74" w14:paraId="121A7D6A" w14:textId="77777777" w:rsidTr="00A41262">
        <w:tc>
          <w:tcPr>
            <w:tcW w:w="7338" w:type="dxa"/>
            <w:tcBorders>
              <w:right w:val="single" w:sz="4" w:space="0" w:color="7F7F7F"/>
            </w:tcBorders>
            <w:vAlign w:val="center"/>
          </w:tcPr>
          <w:p w14:paraId="224580CE"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People who are landless, such as residents of slums or other informal</w:t>
            </w:r>
          </w:p>
          <w:p w14:paraId="5F6B12D6"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settlements, are identified and included in selection and </w:t>
            </w:r>
            <w:proofErr w:type="spellStart"/>
            <w:r w:rsidRPr="00F90D74">
              <w:rPr>
                <w:rFonts w:ascii="Calibri" w:eastAsia="Times New Roman" w:hAnsi="Calibri" w:cs="Arial"/>
                <w:color w:val="000000"/>
                <w:sz w:val="23"/>
                <w:szCs w:val="23"/>
                <w:lang w:val="en-US"/>
              </w:rPr>
              <w:t>prioritisation</w:t>
            </w:r>
            <w:proofErr w:type="spellEnd"/>
          </w:p>
          <w:p w14:paraId="29BE77D5"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xml:space="preserve">for shelter. Homeless people or people who live on the streets, including children and adolescents, are </w:t>
            </w:r>
            <w:proofErr w:type="gramStart"/>
            <w:r w:rsidRPr="00F90D74">
              <w:rPr>
                <w:rFonts w:ascii="Calibri" w:eastAsia="Times New Roman" w:hAnsi="Calibri" w:cs="Arial"/>
                <w:color w:val="000000"/>
                <w:sz w:val="23"/>
                <w:szCs w:val="23"/>
                <w:lang w:val="en-US"/>
              </w:rPr>
              <w:t>taken into account</w:t>
            </w:r>
            <w:proofErr w:type="gramEnd"/>
            <w:r w:rsidRPr="00F90D74">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0B07E2ED"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8994895"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3B825598"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244CC8E3" w14:textId="77777777" w:rsidTr="00A41262">
        <w:tc>
          <w:tcPr>
            <w:tcW w:w="7338" w:type="dxa"/>
            <w:tcBorders>
              <w:right w:val="single" w:sz="4" w:space="0" w:color="7F7F7F"/>
            </w:tcBorders>
            <w:vAlign w:val="center"/>
          </w:tcPr>
          <w:p w14:paraId="471B7F93" w14:textId="37C94885"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Housing</w:t>
            </w:r>
            <w:r w:rsidR="00562C7A">
              <w:rPr>
                <w:rFonts w:ascii="Calibri" w:eastAsia="Times New Roman" w:hAnsi="Calibri" w:cs="Arial"/>
                <w:color w:val="000000"/>
                <w:sz w:val="23"/>
                <w:szCs w:val="23"/>
                <w:lang w:val="en-US"/>
              </w:rPr>
              <w:t>, land and property</w:t>
            </w:r>
            <w:r w:rsidRPr="00F90D74">
              <w:rPr>
                <w:rFonts w:ascii="Calibri" w:eastAsia="Times New Roman" w:hAnsi="Calibri" w:cs="Arial"/>
                <w:color w:val="000000"/>
                <w:sz w:val="23"/>
                <w:szCs w:val="23"/>
                <w:lang w:val="en-US"/>
              </w:rPr>
              <w:t xml:space="preserve"> law and policy are mapped regarding who can have land tenure, how land is passed between generations, how tenure is established following displacement and return, how land disputes are resolved and if dispute resolution procedures are accessible to all. The rights of stateless people who may not be able to hold land titles are addressed.</w:t>
            </w:r>
          </w:p>
        </w:tc>
        <w:tc>
          <w:tcPr>
            <w:tcW w:w="602" w:type="dxa"/>
            <w:tcBorders>
              <w:left w:val="single" w:sz="4" w:space="0" w:color="7F7F7F"/>
              <w:right w:val="single" w:sz="4" w:space="0" w:color="7F7F7F"/>
            </w:tcBorders>
            <w:vAlign w:val="center"/>
          </w:tcPr>
          <w:p w14:paraId="04F9FB67"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52E5F76"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5F10D874"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3290F6DA" w14:textId="77777777" w:rsidTr="00A41262">
        <w:tc>
          <w:tcPr>
            <w:tcW w:w="7338" w:type="dxa"/>
            <w:tcBorders>
              <w:right w:val="single" w:sz="4" w:space="0" w:color="7F7F7F"/>
            </w:tcBorders>
            <w:vAlign w:val="center"/>
          </w:tcPr>
          <w:p w14:paraId="30C371C6"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Technical support and follow-up are provided to people at greater</w:t>
            </w:r>
          </w:p>
          <w:p w14:paraId="54F09371"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risk of discrimination, such as female- and child-headed households, older people, sexual and gender minorities, stateless people, migrants, unaccompanied and separated children and persons with disabilities, to maintain, repair and upgrade shelters.</w:t>
            </w:r>
          </w:p>
        </w:tc>
        <w:tc>
          <w:tcPr>
            <w:tcW w:w="602" w:type="dxa"/>
            <w:tcBorders>
              <w:left w:val="single" w:sz="4" w:space="0" w:color="7F7F7F"/>
              <w:right w:val="single" w:sz="4" w:space="0" w:color="7F7F7F"/>
            </w:tcBorders>
            <w:vAlign w:val="center"/>
          </w:tcPr>
          <w:p w14:paraId="2C554013"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D87F390"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4397D346"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6FCAA279" w14:textId="77777777" w:rsidTr="00A41262">
        <w:tc>
          <w:tcPr>
            <w:tcW w:w="7338" w:type="dxa"/>
            <w:tcBorders>
              <w:right w:val="single" w:sz="4" w:space="0" w:color="7F7F7F"/>
            </w:tcBorders>
            <w:vAlign w:val="center"/>
          </w:tcPr>
          <w:p w14:paraId="7E5ADB8A"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Universal design principles are taken into consideration for emergency design and overall camp planning. All shelters and infrastructure are designed or adapted so that all people can physically access them, especially older people and persons with disabilities. This includes:</w:t>
            </w:r>
          </w:p>
          <w:p w14:paraId="7EA52EDF"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avoiding steps or changes of level close to exits and providing handrails for all stairways and ramps</w:t>
            </w:r>
          </w:p>
          <w:p w14:paraId="22041707"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allocating space on the ground floor adjacent to exits or along access routes for occupants with walking or vision difficulties</w:t>
            </w:r>
          </w:p>
          <w:p w14:paraId="11F41E52"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locating accessible shelters close to camp services and with easy access to camp entrances</w:t>
            </w:r>
          </w:p>
          <w:p w14:paraId="5D3BDACC"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lastRenderedPageBreak/>
              <w:t>ensuring camp service facilities are accessible to persons with mobility limitations and information is provided in accessible formats</w:t>
            </w:r>
          </w:p>
          <w:p w14:paraId="5C45A7FD" w14:textId="77777777" w:rsidR="00F90D74" w:rsidRPr="00F90D74" w:rsidRDefault="00F90D74" w:rsidP="00F90D74">
            <w:pPr>
              <w:numPr>
                <w:ilvl w:val="0"/>
                <w:numId w:val="8"/>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ensuring internal design allows appropriate access to cooking, washing and sleeping arrangements.</w:t>
            </w:r>
          </w:p>
        </w:tc>
        <w:tc>
          <w:tcPr>
            <w:tcW w:w="602" w:type="dxa"/>
            <w:tcBorders>
              <w:left w:val="single" w:sz="4" w:space="0" w:color="7F7F7F"/>
              <w:right w:val="single" w:sz="4" w:space="0" w:color="7F7F7F"/>
            </w:tcBorders>
            <w:vAlign w:val="center"/>
          </w:tcPr>
          <w:p w14:paraId="774A739E"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E426503"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542A2497"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14D4AD44" w14:textId="77777777" w:rsidTr="00A41262">
        <w:tc>
          <w:tcPr>
            <w:tcW w:w="7338" w:type="dxa"/>
            <w:tcBorders>
              <w:right w:val="single" w:sz="4" w:space="0" w:color="7F7F7F"/>
            </w:tcBorders>
            <w:vAlign w:val="center"/>
          </w:tcPr>
          <w:p w14:paraId="1FAD6F25"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All staff involved in shelter activities should be aware of regulatory barriers to shelter and settlements in disaster contexts and gain an understanding of the local housing, land and property rights system in the country where they work. Such knowledge is imperative to implement shelter programmes efficiently and equitably and make sure that the shelter needs of the most vulnerable are met. To the extent possible, the IFRC Rapid Tenure Assessment Guidelines should be used for post-disaster response planning</w:t>
            </w:r>
          </w:p>
        </w:tc>
        <w:tc>
          <w:tcPr>
            <w:tcW w:w="602" w:type="dxa"/>
            <w:tcBorders>
              <w:left w:val="single" w:sz="4" w:space="0" w:color="7F7F7F"/>
              <w:right w:val="single" w:sz="4" w:space="0" w:color="7F7F7F"/>
            </w:tcBorders>
            <w:vAlign w:val="center"/>
          </w:tcPr>
          <w:p w14:paraId="5B8DA998"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4B00D2D"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50F652D6"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37907955" w14:textId="77777777" w:rsidTr="00A41262">
        <w:tc>
          <w:tcPr>
            <w:tcW w:w="7338" w:type="dxa"/>
            <w:tcBorders>
              <w:right w:val="single" w:sz="4" w:space="0" w:color="7F7F7F"/>
            </w:tcBorders>
            <w:vAlign w:val="center"/>
          </w:tcPr>
          <w:p w14:paraId="3E07D528"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In cases where there has been damage to or destruction, takeover or use of education facilities for purposes other than education, measures to restore access or </w:t>
            </w:r>
            <w:proofErr w:type="spellStart"/>
            <w:r w:rsidRPr="00F90D74">
              <w:rPr>
                <w:rFonts w:ascii="Calibri" w:eastAsia="Times New Roman" w:hAnsi="Calibri" w:cs="Arial"/>
                <w:color w:val="000000"/>
                <w:sz w:val="23"/>
                <w:szCs w:val="23"/>
                <w:lang w:val="en-US"/>
              </w:rPr>
              <w:t>minimise</w:t>
            </w:r>
            <w:proofErr w:type="spellEnd"/>
            <w:r w:rsidRPr="00F90D74">
              <w:rPr>
                <w:rFonts w:ascii="Calibri" w:eastAsia="Times New Roman" w:hAnsi="Calibri" w:cs="Arial"/>
                <w:color w:val="000000"/>
                <w:sz w:val="23"/>
                <w:szCs w:val="23"/>
                <w:lang w:val="en-US"/>
              </w:rPr>
              <w:t xml:space="preserve"> disruption to education should be explored.</w:t>
            </w:r>
          </w:p>
        </w:tc>
        <w:tc>
          <w:tcPr>
            <w:tcW w:w="602" w:type="dxa"/>
            <w:tcBorders>
              <w:left w:val="single" w:sz="4" w:space="0" w:color="7F7F7F"/>
              <w:right w:val="single" w:sz="4" w:space="0" w:color="7F7F7F"/>
            </w:tcBorders>
            <w:vAlign w:val="center"/>
          </w:tcPr>
          <w:p w14:paraId="4D8935FF"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3E96901"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4C6E1E62"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693B3375" w14:textId="77777777" w:rsidTr="00A41262">
        <w:tc>
          <w:tcPr>
            <w:tcW w:w="7338" w:type="dxa"/>
            <w:shd w:val="clear" w:color="auto" w:fill="DBDBDB"/>
            <w:vAlign w:val="center"/>
          </w:tcPr>
          <w:p w14:paraId="5BE1CEAB" w14:textId="77777777" w:rsidR="00F90D74" w:rsidRPr="00F90D74" w:rsidRDefault="00F90D74" w:rsidP="00F90D74">
            <w:pPr>
              <w:spacing w:before="40" w:after="40"/>
              <w:rPr>
                <w:rFonts w:ascii="Calibri" w:eastAsia="Times New Roman" w:hAnsi="Calibri" w:cs="Times New Roman"/>
                <w:b/>
                <w:sz w:val="36"/>
                <w:szCs w:val="36"/>
                <w:lang w:val="en-US"/>
              </w:rPr>
            </w:pPr>
            <w:r w:rsidRPr="00F90D74">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00C25A87" w14:textId="77777777" w:rsidR="00F90D74" w:rsidRPr="00F90D74" w:rsidRDefault="00F90D74" w:rsidP="00F90D74">
            <w:pPr>
              <w:spacing w:before="40" w:after="40"/>
              <w:jc w:val="center"/>
              <w:rPr>
                <w:rFonts w:ascii="Calibri" w:eastAsia="Times New Roman" w:hAnsi="Calibri" w:cs="Arial"/>
                <w:b/>
                <w:color w:val="000000"/>
                <w:sz w:val="36"/>
                <w:szCs w:val="36"/>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3B17AFCE"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16C0459C"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F90D74" w:rsidRPr="00F90D74" w14:paraId="0FE6A191" w14:textId="77777777" w:rsidTr="00A41262">
        <w:tc>
          <w:tcPr>
            <w:tcW w:w="7338" w:type="dxa"/>
            <w:tcBorders>
              <w:right w:val="single" w:sz="4" w:space="0" w:color="7F7F7F"/>
            </w:tcBorders>
            <w:vAlign w:val="center"/>
          </w:tcPr>
          <w:p w14:paraId="1E5B8FC1"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Communities are engaged in the construction of shelters to draw on local capacities to build infrastructure</w:t>
            </w:r>
          </w:p>
        </w:tc>
        <w:tc>
          <w:tcPr>
            <w:tcW w:w="602" w:type="dxa"/>
            <w:tcBorders>
              <w:left w:val="single" w:sz="4" w:space="0" w:color="7F7F7F"/>
              <w:right w:val="single" w:sz="4" w:space="0" w:color="7F7F7F"/>
            </w:tcBorders>
            <w:vAlign w:val="center"/>
          </w:tcPr>
          <w:p w14:paraId="39A692F7"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660DBE1"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0CE031E4"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74D19A1E" w14:textId="77777777" w:rsidTr="00A41262">
        <w:tc>
          <w:tcPr>
            <w:tcW w:w="7338" w:type="dxa"/>
            <w:tcBorders>
              <w:right w:val="single" w:sz="4" w:space="0" w:color="7F7F7F"/>
            </w:tcBorders>
            <w:vAlign w:val="center"/>
          </w:tcPr>
          <w:p w14:paraId="1DD0F1D3"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Shelter quality and layout as well as settlement contingency planning are decided with the support of diverse groups. Priority should be given to the opinions of those groups or individuals who typically have to spend more time within the shelters (e.g. women, female-headed households, older people, children and persons with disabilities) and who may use the shelter for livelihood purposes.</w:t>
            </w:r>
          </w:p>
        </w:tc>
        <w:tc>
          <w:tcPr>
            <w:tcW w:w="602" w:type="dxa"/>
            <w:tcBorders>
              <w:left w:val="single" w:sz="4" w:space="0" w:color="7F7F7F"/>
              <w:right w:val="single" w:sz="4" w:space="0" w:color="7F7F7F"/>
            </w:tcBorders>
            <w:vAlign w:val="center"/>
          </w:tcPr>
          <w:p w14:paraId="73D9DD54"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80CC9C5"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6DA52D8E"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4EF93F2A" w14:textId="77777777" w:rsidTr="00A41262">
        <w:tc>
          <w:tcPr>
            <w:tcW w:w="7338" w:type="dxa"/>
            <w:tcBorders>
              <w:right w:val="single" w:sz="4" w:space="0" w:color="7F7F7F"/>
            </w:tcBorders>
            <w:vAlign w:val="center"/>
          </w:tcPr>
          <w:p w14:paraId="04DD591D"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xml:space="preserve">The timing of assessments </w:t>
            </w:r>
            <w:proofErr w:type="gramStart"/>
            <w:r w:rsidRPr="00F90D74">
              <w:rPr>
                <w:rFonts w:ascii="Calibri" w:eastAsia="Times New Roman" w:hAnsi="Calibri" w:cs="Arial"/>
                <w:color w:val="000000"/>
                <w:sz w:val="23"/>
                <w:szCs w:val="23"/>
                <w:lang w:val="en-US"/>
              </w:rPr>
              <w:t>takes into account</w:t>
            </w:r>
            <w:proofErr w:type="gramEnd"/>
            <w:r w:rsidRPr="00F90D74">
              <w:rPr>
                <w:rFonts w:ascii="Calibri" w:eastAsia="Times New Roman" w:hAnsi="Calibri" w:cs="Arial"/>
                <w:color w:val="000000"/>
                <w:sz w:val="23"/>
                <w:szCs w:val="23"/>
                <w:lang w:val="en-US"/>
              </w:rPr>
              <w:t xml:space="preserve"> the daily habits of the various groups to ensure that all are able to participate.</w:t>
            </w:r>
          </w:p>
        </w:tc>
        <w:tc>
          <w:tcPr>
            <w:tcW w:w="602" w:type="dxa"/>
            <w:tcBorders>
              <w:left w:val="single" w:sz="4" w:space="0" w:color="7F7F7F"/>
              <w:right w:val="single" w:sz="4" w:space="0" w:color="7F7F7F"/>
            </w:tcBorders>
            <w:vAlign w:val="center"/>
          </w:tcPr>
          <w:p w14:paraId="3AB06954"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CC59369"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62B4D917"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6279FF63" w14:textId="77777777" w:rsidTr="00A41262">
        <w:tc>
          <w:tcPr>
            <w:tcW w:w="7338" w:type="dxa"/>
            <w:tcBorders>
              <w:right w:val="single" w:sz="4" w:space="0" w:color="7F7F7F"/>
            </w:tcBorders>
            <w:vAlign w:val="center"/>
          </w:tcPr>
          <w:p w14:paraId="5C1F738C" w14:textId="77777777" w:rsidR="00F90D74" w:rsidRPr="00F90D74" w:rsidRDefault="00F90D74" w:rsidP="00F90D74">
            <w:pPr>
              <w:spacing w:before="40" w:after="40"/>
              <w:rPr>
                <w:rFonts w:ascii="Calibri" w:eastAsia="Times New Roman" w:hAnsi="Calibri" w:cs="Arial"/>
                <w:color w:val="000000"/>
                <w:sz w:val="23"/>
                <w:szCs w:val="23"/>
              </w:rPr>
            </w:pPr>
            <w:r w:rsidRPr="00F90D74">
              <w:rPr>
                <w:rFonts w:ascii="Calibri" w:eastAsia="Times New Roman" w:hAnsi="Calibri" w:cs="Arial"/>
                <w:color w:val="000000"/>
                <w:sz w:val="23"/>
                <w:szCs w:val="23"/>
              </w:rPr>
              <w:t xml:space="preserve">Persons of all gender identities, ages, disabilities and backgrounds have equal opportunities for involvement in all aspects of shelter activities. Where this is difficult, the community is consulted about appropriate action </w:t>
            </w:r>
            <w:r w:rsidRPr="00F90D74">
              <w:rPr>
                <w:rFonts w:ascii="Calibri" w:eastAsia="Times New Roman" w:hAnsi="Calibri" w:cs="Arial"/>
                <w:color w:val="000000"/>
                <w:sz w:val="23"/>
                <w:szCs w:val="23"/>
              </w:rPr>
              <w:lastRenderedPageBreak/>
              <w:t>to be taken to hire and train the under-represented gender(s), including, for example, putting special measures in place to accommodate female staff.</w:t>
            </w:r>
          </w:p>
        </w:tc>
        <w:tc>
          <w:tcPr>
            <w:tcW w:w="602" w:type="dxa"/>
            <w:tcBorders>
              <w:left w:val="single" w:sz="4" w:space="0" w:color="7F7F7F"/>
              <w:right w:val="single" w:sz="4" w:space="0" w:color="7F7F7F"/>
            </w:tcBorders>
            <w:vAlign w:val="center"/>
          </w:tcPr>
          <w:p w14:paraId="3DA0B3D3"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91F8A0E"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2A002436"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267FC2E7" w14:textId="77777777" w:rsidTr="00A41262">
        <w:tc>
          <w:tcPr>
            <w:tcW w:w="7338" w:type="dxa"/>
            <w:shd w:val="clear" w:color="auto" w:fill="DBDBDB"/>
            <w:vAlign w:val="center"/>
          </w:tcPr>
          <w:p w14:paraId="7D4755A6" w14:textId="77777777" w:rsidR="00F90D74" w:rsidRPr="00F90D74" w:rsidRDefault="00F90D74" w:rsidP="00F90D74">
            <w:pPr>
              <w:spacing w:before="40" w:after="40"/>
              <w:rPr>
                <w:rFonts w:ascii="Calibri" w:eastAsia="Times New Roman" w:hAnsi="Calibri" w:cs="Times New Roman"/>
                <w:b/>
                <w:sz w:val="36"/>
                <w:szCs w:val="36"/>
                <w:lang w:val="en-US"/>
              </w:rPr>
            </w:pPr>
            <w:r w:rsidRPr="00F90D74">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34ADB598" w14:textId="77777777" w:rsidR="00F90D74" w:rsidRPr="00F90D74" w:rsidRDefault="00F90D74" w:rsidP="00F90D74">
            <w:pPr>
              <w:spacing w:before="40" w:after="40"/>
              <w:jc w:val="center"/>
              <w:rPr>
                <w:rFonts w:ascii="Calibri" w:eastAsia="Times New Roman" w:hAnsi="Calibri" w:cs="Arial"/>
                <w:b/>
                <w:color w:val="000000"/>
                <w:sz w:val="36"/>
                <w:szCs w:val="36"/>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071C5E77"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6660B154"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F90D74" w:rsidRPr="00F90D74" w14:paraId="0D166D55" w14:textId="77777777" w:rsidTr="00A41262">
        <w:tc>
          <w:tcPr>
            <w:tcW w:w="7338" w:type="dxa"/>
            <w:tcBorders>
              <w:right w:val="single" w:sz="4" w:space="0" w:color="7F7F7F"/>
            </w:tcBorders>
            <w:vAlign w:val="center"/>
          </w:tcPr>
          <w:p w14:paraId="0E64D42A"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With the involvement of persons of all gender identities, ages, disabilities and backgrounds, risks related to shelter safety are assessed.</w:t>
            </w:r>
          </w:p>
        </w:tc>
        <w:tc>
          <w:tcPr>
            <w:tcW w:w="602" w:type="dxa"/>
            <w:tcBorders>
              <w:left w:val="single" w:sz="4" w:space="0" w:color="7F7F7F"/>
              <w:right w:val="single" w:sz="4" w:space="0" w:color="7F7F7F"/>
            </w:tcBorders>
            <w:vAlign w:val="center"/>
          </w:tcPr>
          <w:p w14:paraId="4D2C043B"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CAB3562"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3F2BC44C"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37A5109E" w14:textId="77777777" w:rsidTr="00A41262">
        <w:tc>
          <w:tcPr>
            <w:tcW w:w="7338" w:type="dxa"/>
            <w:tcBorders>
              <w:right w:val="single" w:sz="4" w:space="0" w:color="7F7F7F"/>
            </w:tcBorders>
            <w:vAlign w:val="center"/>
          </w:tcPr>
          <w:p w14:paraId="306D0190"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Settlement planning and design are based on an analysis of safety risks to vulnerable populations, such as children, including unaccompanied and separated children, persons with disabilities, women and girls, sexual and gender minorities and other minority groups.</w:t>
            </w:r>
          </w:p>
        </w:tc>
        <w:tc>
          <w:tcPr>
            <w:tcW w:w="602" w:type="dxa"/>
            <w:tcBorders>
              <w:left w:val="single" w:sz="4" w:space="0" w:color="7F7F7F"/>
              <w:right w:val="single" w:sz="4" w:space="0" w:color="7F7F7F"/>
            </w:tcBorders>
            <w:vAlign w:val="center"/>
          </w:tcPr>
          <w:p w14:paraId="60E1C72E"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0A30FB2"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1A9DED4B"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10E2535B" w14:textId="77777777" w:rsidTr="00A41262">
        <w:tc>
          <w:tcPr>
            <w:tcW w:w="7338" w:type="dxa"/>
            <w:tcBorders>
              <w:right w:val="single" w:sz="4" w:space="0" w:color="7F7F7F"/>
            </w:tcBorders>
            <w:vAlign w:val="center"/>
          </w:tcPr>
          <w:p w14:paraId="527B43FB"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Shelter is safe, and persons of all gender identities, ages, disabilities and backgrounds feel safe living there. Measures to ensure safety include:</w:t>
            </w:r>
          </w:p>
          <w:p w14:paraId="5DEBD211" w14:textId="77777777"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shelter is secure, with internal locks and lighting in and around communal areas, including latrines and bathing facilities</w:t>
            </w:r>
          </w:p>
          <w:p w14:paraId="3AE6C6DE" w14:textId="77777777"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lighting of entry points to the shelter</w:t>
            </w:r>
          </w:p>
          <w:p w14:paraId="426813AE" w14:textId="77777777"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higher windows that cannot be </w:t>
            </w:r>
            <w:proofErr w:type="gramStart"/>
            <w:r w:rsidRPr="00F90D74">
              <w:rPr>
                <w:rFonts w:ascii="Calibri" w:eastAsia="Times New Roman" w:hAnsi="Calibri" w:cs="Arial"/>
                <w:color w:val="000000"/>
                <w:sz w:val="23"/>
                <w:szCs w:val="23"/>
                <w:lang w:val="en-US"/>
              </w:rPr>
              <w:t>looked into</w:t>
            </w:r>
            <w:proofErr w:type="gramEnd"/>
          </w:p>
          <w:p w14:paraId="2DC7DCAB" w14:textId="28BF1EF5"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latrines and bathing facilities are separate and individual for women and men</w:t>
            </w:r>
            <w:r w:rsidR="00A31BA1">
              <w:rPr>
                <w:rFonts w:ascii="Calibri" w:eastAsia="Times New Roman" w:hAnsi="Calibri" w:cs="Arial"/>
                <w:color w:val="000000"/>
                <w:sz w:val="23"/>
                <w:szCs w:val="23"/>
                <w:lang w:val="en-US"/>
              </w:rPr>
              <w:t xml:space="preserve"> </w:t>
            </w:r>
            <w:r w:rsidR="00A31BA1" w:rsidRPr="00A31BA1">
              <w:rPr>
                <w:rFonts w:ascii="Calibri" w:hAnsi="Calibri" w:cs="Arial"/>
                <w:color w:val="000000"/>
                <w:sz w:val="23"/>
                <w:szCs w:val="23"/>
                <w:lang w:val="en-US"/>
              </w:rPr>
              <w:t>for collective accommodation</w:t>
            </w:r>
            <w:r w:rsidRPr="00F90D74">
              <w:rPr>
                <w:rFonts w:ascii="Calibri" w:eastAsia="Times New Roman" w:hAnsi="Calibri" w:cs="Arial"/>
                <w:color w:val="000000"/>
                <w:sz w:val="23"/>
                <w:szCs w:val="23"/>
                <w:lang w:val="en-US"/>
              </w:rPr>
              <w:t>, and the needs of persons of other gender identities are assessed to ensure their safety</w:t>
            </w:r>
          </w:p>
          <w:p w14:paraId="67695985" w14:textId="199201FB"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shelters are located where people feel safe, e.g. </w:t>
            </w:r>
            <w:proofErr w:type="gramStart"/>
            <w:r w:rsidRPr="00F90D74">
              <w:rPr>
                <w:rFonts w:ascii="Calibri" w:eastAsia="Times New Roman" w:hAnsi="Calibri" w:cs="Arial"/>
                <w:color w:val="000000"/>
                <w:sz w:val="23"/>
                <w:szCs w:val="23"/>
                <w:lang w:val="en-US"/>
              </w:rPr>
              <w:t>in close proximity to</w:t>
            </w:r>
            <w:proofErr w:type="gramEnd"/>
            <w:r w:rsidRPr="00F90D74">
              <w:rPr>
                <w:rFonts w:ascii="Calibri" w:eastAsia="Times New Roman" w:hAnsi="Calibri" w:cs="Arial"/>
                <w:color w:val="000000"/>
                <w:sz w:val="23"/>
                <w:szCs w:val="23"/>
                <w:lang w:val="en-US"/>
              </w:rPr>
              <w:t xml:space="preserve"> accommodation, and older people and persons with disabilities are located closest to well-lit areas (e.g. near food and WASH facilities). For showering facilities, it is best to have individual stalls to ensure privacy and safety for all, including sexual and gender minorities</w:t>
            </w:r>
            <w:r w:rsidR="0000146F">
              <w:rPr>
                <w:rFonts w:ascii="Calibri" w:eastAsia="Times New Roman" w:hAnsi="Calibri" w:cs="Arial"/>
                <w:color w:val="000000"/>
                <w:sz w:val="23"/>
                <w:szCs w:val="23"/>
                <w:lang w:val="en-US"/>
              </w:rPr>
              <w:t>.</w:t>
            </w:r>
          </w:p>
          <w:p w14:paraId="4F9C3582" w14:textId="1162C21E"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systems are in place to address overcrowding access to safe firewood or other domestic energy sources is ensured</w:t>
            </w:r>
            <w:r w:rsidR="0000146F">
              <w:rPr>
                <w:rFonts w:ascii="Calibri" w:eastAsia="Times New Roman" w:hAnsi="Calibri" w:cs="Arial"/>
                <w:color w:val="000000"/>
                <w:sz w:val="23"/>
                <w:szCs w:val="23"/>
                <w:lang w:val="en-US"/>
              </w:rPr>
              <w:t>.</w:t>
            </w:r>
          </w:p>
          <w:p w14:paraId="36BD8F2C" w14:textId="0D94D2F8" w:rsidR="00F90D74" w:rsidRPr="00F90D74" w:rsidRDefault="00F90D74" w:rsidP="00F90D74">
            <w:pPr>
              <w:numPr>
                <w:ilvl w:val="0"/>
                <w:numId w:val="12"/>
              </w:numPr>
              <w:spacing w:before="40" w:after="40"/>
              <w:contextualSpacing/>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alcohol and illegal substances are prohibited within </w:t>
            </w:r>
            <w:r w:rsidR="00E34B29">
              <w:rPr>
                <w:rFonts w:ascii="Calibri" w:eastAsia="Times New Roman" w:hAnsi="Calibri" w:cs="Arial"/>
                <w:color w:val="000000"/>
                <w:sz w:val="23"/>
                <w:szCs w:val="23"/>
                <w:lang w:val="en-US"/>
              </w:rPr>
              <w:t xml:space="preserve">collective </w:t>
            </w:r>
            <w:r w:rsidR="0000146F">
              <w:rPr>
                <w:rFonts w:ascii="Calibri" w:eastAsia="Times New Roman" w:hAnsi="Calibri" w:cs="Arial"/>
                <w:color w:val="000000"/>
                <w:sz w:val="23"/>
                <w:szCs w:val="23"/>
                <w:lang w:val="en-US"/>
              </w:rPr>
              <w:t>accommodation.</w:t>
            </w:r>
          </w:p>
          <w:p w14:paraId="212A67BF" w14:textId="216E2519" w:rsidR="00F90D74" w:rsidRPr="00F90D74" w:rsidRDefault="00F90D74" w:rsidP="00F90D74">
            <w:pPr>
              <w:numPr>
                <w:ilvl w:val="0"/>
                <w:numId w:val="12"/>
              </w:numPr>
              <w:spacing w:before="40" w:after="40"/>
              <w:contextualSpacing/>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xml:space="preserve">all visitors </w:t>
            </w:r>
            <w:proofErr w:type="gramStart"/>
            <w:r w:rsidRPr="00F90D74">
              <w:rPr>
                <w:rFonts w:ascii="Calibri" w:eastAsia="Times New Roman" w:hAnsi="Calibri" w:cs="Arial"/>
                <w:color w:val="000000"/>
                <w:sz w:val="23"/>
                <w:szCs w:val="23"/>
                <w:lang w:val="en-US"/>
              </w:rPr>
              <w:t>have to</w:t>
            </w:r>
            <w:proofErr w:type="gramEnd"/>
            <w:r w:rsidRPr="00F90D74">
              <w:rPr>
                <w:rFonts w:ascii="Calibri" w:eastAsia="Times New Roman" w:hAnsi="Calibri" w:cs="Arial"/>
                <w:color w:val="000000"/>
                <w:sz w:val="23"/>
                <w:szCs w:val="23"/>
                <w:lang w:val="en-US"/>
              </w:rPr>
              <w:t xml:space="preserve"> sign in and sign out</w:t>
            </w:r>
            <w:r w:rsidR="009D0C1B">
              <w:rPr>
                <w:rFonts w:ascii="Calibri" w:eastAsia="Times New Roman" w:hAnsi="Calibri" w:cs="Arial"/>
                <w:color w:val="000000"/>
                <w:sz w:val="23"/>
                <w:szCs w:val="23"/>
                <w:lang w:val="en-US"/>
              </w:rPr>
              <w:t xml:space="preserve"> of </w:t>
            </w:r>
            <w:r w:rsidR="009D0C1B" w:rsidRPr="009D0C1B">
              <w:rPr>
                <w:rFonts w:ascii="Calibri" w:eastAsia="Times New Roman" w:hAnsi="Calibri" w:cs="Arial"/>
                <w:color w:val="000000"/>
                <w:sz w:val="23"/>
                <w:szCs w:val="23"/>
                <w:lang w:val="en-US"/>
              </w:rPr>
              <w:t>collective accommodation settings</w:t>
            </w:r>
            <w:r w:rsidR="0000146F">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72DADF47"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1B49F47"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194F43A2"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707BFE3E" w14:textId="77777777" w:rsidTr="00A41262">
        <w:tc>
          <w:tcPr>
            <w:tcW w:w="7338" w:type="dxa"/>
            <w:tcBorders>
              <w:right w:val="single" w:sz="4" w:space="0" w:color="7F7F7F"/>
            </w:tcBorders>
            <w:vAlign w:val="center"/>
          </w:tcPr>
          <w:p w14:paraId="55A471B2"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lastRenderedPageBreak/>
              <w:t>An understanding of habitual land use patterns is required when selecting sites for temporary and permanent shelter, for instance, to avoid any risk of conflicts between settled vs. nomadic populations.</w:t>
            </w:r>
          </w:p>
        </w:tc>
        <w:tc>
          <w:tcPr>
            <w:tcW w:w="602" w:type="dxa"/>
            <w:tcBorders>
              <w:left w:val="single" w:sz="4" w:space="0" w:color="7F7F7F"/>
              <w:bottom w:val="single" w:sz="4" w:space="0" w:color="7F7F7F"/>
              <w:right w:val="single" w:sz="4" w:space="0" w:color="7F7F7F"/>
            </w:tcBorders>
            <w:vAlign w:val="center"/>
          </w:tcPr>
          <w:p w14:paraId="20AA96E1"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B6AE7B7"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5F48373D"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14F3C575" w14:textId="77777777" w:rsidTr="00A41262">
        <w:tc>
          <w:tcPr>
            <w:tcW w:w="7338" w:type="dxa"/>
            <w:tcBorders>
              <w:right w:val="single" w:sz="4" w:space="0" w:color="7F7F7F"/>
            </w:tcBorders>
            <w:vAlign w:val="center"/>
          </w:tcPr>
          <w:p w14:paraId="5FD57D9E"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xml:space="preserve">A code of conduct is established for the shelter dwellers to promote harmonious coexistence and reduce the risk of violence. Communities should agree on key </w:t>
            </w:r>
            <w:proofErr w:type="spellStart"/>
            <w:r w:rsidRPr="00F90D74">
              <w:rPr>
                <w:rFonts w:ascii="Calibri" w:eastAsia="Times New Roman" w:hAnsi="Calibri" w:cs="Arial"/>
                <w:color w:val="000000"/>
                <w:sz w:val="23"/>
                <w:szCs w:val="23"/>
                <w:lang w:val="en-US"/>
              </w:rPr>
              <w:t>behaviours</w:t>
            </w:r>
            <w:proofErr w:type="spellEnd"/>
            <w:r w:rsidRPr="00F90D74">
              <w:rPr>
                <w:rFonts w:ascii="Calibri" w:eastAsia="Times New Roman" w:hAnsi="Calibri" w:cs="Arial"/>
                <w:color w:val="000000"/>
                <w:sz w:val="23"/>
                <w:szCs w:val="23"/>
                <w:lang w:val="en-US"/>
              </w:rPr>
              <w:t xml:space="preserve"> to avoid violence and conflict situations among them.</w:t>
            </w:r>
          </w:p>
        </w:tc>
        <w:tc>
          <w:tcPr>
            <w:tcW w:w="602" w:type="dxa"/>
            <w:tcBorders>
              <w:left w:val="single" w:sz="4" w:space="0" w:color="7F7F7F"/>
              <w:right w:val="single" w:sz="4" w:space="0" w:color="7F7F7F"/>
            </w:tcBorders>
            <w:vAlign w:val="center"/>
          </w:tcPr>
          <w:p w14:paraId="1C410239"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4FF06CC"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46B47B87" w14:textId="77777777" w:rsidR="00F90D74" w:rsidRPr="00F90D74" w:rsidRDefault="00F90D74" w:rsidP="00F90D74">
            <w:pPr>
              <w:spacing w:before="40" w:after="40"/>
              <w:rPr>
                <w:rFonts w:ascii="Calibri" w:eastAsia="Times New Roman" w:hAnsi="Calibri" w:cs="Arial"/>
                <w:i/>
                <w:color w:val="000000"/>
                <w:lang w:val="en-US"/>
              </w:rPr>
            </w:pPr>
          </w:p>
        </w:tc>
      </w:tr>
      <w:tr w:rsidR="00694F45" w:rsidRPr="00F90D74" w14:paraId="00813347" w14:textId="77777777" w:rsidTr="00801824">
        <w:tc>
          <w:tcPr>
            <w:tcW w:w="15060" w:type="dxa"/>
            <w:gridSpan w:val="4"/>
            <w:vAlign w:val="center"/>
          </w:tcPr>
          <w:p w14:paraId="5C3BE306" w14:textId="4FD0E261" w:rsidR="00694F45" w:rsidRPr="00F90D74" w:rsidRDefault="00F861BD" w:rsidP="00F90D74">
            <w:pPr>
              <w:spacing w:before="40" w:after="40"/>
              <w:rPr>
                <w:rFonts w:ascii="Calibri" w:eastAsia="Times New Roman" w:hAnsi="Calibri" w:cs="Arial"/>
                <w:i/>
                <w:color w:val="000000"/>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also standards common to all sectors</w:t>
            </w:r>
          </w:p>
        </w:tc>
      </w:tr>
      <w:tr w:rsidR="00F90D74" w:rsidRPr="00F90D74" w14:paraId="0ABAF6C8" w14:textId="77777777" w:rsidTr="00A41262">
        <w:tc>
          <w:tcPr>
            <w:tcW w:w="7338" w:type="dxa"/>
            <w:tcBorders>
              <w:right w:val="single" w:sz="4" w:space="0" w:color="7F7F7F"/>
            </w:tcBorders>
            <w:vAlign w:val="center"/>
          </w:tcPr>
          <w:p w14:paraId="37002CEF"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xml:space="preserve">SGBV and child protection risk reduction activities are </w:t>
            </w:r>
            <w:proofErr w:type="spellStart"/>
            <w:r w:rsidRPr="00F90D74">
              <w:rPr>
                <w:rFonts w:ascii="Calibri" w:eastAsia="Times New Roman" w:hAnsi="Calibri" w:cs="Arial"/>
                <w:color w:val="000000"/>
                <w:sz w:val="23"/>
                <w:szCs w:val="23"/>
                <w:lang w:val="en-US"/>
              </w:rPr>
              <w:t>prioritised</w:t>
            </w:r>
            <w:proofErr w:type="spellEnd"/>
            <w:r w:rsidRPr="00F90D74">
              <w:rPr>
                <w:rFonts w:ascii="Calibri" w:eastAsia="Times New Roman" w:hAnsi="Calibri" w:cs="Arial"/>
                <w:color w:val="000000"/>
                <w:sz w:val="23"/>
                <w:szCs w:val="23"/>
                <w:lang w:val="en-US"/>
              </w:rPr>
              <w:t xml:space="preserve"> in the allocation of shelter materials and in shelter construction. These include:</w:t>
            </w:r>
          </w:p>
          <w:p w14:paraId="1CC88B77"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respecting Sphere standards for space and density</w:t>
            </w:r>
          </w:p>
          <w:p w14:paraId="549B2860" w14:textId="77777777" w:rsidR="00F90D74" w:rsidRPr="00F90D74" w:rsidRDefault="00F90D74" w:rsidP="00F90D74">
            <w:pPr>
              <w:spacing w:before="40" w:after="40"/>
              <w:rPr>
                <w:rFonts w:ascii="Calibri" w:eastAsia="Times New Roman" w:hAnsi="Calibri" w:cs="Arial"/>
                <w:color w:val="000000"/>
                <w:sz w:val="23"/>
                <w:szCs w:val="23"/>
                <w:lang w:val="en-US"/>
              </w:rPr>
            </w:pPr>
            <w:r w:rsidRPr="00F90D74">
              <w:rPr>
                <w:rFonts w:ascii="Calibri" w:eastAsia="Times New Roman" w:hAnsi="Calibri" w:cs="Arial"/>
                <w:color w:val="000000"/>
                <w:sz w:val="23"/>
                <w:szCs w:val="23"/>
                <w:lang w:val="en-US"/>
              </w:rPr>
              <w:t>– providing temporary housing for those at-risk of SGBV</w:t>
            </w:r>
          </w:p>
          <w:p w14:paraId="5F68C40A" w14:textId="77777777" w:rsidR="00F90D74" w:rsidRPr="00F90D74" w:rsidRDefault="00F90D74" w:rsidP="00F90D74">
            <w:pPr>
              <w:spacing w:before="40" w:after="40"/>
              <w:rPr>
                <w:rFonts w:ascii="Calibri" w:eastAsia="Times New Roman" w:hAnsi="Calibri" w:cs="Times New Roman"/>
                <w:sz w:val="20"/>
                <w:szCs w:val="20"/>
                <w:lang w:val="en-US"/>
              </w:rPr>
            </w:pPr>
            <w:r w:rsidRPr="00F90D74">
              <w:rPr>
                <w:rFonts w:ascii="Calibri" w:eastAsia="Times New Roman" w:hAnsi="Calibri" w:cs="Arial"/>
                <w:color w:val="000000"/>
                <w:sz w:val="23"/>
                <w:szCs w:val="23"/>
                <w:lang w:val="en-US"/>
              </w:rPr>
              <w:t>– choosing shelter material which prevents people outside from being able to observe whether the shelter is occupied.</w:t>
            </w:r>
          </w:p>
        </w:tc>
        <w:tc>
          <w:tcPr>
            <w:tcW w:w="602" w:type="dxa"/>
            <w:tcBorders>
              <w:left w:val="single" w:sz="4" w:space="0" w:color="7F7F7F"/>
              <w:right w:val="single" w:sz="4" w:space="0" w:color="7F7F7F"/>
            </w:tcBorders>
            <w:vAlign w:val="center"/>
          </w:tcPr>
          <w:p w14:paraId="51359351" w14:textId="77777777" w:rsidR="00F90D74" w:rsidRPr="00F90D74" w:rsidRDefault="00F90D74" w:rsidP="00F90D74">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F61628B" w14:textId="77777777" w:rsidR="00F90D74" w:rsidRPr="00F90D74" w:rsidRDefault="00F90D74" w:rsidP="00F90D74">
            <w:pPr>
              <w:spacing w:before="40" w:after="40"/>
              <w:rPr>
                <w:rFonts w:ascii="Calibri" w:eastAsia="Times New Roman" w:hAnsi="Calibri" w:cs="Arial"/>
                <w:i/>
                <w:color w:val="000000"/>
                <w:lang w:val="en-US"/>
              </w:rPr>
            </w:pPr>
          </w:p>
        </w:tc>
        <w:tc>
          <w:tcPr>
            <w:tcW w:w="3381" w:type="dxa"/>
            <w:shd w:val="clear" w:color="auto" w:fill="F2F2F2"/>
            <w:vAlign w:val="center"/>
          </w:tcPr>
          <w:p w14:paraId="260E395A" w14:textId="77777777" w:rsidR="00F90D74" w:rsidRPr="00F90D74" w:rsidRDefault="00F90D74" w:rsidP="00F90D74">
            <w:pPr>
              <w:spacing w:before="40" w:after="40"/>
              <w:rPr>
                <w:rFonts w:ascii="Calibri" w:eastAsia="Times New Roman" w:hAnsi="Calibri" w:cs="Arial"/>
                <w:i/>
                <w:color w:val="000000"/>
                <w:lang w:val="en-US"/>
              </w:rPr>
            </w:pPr>
          </w:p>
        </w:tc>
      </w:tr>
      <w:tr w:rsidR="00F90D74" w:rsidRPr="00F90D74" w14:paraId="79A16FC5" w14:textId="77777777" w:rsidTr="00A41262">
        <w:tc>
          <w:tcPr>
            <w:tcW w:w="7338" w:type="dxa"/>
            <w:shd w:val="clear" w:color="auto" w:fill="DBDBDB"/>
            <w:vAlign w:val="center"/>
          </w:tcPr>
          <w:p w14:paraId="5B1546C2" w14:textId="77777777" w:rsidR="00F90D74" w:rsidRPr="00F90D74" w:rsidRDefault="00F90D74" w:rsidP="00F90D74">
            <w:pPr>
              <w:spacing w:before="40" w:after="40"/>
              <w:rPr>
                <w:rFonts w:ascii="Calibri" w:eastAsia="Times New Roman" w:hAnsi="Calibri" w:cs="Times New Roman"/>
                <w:b/>
                <w:sz w:val="36"/>
                <w:szCs w:val="36"/>
                <w:lang w:val="en-US"/>
              </w:rPr>
            </w:pPr>
            <w:r w:rsidRPr="00F90D74">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5A487523" w14:textId="77777777" w:rsidR="00F90D74" w:rsidRPr="00F90D74" w:rsidRDefault="00F90D74" w:rsidP="00F90D74">
            <w:pPr>
              <w:spacing w:before="40" w:after="40"/>
              <w:jc w:val="center"/>
              <w:rPr>
                <w:rFonts w:ascii="Calibri" w:eastAsia="Times New Roman" w:hAnsi="Calibri" w:cs="Arial"/>
                <w:b/>
                <w:color w:val="000000"/>
                <w:sz w:val="36"/>
                <w:szCs w:val="36"/>
                <w:lang w:val="en-US"/>
              </w:rPr>
            </w:pPr>
            <w:r w:rsidRPr="00F90D74">
              <w:rPr>
                <w:rFonts w:ascii="Calibri" w:eastAsia="Times New Roman" w:hAnsi="Calibri" w:cs="Arial"/>
                <w:i/>
                <w:color w:val="000000"/>
                <w:lang w:val="en-US"/>
              </w:rPr>
              <w:t>S</w:t>
            </w:r>
          </w:p>
        </w:tc>
        <w:tc>
          <w:tcPr>
            <w:tcW w:w="3739" w:type="dxa"/>
            <w:shd w:val="clear" w:color="auto" w:fill="DBDBDB"/>
            <w:vAlign w:val="center"/>
          </w:tcPr>
          <w:p w14:paraId="28C2B8CD"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Justification for score</w:t>
            </w:r>
          </w:p>
        </w:tc>
        <w:tc>
          <w:tcPr>
            <w:tcW w:w="3381" w:type="dxa"/>
            <w:shd w:val="clear" w:color="auto" w:fill="DBDBDB"/>
            <w:vAlign w:val="center"/>
          </w:tcPr>
          <w:p w14:paraId="51385854" w14:textId="77777777" w:rsidR="00F90D74" w:rsidRPr="00F90D74" w:rsidRDefault="00F90D74" w:rsidP="00F90D74">
            <w:pPr>
              <w:spacing w:before="40" w:after="40"/>
              <w:jc w:val="center"/>
              <w:rPr>
                <w:rFonts w:ascii="Calibri" w:eastAsia="Times New Roman" w:hAnsi="Calibri" w:cs="Arial"/>
                <w:i/>
                <w:color w:val="000000"/>
                <w:lang w:val="en-US"/>
              </w:rPr>
            </w:pPr>
            <w:r w:rsidRPr="00F90D74">
              <w:rPr>
                <w:rFonts w:ascii="Calibri" w:eastAsia="Times New Roman" w:hAnsi="Calibri" w:cs="Arial"/>
                <w:i/>
                <w:color w:val="000000"/>
                <w:lang w:val="en-US"/>
              </w:rPr>
              <w:t>Next steps</w:t>
            </w:r>
          </w:p>
        </w:tc>
      </w:tr>
      <w:tr w:rsidR="00F90D74" w:rsidRPr="00F90D74" w14:paraId="5D624152" w14:textId="77777777" w:rsidTr="00A41262">
        <w:tc>
          <w:tcPr>
            <w:tcW w:w="11679" w:type="dxa"/>
            <w:gridSpan w:val="3"/>
            <w:vAlign w:val="center"/>
          </w:tcPr>
          <w:p w14:paraId="4149CFED" w14:textId="3BC00A55" w:rsidR="00F90D74" w:rsidRPr="00F90D74" w:rsidRDefault="00F90D74" w:rsidP="00F90D74">
            <w:pPr>
              <w:spacing w:before="40" w:after="40"/>
              <w:rPr>
                <w:rFonts w:ascii="Calibri" w:eastAsia="Times New Roman" w:hAnsi="Calibri" w:cs="Arial"/>
                <w:b/>
                <w:i/>
                <w:color w:val="000000"/>
                <w:lang w:val="en-US"/>
              </w:rPr>
            </w:pPr>
            <w:r w:rsidRPr="00F90D74">
              <w:rPr>
                <w:rFonts w:ascii="Calibri" w:eastAsia="Times New Roman" w:hAnsi="Calibri" w:cs="Arial"/>
                <w:b/>
                <w:color w:val="000000"/>
                <w:sz w:val="23"/>
                <w:szCs w:val="23"/>
                <w:lang w:val="en-US"/>
              </w:rPr>
              <w:t xml:space="preserve">Standards related to Prevention and response to sexual exploitation and abuse (PSEA) </w:t>
            </w:r>
            <w:r w:rsidRPr="00F90D74">
              <w:rPr>
                <w:rFonts w:ascii="Calibri" w:eastAsia="Times New Roman" w:hAnsi="Calibri" w:cs="Arial"/>
                <w:b/>
                <w:bCs/>
                <w:color w:val="000000"/>
                <w:sz w:val="23"/>
                <w:szCs w:val="23"/>
                <w:lang w:val="en-US"/>
              </w:rPr>
              <w:t>Code of Conduct and Child Protection Policy are included in the standards common to all sectors section</w:t>
            </w:r>
          </w:p>
        </w:tc>
        <w:tc>
          <w:tcPr>
            <w:tcW w:w="3381" w:type="dxa"/>
            <w:vAlign w:val="center"/>
          </w:tcPr>
          <w:p w14:paraId="47BA9E93" w14:textId="77777777" w:rsidR="00F90D74" w:rsidRPr="00F90D74" w:rsidRDefault="00F90D74" w:rsidP="00F90D74">
            <w:pPr>
              <w:spacing w:before="40" w:after="40"/>
              <w:jc w:val="center"/>
              <w:rPr>
                <w:rFonts w:ascii="Calibri" w:eastAsia="Times New Roman" w:hAnsi="Calibri" w:cs="Arial"/>
                <w:b/>
                <w:i/>
                <w:color w:val="000000"/>
                <w:lang w:val="en-US"/>
              </w:rPr>
            </w:pPr>
          </w:p>
        </w:tc>
      </w:tr>
    </w:tbl>
    <w:p w14:paraId="215C7E66" w14:textId="77777777" w:rsidR="00F90D74" w:rsidRPr="00F90D74" w:rsidRDefault="00F90D74" w:rsidP="00F90D74">
      <w:pPr>
        <w:rPr>
          <w:rFonts w:ascii="Calibri" w:eastAsia="Times New Roman" w:hAnsi="Calibri" w:cs="Times New Roman"/>
        </w:rPr>
      </w:pPr>
    </w:p>
    <w:p w14:paraId="11787064" w14:textId="7469E4B2" w:rsidR="00F90D74" w:rsidRDefault="00F90D74">
      <w:r>
        <w:br w:type="page"/>
      </w:r>
    </w:p>
    <w:p w14:paraId="1D77721C" w14:textId="41B9ACC4" w:rsidR="00F90D74" w:rsidRDefault="00F90D74"/>
    <w:tbl>
      <w:tblPr>
        <w:tblStyle w:val="TableGrid6"/>
        <w:tblW w:w="13926"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2247"/>
      </w:tblGrid>
      <w:tr w:rsidR="006B0B5C" w:rsidRPr="006B0B5C" w14:paraId="5AD9AF1D" w14:textId="77777777" w:rsidTr="006B0B5C">
        <w:tc>
          <w:tcPr>
            <w:tcW w:w="7338" w:type="dxa"/>
            <w:shd w:val="clear" w:color="auto" w:fill="F7CAAC"/>
            <w:vAlign w:val="center"/>
          </w:tcPr>
          <w:p w14:paraId="0301DD52" w14:textId="77777777" w:rsidR="006B0B5C" w:rsidRPr="006B0B5C" w:rsidRDefault="006B0B5C" w:rsidP="006B0B5C">
            <w:pPr>
              <w:spacing w:before="40" w:after="40"/>
              <w:rPr>
                <w:rFonts w:ascii="Calibri" w:eastAsia="Times New Roman" w:hAnsi="Calibri" w:cs="Times New Roman"/>
                <w:b/>
                <w:sz w:val="20"/>
                <w:szCs w:val="20"/>
                <w:lang w:val="en-US"/>
              </w:rPr>
            </w:pPr>
            <w:bookmarkStart w:id="7" w:name="livelihoods"/>
            <w:bookmarkEnd w:id="7"/>
            <w:r w:rsidRPr="006B0B5C">
              <w:rPr>
                <w:rFonts w:ascii="Calibri" w:eastAsia="Times New Roman" w:hAnsi="Calibri" w:cs="Arial"/>
                <w:b/>
                <w:color w:val="000000"/>
                <w:sz w:val="48"/>
                <w:szCs w:val="23"/>
                <w:lang w:val="en-US"/>
              </w:rPr>
              <w:t>5. Livelihoods</w:t>
            </w:r>
          </w:p>
        </w:tc>
        <w:tc>
          <w:tcPr>
            <w:tcW w:w="602" w:type="dxa"/>
            <w:shd w:val="clear" w:color="auto" w:fill="F7CAAC"/>
            <w:vAlign w:val="center"/>
          </w:tcPr>
          <w:p w14:paraId="79943301" w14:textId="77777777" w:rsidR="006B0B5C" w:rsidRPr="006B0B5C" w:rsidRDefault="006B0B5C" w:rsidP="006B0B5C">
            <w:pPr>
              <w:spacing w:before="40" w:after="40"/>
              <w:jc w:val="center"/>
              <w:rPr>
                <w:rFonts w:ascii="Calibri" w:eastAsia="Times New Roman" w:hAnsi="Calibri" w:cs="Arial"/>
                <w:b/>
                <w:color w:val="000000"/>
                <w:sz w:val="48"/>
                <w:szCs w:val="23"/>
                <w:lang w:val="en-US"/>
              </w:rPr>
            </w:pPr>
          </w:p>
        </w:tc>
        <w:tc>
          <w:tcPr>
            <w:tcW w:w="3739" w:type="dxa"/>
            <w:shd w:val="clear" w:color="auto" w:fill="F7CAAC"/>
            <w:vAlign w:val="center"/>
          </w:tcPr>
          <w:p w14:paraId="4575B19D" w14:textId="77777777" w:rsidR="006B0B5C" w:rsidRPr="006B0B5C" w:rsidRDefault="006B0B5C" w:rsidP="006B0B5C">
            <w:pPr>
              <w:spacing w:before="40" w:after="40"/>
              <w:jc w:val="center"/>
              <w:rPr>
                <w:rFonts w:ascii="Calibri" w:eastAsia="Times New Roman" w:hAnsi="Calibri" w:cs="Arial"/>
                <w:b/>
                <w:i/>
                <w:color w:val="000000"/>
                <w:lang w:val="en-US"/>
              </w:rPr>
            </w:pPr>
          </w:p>
        </w:tc>
        <w:tc>
          <w:tcPr>
            <w:tcW w:w="2247" w:type="dxa"/>
            <w:shd w:val="clear" w:color="auto" w:fill="F7CAAC"/>
            <w:vAlign w:val="center"/>
          </w:tcPr>
          <w:p w14:paraId="4F2BB55E" w14:textId="77777777" w:rsidR="006B0B5C" w:rsidRPr="006B0B5C" w:rsidRDefault="006B0B5C" w:rsidP="006B0B5C">
            <w:pPr>
              <w:spacing w:before="40" w:after="40"/>
              <w:jc w:val="center"/>
              <w:rPr>
                <w:rFonts w:ascii="Calibri" w:eastAsia="Times New Roman" w:hAnsi="Calibri" w:cs="Arial"/>
                <w:b/>
                <w:i/>
                <w:color w:val="000000"/>
                <w:lang w:val="en-US"/>
              </w:rPr>
            </w:pPr>
          </w:p>
        </w:tc>
      </w:tr>
      <w:tr w:rsidR="006B0B5C" w:rsidRPr="006B0B5C" w14:paraId="4DD81291" w14:textId="77777777" w:rsidTr="006B0B5C">
        <w:tc>
          <w:tcPr>
            <w:tcW w:w="7338" w:type="dxa"/>
            <w:shd w:val="clear" w:color="auto" w:fill="DBDBDB"/>
            <w:vAlign w:val="center"/>
          </w:tcPr>
          <w:p w14:paraId="6C1FCED0" w14:textId="77777777" w:rsidR="006B0B5C" w:rsidRPr="006B0B5C" w:rsidRDefault="006B0B5C" w:rsidP="006B0B5C">
            <w:pPr>
              <w:spacing w:before="40" w:after="40"/>
              <w:rPr>
                <w:rFonts w:ascii="Calibri" w:eastAsia="Times New Roman" w:hAnsi="Calibri" w:cs="Times New Roman"/>
                <w:b/>
                <w:sz w:val="20"/>
                <w:szCs w:val="20"/>
                <w:lang w:val="en-US"/>
              </w:rPr>
            </w:pPr>
            <w:r w:rsidRPr="006B0B5C">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1B4DF541" w14:textId="77777777" w:rsidR="006B0B5C" w:rsidRPr="006B0B5C" w:rsidRDefault="006B0B5C" w:rsidP="006B0B5C">
            <w:pPr>
              <w:spacing w:before="40" w:after="40"/>
              <w:jc w:val="center"/>
              <w:rPr>
                <w:rFonts w:ascii="Calibri" w:eastAsia="Times New Roman" w:hAnsi="Calibri" w:cs="Arial"/>
                <w:b/>
                <w:color w:val="000000"/>
                <w:sz w:val="40"/>
                <w:szCs w:val="23"/>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18C6837A"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12AE9007"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0CAA57A4" w14:textId="77777777" w:rsidTr="006B0B5C">
        <w:tc>
          <w:tcPr>
            <w:tcW w:w="7338" w:type="dxa"/>
            <w:tcBorders>
              <w:right w:val="single" w:sz="4" w:space="0" w:color="7F7F7F"/>
            </w:tcBorders>
            <w:vAlign w:val="center"/>
          </w:tcPr>
          <w:p w14:paraId="754D1D17"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Livelihoods programmes are culturally appropriate and accessible to persons of all gender identities, ages, disabilities and backgrounds.</w:t>
            </w:r>
          </w:p>
          <w:p w14:paraId="2A61E215"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This includes:</w:t>
            </w:r>
          </w:p>
          <w:p w14:paraId="082B1AAC" w14:textId="77777777" w:rsidR="006B0B5C" w:rsidRPr="006B0B5C" w:rsidRDefault="006B0B5C" w:rsidP="006B0B5C">
            <w:pPr>
              <w:numPr>
                <w:ilvl w:val="0"/>
                <w:numId w:val="16"/>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respecting traditional clothing requirements</w:t>
            </w:r>
          </w:p>
          <w:p w14:paraId="78AAE031" w14:textId="77777777" w:rsidR="006B0B5C" w:rsidRPr="006B0B5C" w:rsidRDefault="006B0B5C" w:rsidP="006B0B5C">
            <w:pPr>
              <w:numPr>
                <w:ilvl w:val="0"/>
                <w:numId w:val="16"/>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offering alternative, accessible and inclusive livelihoods options, particularly</w:t>
            </w:r>
          </w:p>
          <w:p w14:paraId="4E67C258" w14:textId="77777777" w:rsidR="006B0B5C" w:rsidRPr="006B0B5C" w:rsidRDefault="006B0B5C" w:rsidP="006B0B5C">
            <w:pPr>
              <w:numPr>
                <w:ilvl w:val="0"/>
                <w:numId w:val="16"/>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 xml:space="preserve">taking into consideration the availability of options to persons with disabilities </w:t>
            </w:r>
            <w:proofErr w:type="gramStart"/>
            <w:r w:rsidRPr="006B0B5C">
              <w:rPr>
                <w:rFonts w:ascii="Calibri" w:eastAsia="Times New Roman" w:hAnsi="Calibri" w:cs="Arial"/>
                <w:color w:val="000000"/>
                <w:sz w:val="23"/>
                <w:szCs w:val="23"/>
                <w:lang w:val="en-US"/>
              </w:rPr>
              <w:t>taking into account</w:t>
            </w:r>
            <w:proofErr w:type="gramEnd"/>
            <w:r w:rsidRPr="006B0B5C">
              <w:rPr>
                <w:rFonts w:ascii="Calibri" w:eastAsia="Times New Roman" w:hAnsi="Calibri" w:cs="Arial"/>
                <w:color w:val="000000"/>
                <w:sz w:val="23"/>
                <w:szCs w:val="23"/>
                <w:lang w:val="en-US"/>
              </w:rPr>
              <w:t xml:space="preserve"> the unpaid work undertaken usually by women and girls and the need to </w:t>
            </w:r>
            <w:proofErr w:type="spellStart"/>
            <w:r w:rsidRPr="006B0B5C">
              <w:rPr>
                <w:rFonts w:ascii="Calibri" w:eastAsia="Times New Roman" w:hAnsi="Calibri" w:cs="Arial"/>
                <w:color w:val="000000"/>
                <w:sz w:val="23"/>
                <w:szCs w:val="23"/>
                <w:lang w:val="en-US"/>
              </w:rPr>
              <w:t>organise</w:t>
            </w:r>
            <w:proofErr w:type="spellEnd"/>
            <w:r w:rsidRPr="006B0B5C">
              <w:rPr>
                <w:rFonts w:ascii="Calibri" w:eastAsia="Times New Roman" w:hAnsi="Calibri" w:cs="Arial"/>
                <w:color w:val="000000"/>
                <w:sz w:val="23"/>
                <w:szCs w:val="23"/>
                <w:lang w:val="en-US"/>
              </w:rPr>
              <w:t xml:space="preserve"> childcare to permit participation in livelihoods activities.</w:t>
            </w:r>
          </w:p>
        </w:tc>
        <w:tc>
          <w:tcPr>
            <w:tcW w:w="602" w:type="dxa"/>
            <w:tcBorders>
              <w:left w:val="single" w:sz="4" w:space="0" w:color="7F7F7F"/>
              <w:right w:val="single" w:sz="4" w:space="0" w:color="7F7F7F"/>
            </w:tcBorders>
            <w:vAlign w:val="center"/>
          </w:tcPr>
          <w:p w14:paraId="7D977E42"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7D3B771"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5031417E"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1B3B2527" w14:textId="77777777" w:rsidTr="006B0B5C">
        <w:tc>
          <w:tcPr>
            <w:tcW w:w="7338" w:type="dxa"/>
            <w:shd w:val="clear" w:color="auto" w:fill="DBDBDB"/>
            <w:vAlign w:val="center"/>
          </w:tcPr>
          <w:p w14:paraId="35F87D92" w14:textId="77777777" w:rsidR="006B0B5C" w:rsidRPr="006B0B5C" w:rsidRDefault="006B0B5C" w:rsidP="006B0B5C">
            <w:pPr>
              <w:spacing w:before="40" w:after="40"/>
              <w:rPr>
                <w:rFonts w:ascii="Calibri" w:eastAsia="Times New Roman" w:hAnsi="Calibri" w:cs="Arial"/>
                <w:b/>
                <w:color w:val="000000"/>
                <w:sz w:val="36"/>
                <w:szCs w:val="36"/>
                <w:lang w:val="en-US"/>
              </w:rPr>
            </w:pPr>
            <w:r w:rsidRPr="006B0B5C">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18F61D49" w14:textId="77777777" w:rsidR="006B0B5C" w:rsidRPr="006B0B5C" w:rsidRDefault="006B0B5C" w:rsidP="006B0B5C">
            <w:pPr>
              <w:spacing w:before="40" w:after="40"/>
              <w:jc w:val="center"/>
              <w:rPr>
                <w:rFonts w:ascii="Calibri" w:eastAsia="Times New Roman" w:hAnsi="Calibri" w:cs="Arial"/>
                <w:b/>
                <w:color w:val="000000"/>
                <w:sz w:val="36"/>
                <w:szCs w:val="36"/>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34CE4BCB"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693E6F27"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06D49E9B" w14:textId="77777777" w:rsidTr="006B0B5C">
        <w:tc>
          <w:tcPr>
            <w:tcW w:w="7338" w:type="dxa"/>
            <w:tcBorders>
              <w:right w:val="single" w:sz="4" w:space="0" w:color="7F7F7F"/>
            </w:tcBorders>
            <w:vAlign w:val="center"/>
          </w:tcPr>
          <w:p w14:paraId="470D17EB" w14:textId="77777777" w:rsidR="006B0B5C" w:rsidRPr="006B0B5C" w:rsidRDefault="006B0B5C" w:rsidP="006B0B5C">
            <w:pPr>
              <w:spacing w:before="40" w:after="40"/>
              <w:rPr>
                <w:rFonts w:ascii="Calibri" w:eastAsia="Times New Roman" w:hAnsi="Calibri" w:cs="Arial"/>
                <w:color w:val="000000"/>
                <w:sz w:val="23"/>
                <w:szCs w:val="23"/>
                <w:lang w:val="en-US"/>
              </w:rPr>
            </w:pPr>
            <w:r w:rsidRPr="001A046F">
              <w:rPr>
                <w:rFonts w:ascii="Calibri" w:eastAsia="Times New Roman" w:hAnsi="Calibri" w:cs="Arial"/>
                <w:i/>
                <w:iCs/>
                <w:color w:val="000000"/>
                <w:sz w:val="23"/>
                <w:szCs w:val="23"/>
                <w:lang w:val="en-US"/>
              </w:rPr>
              <w:t>In consultation with the affected community groups, the constraints or barriers faced by persons of all gender identities, ages, disabilities and backgrounds in accessing livelihoods activities are identified and action taken to respond to them.</w:t>
            </w:r>
            <w:r w:rsidRPr="006B0B5C">
              <w:rPr>
                <w:rFonts w:ascii="Calibri" w:eastAsia="Times New Roman" w:hAnsi="Calibri" w:cs="Arial"/>
                <w:color w:val="000000"/>
                <w:sz w:val="23"/>
                <w:szCs w:val="23"/>
                <w:lang w:val="en-US"/>
              </w:rPr>
              <w:t xml:space="preserve"> These might include:</w:t>
            </w:r>
          </w:p>
          <w:p w14:paraId="5C5B688A" w14:textId="77777777" w:rsidR="006B0B5C" w:rsidRPr="006B0B5C" w:rsidRDefault="006B0B5C" w:rsidP="006B0B5C">
            <w:pPr>
              <w:numPr>
                <w:ilvl w:val="0"/>
                <w:numId w:val="17"/>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discriminatory community norms and practices related to livelihoods, such as access to and ownership of productive assets (land, credit, etc.)</w:t>
            </w:r>
          </w:p>
          <w:p w14:paraId="39C64BA0" w14:textId="77777777" w:rsidR="006B0B5C" w:rsidRPr="006B0B5C" w:rsidRDefault="006B0B5C" w:rsidP="006B0B5C">
            <w:pPr>
              <w:numPr>
                <w:ilvl w:val="0"/>
                <w:numId w:val="17"/>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discriminatory national laws related to livelihoods, such as work permits, access to credit, etc.</w:t>
            </w:r>
          </w:p>
          <w:p w14:paraId="07501CA2" w14:textId="77777777" w:rsidR="006B0B5C" w:rsidRPr="006B0B5C" w:rsidRDefault="006B0B5C" w:rsidP="006B0B5C">
            <w:pPr>
              <w:numPr>
                <w:ilvl w:val="0"/>
                <w:numId w:val="17"/>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gender norms that exclude women, men, persons of other gender identities or specific social or ethnic groups from certain types of work</w:t>
            </w:r>
          </w:p>
          <w:p w14:paraId="27672EB9" w14:textId="77777777" w:rsidR="006B0B5C" w:rsidRPr="006B0B5C" w:rsidRDefault="006B0B5C" w:rsidP="006B0B5C">
            <w:pPr>
              <w:numPr>
                <w:ilvl w:val="0"/>
                <w:numId w:val="17"/>
              </w:numPr>
              <w:spacing w:before="40" w:after="40"/>
              <w:contextualSpacing/>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discrimination in the workplace based on gender, age, disabilities, ethnicity, faith and other factors</w:t>
            </w:r>
          </w:p>
        </w:tc>
        <w:tc>
          <w:tcPr>
            <w:tcW w:w="602" w:type="dxa"/>
            <w:tcBorders>
              <w:left w:val="single" w:sz="4" w:space="0" w:color="7F7F7F"/>
              <w:bottom w:val="single" w:sz="4" w:space="0" w:color="7F7F7F"/>
              <w:right w:val="single" w:sz="4" w:space="0" w:color="7F7F7F"/>
            </w:tcBorders>
            <w:vAlign w:val="center"/>
          </w:tcPr>
          <w:p w14:paraId="3C7827B4"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897FC94"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29C1B1F4"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730360EF" w14:textId="77777777" w:rsidTr="006B0B5C">
        <w:tc>
          <w:tcPr>
            <w:tcW w:w="7338" w:type="dxa"/>
            <w:tcBorders>
              <w:right w:val="single" w:sz="4" w:space="0" w:color="7F7F7F"/>
            </w:tcBorders>
            <w:vAlign w:val="center"/>
          </w:tcPr>
          <w:p w14:paraId="25D5664B"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lastRenderedPageBreak/>
              <w:t>Livelihoods programmes are designed or adapted so that persons of all gender identities, ages, disabilities and backgrounds can access appropriate income-generating activities</w:t>
            </w:r>
          </w:p>
        </w:tc>
        <w:tc>
          <w:tcPr>
            <w:tcW w:w="602" w:type="dxa"/>
            <w:tcBorders>
              <w:left w:val="single" w:sz="4" w:space="0" w:color="7F7F7F"/>
              <w:right w:val="single" w:sz="4" w:space="0" w:color="7F7F7F"/>
            </w:tcBorders>
            <w:vAlign w:val="center"/>
          </w:tcPr>
          <w:p w14:paraId="06C217C0"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F15E5AF"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6619489B"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4C2802C2" w14:textId="77777777" w:rsidTr="006B0B5C">
        <w:tc>
          <w:tcPr>
            <w:tcW w:w="7338" w:type="dxa"/>
            <w:tcBorders>
              <w:right w:val="single" w:sz="4" w:space="0" w:color="7F7F7F"/>
            </w:tcBorders>
            <w:vAlign w:val="center"/>
          </w:tcPr>
          <w:p w14:paraId="5B2FC4CC"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Livelihoods options should be based on thorough needs assessments in the community, including assessing the needs and capacities of persons of all gender identities, ages, disabilities and backgrounds.</w:t>
            </w:r>
          </w:p>
        </w:tc>
        <w:tc>
          <w:tcPr>
            <w:tcW w:w="602" w:type="dxa"/>
            <w:tcBorders>
              <w:left w:val="single" w:sz="4" w:space="0" w:color="7F7F7F"/>
              <w:right w:val="single" w:sz="4" w:space="0" w:color="7F7F7F"/>
            </w:tcBorders>
            <w:vAlign w:val="center"/>
          </w:tcPr>
          <w:p w14:paraId="529DA5A4"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4E87520"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64E1F95B"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623AD970" w14:textId="77777777" w:rsidTr="006B0B5C">
        <w:tc>
          <w:tcPr>
            <w:tcW w:w="7338" w:type="dxa"/>
            <w:tcBorders>
              <w:right w:val="single" w:sz="4" w:space="0" w:color="7F7F7F"/>
            </w:tcBorders>
            <w:vAlign w:val="center"/>
          </w:tcPr>
          <w:p w14:paraId="3571E2E8"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Livelihoods programmes do not create additional expenses, such as expensive transportation, for persons with disabilities to access income-generating activities.</w:t>
            </w:r>
          </w:p>
        </w:tc>
        <w:tc>
          <w:tcPr>
            <w:tcW w:w="602" w:type="dxa"/>
            <w:tcBorders>
              <w:left w:val="single" w:sz="4" w:space="0" w:color="7F7F7F"/>
              <w:right w:val="single" w:sz="4" w:space="0" w:color="7F7F7F"/>
            </w:tcBorders>
            <w:vAlign w:val="center"/>
          </w:tcPr>
          <w:p w14:paraId="6D1AB725"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4F0F09E"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1A4B9FB6"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1956CCB5" w14:textId="77777777" w:rsidTr="006B0B5C">
        <w:tc>
          <w:tcPr>
            <w:tcW w:w="7338" w:type="dxa"/>
            <w:tcBorders>
              <w:right w:val="single" w:sz="4" w:space="0" w:color="7F7F7F"/>
            </w:tcBorders>
            <w:vAlign w:val="center"/>
          </w:tcPr>
          <w:p w14:paraId="06B4931B"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 xml:space="preserve">Formal and informal local policies and regulations related to gender and diversity, access to and ownership of livelihoods assets and livelihoods activities have been </w:t>
            </w:r>
            <w:proofErr w:type="spellStart"/>
            <w:r w:rsidRPr="006B0B5C">
              <w:rPr>
                <w:rFonts w:ascii="Calibri" w:eastAsia="Times New Roman" w:hAnsi="Calibri" w:cs="Arial"/>
                <w:color w:val="000000"/>
                <w:sz w:val="23"/>
                <w:szCs w:val="23"/>
                <w:lang w:val="en-US"/>
              </w:rPr>
              <w:t>analysed</w:t>
            </w:r>
            <w:proofErr w:type="spellEnd"/>
            <w:r w:rsidRPr="006B0B5C">
              <w:rPr>
                <w:rFonts w:ascii="Calibri" w:eastAsia="Times New Roman" w:hAnsi="Calibri" w:cs="Arial"/>
                <w:color w:val="000000"/>
                <w:sz w:val="23"/>
                <w:szCs w:val="23"/>
                <w:lang w:val="en-US"/>
              </w:rPr>
              <w:t xml:space="preserve"> and taken into consideration during proposal writing and implementation of the </w:t>
            </w:r>
            <w:proofErr w:type="spellStart"/>
            <w:r w:rsidRPr="006B0B5C">
              <w:rPr>
                <w:rFonts w:ascii="Calibri" w:eastAsia="Times New Roman" w:hAnsi="Calibri" w:cs="Arial"/>
                <w:color w:val="000000"/>
                <w:sz w:val="23"/>
                <w:szCs w:val="23"/>
                <w:lang w:val="en-US"/>
              </w:rPr>
              <w:t>programme</w:t>
            </w:r>
            <w:proofErr w:type="spellEnd"/>
            <w:r w:rsidRPr="006B0B5C">
              <w:rPr>
                <w:rFonts w:ascii="Calibri" w:eastAsia="Times New Roman" w:hAnsi="Calibri" w:cs="Arial"/>
                <w:color w:val="000000"/>
                <w:sz w:val="23"/>
                <w:szCs w:val="23"/>
                <w:lang w:val="en-US"/>
              </w:rPr>
              <w:t>.</w:t>
            </w:r>
          </w:p>
        </w:tc>
        <w:tc>
          <w:tcPr>
            <w:tcW w:w="602" w:type="dxa"/>
            <w:tcBorders>
              <w:left w:val="single" w:sz="4" w:space="0" w:color="7F7F7F"/>
              <w:right w:val="single" w:sz="4" w:space="0" w:color="7F7F7F"/>
            </w:tcBorders>
            <w:vAlign w:val="center"/>
          </w:tcPr>
          <w:p w14:paraId="587C181F"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BB648A3"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0B0D53DC"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61944C68" w14:textId="77777777" w:rsidTr="006B0B5C">
        <w:tc>
          <w:tcPr>
            <w:tcW w:w="7338" w:type="dxa"/>
            <w:tcBorders>
              <w:right w:val="single" w:sz="4" w:space="0" w:color="7F7F7F"/>
            </w:tcBorders>
            <w:vAlign w:val="center"/>
          </w:tcPr>
          <w:p w14:paraId="3D156878"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Persons of all gender identities, ages, disabilities and backgrounds receive equal pay for equal work</w:t>
            </w:r>
          </w:p>
        </w:tc>
        <w:tc>
          <w:tcPr>
            <w:tcW w:w="602" w:type="dxa"/>
            <w:tcBorders>
              <w:left w:val="single" w:sz="4" w:space="0" w:color="7F7F7F"/>
              <w:right w:val="single" w:sz="4" w:space="0" w:color="7F7F7F"/>
            </w:tcBorders>
            <w:vAlign w:val="center"/>
          </w:tcPr>
          <w:p w14:paraId="795593B0"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30FCDCE"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7057563D"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54674C1F" w14:textId="77777777" w:rsidTr="006B0B5C">
        <w:tc>
          <w:tcPr>
            <w:tcW w:w="7338" w:type="dxa"/>
            <w:shd w:val="clear" w:color="auto" w:fill="DBDBDB"/>
            <w:vAlign w:val="center"/>
          </w:tcPr>
          <w:p w14:paraId="11442181" w14:textId="77777777" w:rsidR="006B0B5C" w:rsidRPr="006B0B5C" w:rsidRDefault="006B0B5C" w:rsidP="006B0B5C">
            <w:pPr>
              <w:spacing w:before="40" w:after="40"/>
              <w:rPr>
                <w:rFonts w:ascii="Calibri" w:eastAsia="Times New Roman" w:hAnsi="Calibri" w:cs="Times New Roman"/>
                <w:b/>
                <w:sz w:val="36"/>
                <w:szCs w:val="36"/>
                <w:lang w:val="en-US"/>
              </w:rPr>
            </w:pPr>
            <w:r w:rsidRPr="006B0B5C">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7DC5FEAB" w14:textId="77777777" w:rsidR="006B0B5C" w:rsidRPr="006B0B5C" w:rsidRDefault="006B0B5C" w:rsidP="006B0B5C">
            <w:pPr>
              <w:spacing w:before="40" w:after="40"/>
              <w:jc w:val="center"/>
              <w:rPr>
                <w:rFonts w:ascii="Calibri" w:eastAsia="Times New Roman" w:hAnsi="Calibri" w:cs="Arial"/>
                <w:b/>
                <w:color w:val="000000"/>
                <w:sz w:val="36"/>
                <w:szCs w:val="36"/>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2FC7D7CA"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20AE28FE"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7FF7FB5D" w14:textId="77777777" w:rsidTr="006B0B5C">
        <w:tc>
          <w:tcPr>
            <w:tcW w:w="7338" w:type="dxa"/>
            <w:tcBorders>
              <w:right w:val="single" w:sz="4" w:space="0" w:color="7F7F7F"/>
            </w:tcBorders>
            <w:vAlign w:val="center"/>
          </w:tcPr>
          <w:p w14:paraId="0CDACADA"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Livelihood facilities and livelihoods programmes are designed to enhance the participation of people facing physical barriers (persons with disabilities, older people, prisoners and people living with chronic diseases) or social, cultural, religious and/or legal barriers (female heads of households, widows, SGBV survivors, unaccompanied girls and boys, sexual and gender minorities, people living with HIV/AIDS, migrants, persons with disabilities, refugees and stateless people).</w:t>
            </w:r>
          </w:p>
        </w:tc>
        <w:tc>
          <w:tcPr>
            <w:tcW w:w="602" w:type="dxa"/>
            <w:tcBorders>
              <w:left w:val="single" w:sz="4" w:space="0" w:color="7F7F7F"/>
              <w:right w:val="single" w:sz="4" w:space="0" w:color="7F7F7F"/>
            </w:tcBorders>
            <w:vAlign w:val="center"/>
          </w:tcPr>
          <w:p w14:paraId="40A4D115"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DF5DBD6"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2BFF65FA"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1874E656" w14:textId="77777777" w:rsidTr="006B0B5C">
        <w:tc>
          <w:tcPr>
            <w:tcW w:w="7338" w:type="dxa"/>
            <w:shd w:val="clear" w:color="auto" w:fill="DBDBDB"/>
            <w:vAlign w:val="center"/>
          </w:tcPr>
          <w:p w14:paraId="1EAB3C08" w14:textId="77777777" w:rsidR="006B0B5C" w:rsidRPr="006B0B5C" w:rsidRDefault="006B0B5C" w:rsidP="006B0B5C">
            <w:pPr>
              <w:spacing w:before="40" w:after="40"/>
              <w:rPr>
                <w:rFonts w:ascii="Calibri" w:eastAsia="Times New Roman" w:hAnsi="Calibri" w:cs="Times New Roman"/>
                <w:b/>
                <w:sz w:val="36"/>
                <w:szCs w:val="36"/>
                <w:lang w:val="en-US"/>
              </w:rPr>
            </w:pPr>
            <w:r w:rsidRPr="006B0B5C">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2A2ABDC6" w14:textId="77777777" w:rsidR="006B0B5C" w:rsidRPr="006B0B5C" w:rsidRDefault="006B0B5C" w:rsidP="006B0B5C">
            <w:pPr>
              <w:spacing w:before="40" w:after="40"/>
              <w:jc w:val="center"/>
              <w:rPr>
                <w:rFonts w:ascii="Calibri" w:eastAsia="Times New Roman" w:hAnsi="Calibri" w:cs="Arial"/>
                <w:b/>
                <w:color w:val="000000"/>
                <w:sz w:val="36"/>
                <w:szCs w:val="36"/>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44BF179E"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71F9D532"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2F67CA3A" w14:textId="77777777" w:rsidTr="006B0B5C">
        <w:tc>
          <w:tcPr>
            <w:tcW w:w="7338" w:type="dxa"/>
            <w:tcBorders>
              <w:right w:val="single" w:sz="4" w:space="0" w:color="7F7F7F"/>
            </w:tcBorders>
            <w:vAlign w:val="center"/>
          </w:tcPr>
          <w:p w14:paraId="2F1906DE"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Livelihood facilities and programmes are safe, and persons of all gender identities, ages, disabilities and backgrounds feel safe using them.</w:t>
            </w:r>
          </w:p>
          <w:p w14:paraId="6E2933D5"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Measures to ensure safety include:</w:t>
            </w:r>
          </w:p>
          <w:p w14:paraId="3DB673A1" w14:textId="77777777" w:rsidR="006B0B5C" w:rsidRPr="006B0B5C" w:rsidRDefault="006B0B5C" w:rsidP="006B0B5C">
            <w:pPr>
              <w:numPr>
                <w:ilvl w:val="0"/>
                <w:numId w:val="19"/>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safety travelling to/from work (especially relevant to irregular migrants and/or refugees and asylum seekers who may be at an</w:t>
            </w:r>
          </w:p>
          <w:p w14:paraId="1B7ECE11" w14:textId="77777777" w:rsidR="006B0B5C" w:rsidRPr="006B0B5C" w:rsidRDefault="006B0B5C" w:rsidP="006B0B5C">
            <w:pPr>
              <w:spacing w:before="40" w:after="40"/>
              <w:ind w:left="72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lastRenderedPageBreak/>
              <w:t>increased risk of arrest and detention when travelling)</w:t>
            </w:r>
          </w:p>
          <w:p w14:paraId="6AB42F33" w14:textId="77777777" w:rsidR="006B0B5C" w:rsidRPr="006B0B5C" w:rsidRDefault="006B0B5C" w:rsidP="006B0B5C">
            <w:pPr>
              <w:numPr>
                <w:ilvl w:val="0"/>
                <w:numId w:val="19"/>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childcare provisions</w:t>
            </w:r>
          </w:p>
          <w:p w14:paraId="1D83AD3E" w14:textId="77777777" w:rsidR="006B0B5C" w:rsidRPr="006B0B5C" w:rsidRDefault="006B0B5C" w:rsidP="006B0B5C">
            <w:pPr>
              <w:numPr>
                <w:ilvl w:val="0"/>
                <w:numId w:val="19"/>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same gender identity supervisors and trainers if necessary</w:t>
            </w:r>
          </w:p>
          <w:p w14:paraId="5F99E4B6" w14:textId="77777777" w:rsidR="006B0B5C" w:rsidRPr="006B0B5C" w:rsidRDefault="006B0B5C" w:rsidP="006B0B5C">
            <w:pPr>
              <w:numPr>
                <w:ilvl w:val="0"/>
                <w:numId w:val="19"/>
              </w:numPr>
              <w:spacing w:before="40" w:after="40"/>
              <w:contextualSpacing/>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location and time of day of work or training.</w:t>
            </w:r>
          </w:p>
        </w:tc>
        <w:tc>
          <w:tcPr>
            <w:tcW w:w="602" w:type="dxa"/>
            <w:tcBorders>
              <w:left w:val="single" w:sz="4" w:space="0" w:color="7F7F7F"/>
              <w:right w:val="single" w:sz="4" w:space="0" w:color="7F7F7F"/>
            </w:tcBorders>
            <w:vAlign w:val="center"/>
          </w:tcPr>
          <w:p w14:paraId="2DE7F502"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6AF0DDE"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74B3C3B4"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6045296A" w14:textId="77777777" w:rsidTr="006B0B5C">
        <w:tc>
          <w:tcPr>
            <w:tcW w:w="7338" w:type="dxa"/>
            <w:tcBorders>
              <w:right w:val="single" w:sz="4" w:space="0" w:color="7F7F7F"/>
            </w:tcBorders>
            <w:vAlign w:val="center"/>
          </w:tcPr>
          <w:p w14:paraId="3BC5D409"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Specific income-generating activities are designed for women, adolescent girls, persons with disabilities and sexual and gender minorities to empower and foster their economic independence, which may increase their ability to leave exploitative situations (e.g. exchanging sex for money, housing, food or education).</w:t>
            </w:r>
          </w:p>
        </w:tc>
        <w:tc>
          <w:tcPr>
            <w:tcW w:w="602" w:type="dxa"/>
            <w:tcBorders>
              <w:left w:val="single" w:sz="4" w:space="0" w:color="7F7F7F"/>
              <w:right w:val="single" w:sz="4" w:space="0" w:color="7F7F7F"/>
            </w:tcBorders>
            <w:vAlign w:val="center"/>
          </w:tcPr>
          <w:p w14:paraId="2F642341"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FA9411E"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0B33E0D6"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1F232C9D" w14:textId="77777777" w:rsidTr="006B0B5C">
        <w:tc>
          <w:tcPr>
            <w:tcW w:w="7338" w:type="dxa"/>
            <w:tcBorders>
              <w:right w:val="single" w:sz="4" w:space="0" w:color="7F7F7F"/>
            </w:tcBorders>
            <w:vAlign w:val="center"/>
          </w:tcPr>
          <w:p w14:paraId="58529FC6"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 xml:space="preserve">The social dynamics are </w:t>
            </w:r>
            <w:proofErr w:type="spellStart"/>
            <w:r w:rsidRPr="006B0B5C">
              <w:rPr>
                <w:rFonts w:ascii="Calibri" w:eastAsia="Times New Roman" w:hAnsi="Calibri" w:cs="Arial"/>
                <w:color w:val="000000"/>
                <w:sz w:val="23"/>
                <w:szCs w:val="23"/>
                <w:lang w:val="en-US"/>
              </w:rPr>
              <w:t>analysed</w:t>
            </w:r>
            <w:proofErr w:type="spellEnd"/>
            <w:r w:rsidRPr="006B0B5C">
              <w:rPr>
                <w:rFonts w:ascii="Calibri" w:eastAsia="Times New Roman" w:hAnsi="Calibri" w:cs="Arial"/>
                <w:color w:val="000000"/>
                <w:sz w:val="23"/>
                <w:szCs w:val="23"/>
                <w:lang w:val="en-US"/>
              </w:rPr>
              <w:t xml:space="preserve"> before launching a livelihoods </w:t>
            </w:r>
            <w:proofErr w:type="spellStart"/>
            <w:r w:rsidRPr="006B0B5C">
              <w:rPr>
                <w:rFonts w:ascii="Calibri" w:eastAsia="Times New Roman" w:hAnsi="Calibri" w:cs="Arial"/>
                <w:color w:val="000000"/>
                <w:sz w:val="23"/>
                <w:szCs w:val="23"/>
                <w:lang w:val="en-US"/>
              </w:rPr>
              <w:t>programme</w:t>
            </w:r>
            <w:proofErr w:type="spellEnd"/>
            <w:r w:rsidRPr="006B0B5C">
              <w:rPr>
                <w:rFonts w:ascii="Calibri" w:eastAsia="Times New Roman" w:hAnsi="Calibri" w:cs="Arial"/>
                <w:color w:val="000000"/>
                <w:sz w:val="23"/>
                <w:szCs w:val="23"/>
                <w:lang w:val="en-US"/>
              </w:rPr>
              <w:t xml:space="preserve"> to prevent risk of further violence, such as an increase in domestic violence</w:t>
            </w:r>
          </w:p>
        </w:tc>
        <w:tc>
          <w:tcPr>
            <w:tcW w:w="602" w:type="dxa"/>
            <w:tcBorders>
              <w:left w:val="single" w:sz="4" w:space="0" w:color="7F7F7F"/>
              <w:right w:val="single" w:sz="4" w:space="0" w:color="7F7F7F"/>
            </w:tcBorders>
            <w:vAlign w:val="center"/>
          </w:tcPr>
          <w:p w14:paraId="74C847B8"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274410D"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00F05616"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6A11463C" w14:textId="77777777" w:rsidTr="006B0B5C">
        <w:tc>
          <w:tcPr>
            <w:tcW w:w="7338" w:type="dxa"/>
            <w:tcBorders>
              <w:right w:val="single" w:sz="4" w:space="0" w:color="7F7F7F"/>
            </w:tcBorders>
            <w:vAlign w:val="center"/>
          </w:tcPr>
          <w:p w14:paraId="2373335E" w14:textId="77777777" w:rsidR="006B0B5C" w:rsidRPr="006B0B5C" w:rsidRDefault="006B0B5C" w:rsidP="006B0B5C">
            <w:pPr>
              <w:spacing w:before="40" w:after="40"/>
              <w:rPr>
                <w:rFonts w:ascii="Calibri" w:eastAsia="Times New Roman" w:hAnsi="Calibri" w:cs="Times New Roman"/>
                <w:sz w:val="20"/>
                <w:szCs w:val="20"/>
                <w:lang w:val="en-US"/>
              </w:rPr>
            </w:pPr>
            <w:r w:rsidRPr="006B0B5C">
              <w:rPr>
                <w:rFonts w:ascii="Calibri" w:eastAsia="Times New Roman" w:hAnsi="Calibri" w:cs="Arial"/>
                <w:color w:val="000000"/>
                <w:sz w:val="23"/>
                <w:szCs w:val="23"/>
                <w:lang w:val="en-US"/>
              </w:rPr>
              <w:t xml:space="preserve">It is ensured that children attend school and are not exploited for </w:t>
            </w:r>
            <w:proofErr w:type="spellStart"/>
            <w:r w:rsidRPr="006B0B5C">
              <w:rPr>
                <w:rFonts w:ascii="Calibri" w:eastAsia="Times New Roman" w:hAnsi="Calibri" w:cs="Arial"/>
                <w:color w:val="000000"/>
                <w:sz w:val="23"/>
                <w:szCs w:val="23"/>
                <w:lang w:val="en-US"/>
              </w:rPr>
              <w:t>labour</w:t>
            </w:r>
            <w:proofErr w:type="spellEnd"/>
            <w:r w:rsidRPr="006B0B5C">
              <w:rPr>
                <w:rFonts w:ascii="Calibri" w:eastAsia="Times New Roman" w:hAnsi="Calibri" w:cs="Arial"/>
                <w:color w:val="000000"/>
                <w:sz w:val="23"/>
                <w:szCs w:val="23"/>
                <w:lang w:val="en-US"/>
              </w:rPr>
              <w:t xml:space="preserve">. This should be linked to a cash </w:t>
            </w:r>
            <w:proofErr w:type="spellStart"/>
            <w:r w:rsidRPr="006B0B5C">
              <w:rPr>
                <w:rFonts w:ascii="Calibri" w:eastAsia="Times New Roman" w:hAnsi="Calibri" w:cs="Arial"/>
                <w:color w:val="000000"/>
                <w:sz w:val="23"/>
                <w:szCs w:val="23"/>
                <w:lang w:val="en-US"/>
              </w:rPr>
              <w:t>programme</w:t>
            </w:r>
            <w:proofErr w:type="spellEnd"/>
            <w:r w:rsidRPr="006B0B5C">
              <w:rPr>
                <w:rFonts w:ascii="Calibri" w:eastAsia="Times New Roman" w:hAnsi="Calibri" w:cs="Arial"/>
                <w:color w:val="000000"/>
                <w:sz w:val="23"/>
                <w:szCs w:val="23"/>
                <w:lang w:val="en-US"/>
              </w:rPr>
              <w:t>, especially for child-headed households.</w:t>
            </w:r>
          </w:p>
        </w:tc>
        <w:tc>
          <w:tcPr>
            <w:tcW w:w="602" w:type="dxa"/>
            <w:tcBorders>
              <w:left w:val="single" w:sz="4" w:space="0" w:color="7F7F7F"/>
              <w:right w:val="single" w:sz="4" w:space="0" w:color="7F7F7F"/>
            </w:tcBorders>
            <w:vAlign w:val="center"/>
          </w:tcPr>
          <w:p w14:paraId="15866233"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F71ED78"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30AFF9DC" w14:textId="77777777" w:rsidR="006B0B5C" w:rsidRPr="006B0B5C" w:rsidRDefault="006B0B5C" w:rsidP="006B0B5C">
            <w:pPr>
              <w:spacing w:before="40" w:after="40"/>
              <w:rPr>
                <w:rFonts w:ascii="Calibri" w:eastAsia="Times New Roman" w:hAnsi="Calibri" w:cs="Arial"/>
                <w:i/>
                <w:color w:val="000000"/>
                <w:lang w:val="en-US"/>
              </w:rPr>
            </w:pPr>
          </w:p>
        </w:tc>
      </w:tr>
      <w:tr w:rsidR="00DD2430" w:rsidRPr="006B0B5C" w14:paraId="75332DBE" w14:textId="77777777" w:rsidTr="006B0B5C">
        <w:tc>
          <w:tcPr>
            <w:tcW w:w="13926" w:type="dxa"/>
            <w:gridSpan w:val="4"/>
            <w:vAlign w:val="center"/>
          </w:tcPr>
          <w:p w14:paraId="33C0596B" w14:textId="466CD4D8" w:rsidR="00DD2430" w:rsidRPr="006B0B5C" w:rsidRDefault="00DD2430" w:rsidP="00DD2430">
            <w:pPr>
              <w:spacing w:before="40" w:after="40"/>
              <w:rPr>
                <w:rFonts w:ascii="Calibri" w:eastAsia="Times New Roman" w:hAnsi="Calibri" w:cs="Arial"/>
                <w:i/>
                <w:color w:val="000000"/>
                <w:lang w:val="en-US"/>
              </w:rPr>
            </w:pPr>
            <w:r w:rsidRPr="00C80079">
              <w:rPr>
                <w:rFonts w:ascii="Calibri" w:eastAsia="Times New Roman" w:hAnsi="Calibri" w:cs="Arial"/>
                <w:b/>
                <w:bCs/>
                <w:i/>
                <w:iCs/>
                <w:color w:val="000000"/>
                <w:sz w:val="28"/>
                <w:szCs w:val="28"/>
                <w:lang w:val="en-US"/>
              </w:rPr>
              <w:t>SGBV prevention and response and child protection</w:t>
            </w:r>
            <w:r>
              <w:rPr>
                <w:rFonts w:ascii="Calibri" w:eastAsia="Times New Roman" w:hAnsi="Calibri" w:cs="Arial"/>
                <w:b/>
                <w:bCs/>
                <w:i/>
                <w:iCs/>
                <w:color w:val="000000"/>
                <w:sz w:val="28"/>
                <w:szCs w:val="28"/>
                <w:lang w:val="en-US"/>
              </w:rPr>
              <w:t xml:space="preserve"> – see also standards common to all sectors</w:t>
            </w:r>
          </w:p>
        </w:tc>
      </w:tr>
      <w:tr w:rsidR="006B0B5C" w:rsidRPr="006B0B5C" w14:paraId="7892DEAA" w14:textId="77777777" w:rsidTr="006B0B5C">
        <w:tc>
          <w:tcPr>
            <w:tcW w:w="7338" w:type="dxa"/>
            <w:tcBorders>
              <w:right w:val="single" w:sz="4" w:space="0" w:color="7F7F7F"/>
            </w:tcBorders>
            <w:vAlign w:val="center"/>
          </w:tcPr>
          <w:p w14:paraId="497E5BD8"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 xml:space="preserve">Awareness is raised about rights to ensure women, girls, persons with disabilities and other </w:t>
            </w:r>
            <w:proofErr w:type="spellStart"/>
            <w:r w:rsidRPr="006B0B5C">
              <w:rPr>
                <w:rFonts w:ascii="Calibri" w:eastAsia="Times New Roman" w:hAnsi="Calibri" w:cs="Arial"/>
                <w:color w:val="000000"/>
                <w:sz w:val="23"/>
                <w:szCs w:val="23"/>
                <w:lang w:val="en-US"/>
              </w:rPr>
              <w:t>marginalised</w:t>
            </w:r>
            <w:proofErr w:type="spellEnd"/>
            <w:r w:rsidRPr="006B0B5C">
              <w:rPr>
                <w:rFonts w:ascii="Calibri" w:eastAsia="Times New Roman" w:hAnsi="Calibri" w:cs="Arial"/>
                <w:color w:val="000000"/>
                <w:sz w:val="23"/>
                <w:szCs w:val="23"/>
                <w:lang w:val="en-US"/>
              </w:rPr>
              <w:t xml:space="preserve"> groups have access to and control over their income generated through the livelihood activity. Consent is sought from family members and caregivers to help prevent domestic violence and put systems in place for feedback if anyone is exploited by family or other community members.</w:t>
            </w:r>
          </w:p>
        </w:tc>
        <w:tc>
          <w:tcPr>
            <w:tcW w:w="602" w:type="dxa"/>
            <w:tcBorders>
              <w:left w:val="single" w:sz="4" w:space="0" w:color="7F7F7F"/>
              <w:right w:val="single" w:sz="4" w:space="0" w:color="7F7F7F"/>
            </w:tcBorders>
            <w:vAlign w:val="center"/>
          </w:tcPr>
          <w:p w14:paraId="0F96558C"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55C9ACD"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1CAB7421"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233C195D" w14:textId="77777777" w:rsidTr="006B0B5C">
        <w:tc>
          <w:tcPr>
            <w:tcW w:w="7338" w:type="dxa"/>
            <w:tcBorders>
              <w:right w:val="single" w:sz="4" w:space="0" w:color="7F7F7F"/>
            </w:tcBorders>
            <w:vAlign w:val="center"/>
          </w:tcPr>
          <w:p w14:paraId="1D99666E"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 xml:space="preserve">Market </w:t>
            </w:r>
            <w:proofErr w:type="spellStart"/>
            <w:r w:rsidRPr="006B0B5C">
              <w:rPr>
                <w:rFonts w:ascii="Calibri" w:eastAsia="Times New Roman" w:hAnsi="Calibri" w:cs="Arial"/>
                <w:color w:val="000000"/>
                <w:sz w:val="23"/>
                <w:szCs w:val="23"/>
                <w:lang w:val="en-US"/>
              </w:rPr>
              <w:t>analyses</w:t>
            </w:r>
            <w:proofErr w:type="spellEnd"/>
            <w:r w:rsidRPr="006B0B5C">
              <w:rPr>
                <w:rFonts w:ascii="Calibri" w:eastAsia="Times New Roman" w:hAnsi="Calibri" w:cs="Arial"/>
                <w:color w:val="000000"/>
                <w:sz w:val="23"/>
                <w:szCs w:val="23"/>
                <w:lang w:val="en-US"/>
              </w:rPr>
              <w:t xml:space="preserve"> are conducted in partnership with those at-risk of SGBV</w:t>
            </w:r>
          </w:p>
          <w:p w14:paraId="20FB3965"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to identify profitable, accessible and desirable livelihoods activities</w:t>
            </w:r>
          </w:p>
        </w:tc>
        <w:tc>
          <w:tcPr>
            <w:tcW w:w="602" w:type="dxa"/>
            <w:tcBorders>
              <w:left w:val="single" w:sz="4" w:space="0" w:color="7F7F7F"/>
              <w:right w:val="single" w:sz="4" w:space="0" w:color="7F7F7F"/>
            </w:tcBorders>
            <w:vAlign w:val="center"/>
          </w:tcPr>
          <w:p w14:paraId="60D58A57"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B2923B6"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744C03D6"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7466935C" w14:textId="77777777" w:rsidTr="006B0B5C">
        <w:tc>
          <w:tcPr>
            <w:tcW w:w="7338" w:type="dxa"/>
            <w:tcBorders>
              <w:right w:val="single" w:sz="4" w:space="0" w:color="7F7F7F"/>
            </w:tcBorders>
            <w:vAlign w:val="center"/>
          </w:tcPr>
          <w:p w14:paraId="633BCAA8" w14:textId="77777777" w:rsidR="006B0B5C" w:rsidRPr="006B0B5C" w:rsidRDefault="006B0B5C" w:rsidP="006B0B5C">
            <w:pPr>
              <w:spacing w:before="40" w:after="40"/>
              <w:rPr>
                <w:rFonts w:ascii="Calibri" w:eastAsia="Times New Roman" w:hAnsi="Calibri" w:cs="Arial"/>
                <w:color w:val="000000"/>
                <w:sz w:val="23"/>
                <w:szCs w:val="23"/>
                <w:lang w:val="en-US"/>
              </w:rPr>
            </w:pPr>
            <w:r w:rsidRPr="006B0B5C">
              <w:rPr>
                <w:rFonts w:ascii="Calibri" w:eastAsia="Times New Roman" w:hAnsi="Calibri" w:cs="Arial"/>
                <w:color w:val="000000"/>
                <w:sz w:val="23"/>
                <w:szCs w:val="23"/>
                <w:lang w:val="en-US"/>
              </w:rPr>
              <w:t>It is ensured that any livelihoods activities involving children and adolescents meet local laws and are not hazardous or exploitative.</w:t>
            </w:r>
          </w:p>
        </w:tc>
        <w:tc>
          <w:tcPr>
            <w:tcW w:w="602" w:type="dxa"/>
            <w:tcBorders>
              <w:left w:val="single" w:sz="4" w:space="0" w:color="7F7F7F"/>
              <w:right w:val="single" w:sz="4" w:space="0" w:color="7F7F7F"/>
            </w:tcBorders>
            <w:vAlign w:val="center"/>
          </w:tcPr>
          <w:p w14:paraId="07DA82E9" w14:textId="77777777" w:rsidR="006B0B5C" w:rsidRPr="006B0B5C" w:rsidRDefault="006B0B5C" w:rsidP="006B0B5C">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4DCE7C7" w14:textId="77777777" w:rsidR="006B0B5C" w:rsidRPr="006B0B5C" w:rsidRDefault="006B0B5C" w:rsidP="006B0B5C">
            <w:pPr>
              <w:spacing w:before="40" w:after="40"/>
              <w:rPr>
                <w:rFonts w:ascii="Calibri" w:eastAsia="Times New Roman" w:hAnsi="Calibri" w:cs="Arial"/>
                <w:i/>
                <w:color w:val="000000"/>
                <w:lang w:val="en-US"/>
              </w:rPr>
            </w:pPr>
          </w:p>
        </w:tc>
        <w:tc>
          <w:tcPr>
            <w:tcW w:w="2247" w:type="dxa"/>
            <w:shd w:val="clear" w:color="auto" w:fill="F2F2F2"/>
            <w:vAlign w:val="center"/>
          </w:tcPr>
          <w:p w14:paraId="09B4B3E8" w14:textId="77777777" w:rsidR="006B0B5C" w:rsidRPr="006B0B5C" w:rsidRDefault="006B0B5C" w:rsidP="006B0B5C">
            <w:pPr>
              <w:spacing w:before="40" w:after="40"/>
              <w:rPr>
                <w:rFonts w:ascii="Calibri" w:eastAsia="Times New Roman" w:hAnsi="Calibri" w:cs="Arial"/>
                <w:i/>
                <w:color w:val="000000"/>
                <w:lang w:val="en-US"/>
              </w:rPr>
            </w:pPr>
          </w:p>
        </w:tc>
      </w:tr>
      <w:tr w:rsidR="006B0B5C" w:rsidRPr="006B0B5C" w14:paraId="46417CA4" w14:textId="77777777" w:rsidTr="006B0B5C">
        <w:tc>
          <w:tcPr>
            <w:tcW w:w="7338" w:type="dxa"/>
            <w:shd w:val="clear" w:color="auto" w:fill="DBDBDB"/>
            <w:vAlign w:val="center"/>
          </w:tcPr>
          <w:p w14:paraId="5AA3A89D" w14:textId="77777777" w:rsidR="006B0B5C" w:rsidRPr="006B0B5C" w:rsidRDefault="006B0B5C" w:rsidP="006B0B5C">
            <w:pPr>
              <w:spacing w:before="40" w:after="40"/>
              <w:rPr>
                <w:rFonts w:ascii="Calibri" w:eastAsia="Times New Roman" w:hAnsi="Calibri" w:cs="Times New Roman"/>
                <w:b/>
                <w:sz w:val="36"/>
                <w:szCs w:val="36"/>
                <w:lang w:val="en-US"/>
              </w:rPr>
            </w:pPr>
            <w:r w:rsidRPr="006B0B5C">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53886A99" w14:textId="77777777" w:rsidR="006B0B5C" w:rsidRPr="006B0B5C" w:rsidRDefault="006B0B5C" w:rsidP="006B0B5C">
            <w:pPr>
              <w:spacing w:before="40" w:after="40"/>
              <w:jc w:val="center"/>
              <w:rPr>
                <w:rFonts w:ascii="Calibri" w:eastAsia="Times New Roman" w:hAnsi="Calibri" w:cs="Arial"/>
                <w:b/>
                <w:color w:val="000000"/>
                <w:sz w:val="36"/>
                <w:szCs w:val="36"/>
                <w:lang w:val="en-US"/>
              </w:rPr>
            </w:pPr>
            <w:r w:rsidRPr="006B0B5C">
              <w:rPr>
                <w:rFonts w:ascii="Calibri" w:eastAsia="Times New Roman" w:hAnsi="Calibri" w:cs="Arial"/>
                <w:i/>
                <w:color w:val="000000"/>
                <w:lang w:val="en-US"/>
              </w:rPr>
              <w:t>S</w:t>
            </w:r>
          </w:p>
        </w:tc>
        <w:tc>
          <w:tcPr>
            <w:tcW w:w="3739" w:type="dxa"/>
            <w:shd w:val="clear" w:color="auto" w:fill="DBDBDB"/>
            <w:vAlign w:val="center"/>
          </w:tcPr>
          <w:p w14:paraId="336E4813"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Justification for score</w:t>
            </w:r>
          </w:p>
        </w:tc>
        <w:tc>
          <w:tcPr>
            <w:tcW w:w="2247" w:type="dxa"/>
            <w:shd w:val="clear" w:color="auto" w:fill="DBDBDB"/>
            <w:vAlign w:val="center"/>
          </w:tcPr>
          <w:p w14:paraId="28CFC83C" w14:textId="77777777" w:rsidR="006B0B5C" w:rsidRPr="006B0B5C" w:rsidRDefault="006B0B5C" w:rsidP="006B0B5C">
            <w:pPr>
              <w:spacing w:before="40" w:after="40"/>
              <w:jc w:val="center"/>
              <w:rPr>
                <w:rFonts w:ascii="Calibri" w:eastAsia="Times New Roman" w:hAnsi="Calibri" w:cs="Arial"/>
                <w:i/>
                <w:color w:val="000000"/>
                <w:lang w:val="en-US"/>
              </w:rPr>
            </w:pPr>
            <w:r w:rsidRPr="006B0B5C">
              <w:rPr>
                <w:rFonts w:ascii="Calibri" w:eastAsia="Times New Roman" w:hAnsi="Calibri" w:cs="Arial"/>
                <w:i/>
                <w:color w:val="000000"/>
                <w:lang w:val="en-US"/>
              </w:rPr>
              <w:t>Next steps</w:t>
            </w:r>
          </w:p>
        </w:tc>
      </w:tr>
      <w:tr w:rsidR="006B0B5C" w:rsidRPr="006B0B5C" w14:paraId="09198F3B" w14:textId="77777777" w:rsidTr="006B0B5C">
        <w:tc>
          <w:tcPr>
            <w:tcW w:w="13926" w:type="dxa"/>
            <w:gridSpan w:val="4"/>
            <w:vAlign w:val="center"/>
          </w:tcPr>
          <w:p w14:paraId="5957670F" w14:textId="601019E8" w:rsidR="006B0B5C" w:rsidRPr="006B0B5C" w:rsidRDefault="006B0B5C" w:rsidP="006B0B5C">
            <w:pPr>
              <w:spacing w:before="40" w:after="40"/>
              <w:rPr>
                <w:rFonts w:ascii="Calibri" w:eastAsia="Times New Roman" w:hAnsi="Calibri" w:cs="Arial"/>
                <w:b/>
                <w:i/>
                <w:color w:val="000000"/>
                <w:lang w:val="en-US"/>
              </w:rPr>
            </w:pPr>
            <w:r w:rsidRPr="006B0B5C">
              <w:rPr>
                <w:rFonts w:ascii="Calibri" w:eastAsia="Times New Roman" w:hAnsi="Calibri" w:cs="Arial"/>
                <w:b/>
                <w:color w:val="000000"/>
                <w:sz w:val="23"/>
                <w:szCs w:val="23"/>
                <w:lang w:val="en-US"/>
              </w:rPr>
              <w:t xml:space="preserve">Standards related to Prevention and response to sexual exploitation and abuse (PSEA) </w:t>
            </w:r>
            <w:r w:rsidRPr="006B0B5C">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49071927" w14:textId="77777777" w:rsidR="006B0B5C" w:rsidRPr="006B0B5C" w:rsidRDefault="006B0B5C" w:rsidP="006B0B5C">
      <w:pPr>
        <w:rPr>
          <w:rFonts w:ascii="Calibri" w:eastAsia="Times New Roman" w:hAnsi="Calibri" w:cs="Times New Roman"/>
        </w:rPr>
      </w:pPr>
    </w:p>
    <w:p w14:paraId="0B25B38C" w14:textId="305CC85B" w:rsidR="006B0B5C" w:rsidRDefault="006B0B5C">
      <w:r>
        <w:lastRenderedPageBreak/>
        <w:br w:type="page"/>
      </w:r>
    </w:p>
    <w:p w14:paraId="727F2711" w14:textId="0AC01102" w:rsidR="00976204" w:rsidRDefault="00976204"/>
    <w:tbl>
      <w:tblPr>
        <w:tblStyle w:val="TableGrid7"/>
        <w:tblW w:w="14068"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2389"/>
      </w:tblGrid>
      <w:tr w:rsidR="00FD03E0" w:rsidRPr="00FD03E0" w14:paraId="450CB91E" w14:textId="77777777" w:rsidTr="00FD03E0">
        <w:tc>
          <w:tcPr>
            <w:tcW w:w="7338" w:type="dxa"/>
            <w:shd w:val="clear" w:color="auto" w:fill="F7CAAC"/>
            <w:vAlign w:val="center"/>
          </w:tcPr>
          <w:p w14:paraId="466CE2A8" w14:textId="77777777" w:rsidR="00FD03E0" w:rsidRPr="00FD03E0" w:rsidRDefault="00FD03E0" w:rsidP="00FD03E0">
            <w:pPr>
              <w:spacing w:before="40" w:after="40"/>
              <w:rPr>
                <w:rFonts w:ascii="Calibri" w:eastAsia="Times New Roman" w:hAnsi="Calibri" w:cs="Times New Roman"/>
                <w:b/>
                <w:sz w:val="44"/>
                <w:szCs w:val="44"/>
                <w:lang w:val="en-US"/>
              </w:rPr>
            </w:pPr>
            <w:bookmarkStart w:id="8" w:name="NFI"/>
            <w:bookmarkEnd w:id="8"/>
            <w:r w:rsidRPr="00FD03E0">
              <w:rPr>
                <w:rFonts w:ascii="Calibri" w:eastAsia="Times New Roman" w:hAnsi="Calibri" w:cs="Arial"/>
                <w:b/>
                <w:color w:val="000000"/>
                <w:sz w:val="44"/>
                <w:szCs w:val="44"/>
                <w:lang w:val="en-US"/>
              </w:rPr>
              <w:t>6. Non-Food Items (NFIs)</w:t>
            </w:r>
          </w:p>
        </w:tc>
        <w:tc>
          <w:tcPr>
            <w:tcW w:w="602" w:type="dxa"/>
            <w:shd w:val="clear" w:color="auto" w:fill="F7CAAC"/>
            <w:vAlign w:val="center"/>
          </w:tcPr>
          <w:p w14:paraId="5A400F90" w14:textId="77777777" w:rsidR="00FD03E0" w:rsidRPr="00FD03E0" w:rsidRDefault="00FD03E0" w:rsidP="00FD03E0">
            <w:pPr>
              <w:spacing w:before="40" w:after="40"/>
              <w:jc w:val="center"/>
              <w:rPr>
                <w:rFonts w:ascii="Calibri" w:eastAsia="Times New Roman" w:hAnsi="Calibri" w:cs="Arial"/>
                <w:b/>
                <w:color w:val="000000"/>
                <w:sz w:val="44"/>
                <w:szCs w:val="44"/>
                <w:lang w:val="en-US"/>
              </w:rPr>
            </w:pPr>
          </w:p>
        </w:tc>
        <w:tc>
          <w:tcPr>
            <w:tcW w:w="3739" w:type="dxa"/>
            <w:shd w:val="clear" w:color="auto" w:fill="F7CAAC"/>
            <w:vAlign w:val="center"/>
          </w:tcPr>
          <w:p w14:paraId="66A1DA8E" w14:textId="77777777" w:rsidR="00FD03E0" w:rsidRPr="00FD03E0" w:rsidRDefault="00FD03E0" w:rsidP="00FD03E0">
            <w:pPr>
              <w:spacing w:before="40" w:after="40"/>
              <w:jc w:val="center"/>
              <w:rPr>
                <w:rFonts w:ascii="Calibri" w:eastAsia="Times New Roman" w:hAnsi="Calibri" w:cs="Arial"/>
                <w:b/>
                <w:i/>
                <w:color w:val="000000"/>
                <w:lang w:val="en-US"/>
              </w:rPr>
            </w:pPr>
          </w:p>
        </w:tc>
        <w:tc>
          <w:tcPr>
            <w:tcW w:w="2389" w:type="dxa"/>
            <w:shd w:val="clear" w:color="auto" w:fill="F7CAAC"/>
            <w:vAlign w:val="center"/>
          </w:tcPr>
          <w:p w14:paraId="6A4A7238" w14:textId="77777777" w:rsidR="00FD03E0" w:rsidRPr="00FD03E0" w:rsidRDefault="00FD03E0" w:rsidP="00FD03E0">
            <w:pPr>
              <w:spacing w:before="40" w:after="40"/>
              <w:jc w:val="center"/>
              <w:rPr>
                <w:rFonts w:ascii="Calibri" w:eastAsia="Times New Roman" w:hAnsi="Calibri" w:cs="Arial"/>
                <w:b/>
                <w:i/>
                <w:color w:val="000000"/>
                <w:lang w:val="en-US"/>
              </w:rPr>
            </w:pPr>
          </w:p>
        </w:tc>
      </w:tr>
      <w:tr w:rsidR="00FD03E0" w:rsidRPr="00FD03E0" w14:paraId="3ECF3D5F" w14:textId="77777777" w:rsidTr="00FD03E0">
        <w:tc>
          <w:tcPr>
            <w:tcW w:w="7338" w:type="dxa"/>
            <w:shd w:val="clear" w:color="auto" w:fill="DBDBDB"/>
            <w:vAlign w:val="center"/>
          </w:tcPr>
          <w:p w14:paraId="14268785" w14:textId="77777777" w:rsidR="00FD03E0" w:rsidRPr="00FD03E0" w:rsidRDefault="00FD03E0" w:rsidP="00FD03E0">
            <w:pPr>
              <w:spacing w:before="40" w:after="40"/>
              <w:rPr>
                <w:rFonts w:ascii="Calibri" w:eastAsia="Times New Roman" w:hAnsi="Calibri" w:cs="Times New Roman"/>
                <w:b/>
                <w:sz w:val="20"/>
                <w:szCs w:val="20"/>
                <w:lang w:val="en-US"/>
              </w:rPr>
            </w:pPr>
            <w:r w:rsidRPr="00FD03E0">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2529C811" w14:textId="77777777" w:rsidR="00FD03E0" w:rsidRPr="00FD03E0" w:rsidRDefault="00FD03E0" w:rsidP="00FD03E0">
            <w:pPr>
              <w:spacing w:before="40" w:after="40"/>
              <w:jc w:val="center"/>
              <w:rPr>
                <w:rFonts w:ascii="Calibri" w:eastAsia="Times New Roman" w:hAnsi="Calibri" w:cs="Arial"/>
                <w:b/>
                <w:color w:val="000000"/>
                <w:sz w:val="40"/>
                <w:szCs w:val="23"/>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4EED0A58"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76B2A775"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42B57681" w14:textId="77777777" w:rsidTr="00FD03E0">
        <w:tc>
          <w:tcPr>
            <w:tcW w:w="7338" w:type="dxa"/>
            <w:tcBorders>
              <w:right w:val="single" w:sz="4" w:space="0" w:color="7F7F7F"/>
            </w:tcBorders>
            <w:vAlign w:val="center"/>
          </w:tcPr>
          <w:p w14:paraId="2F7247BE"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NFIs, including hygiene kits, clothing and kitchen sets, are culturally appropriate for and address the specific needs of persons of all gender identities, ages, disabilities and backgrounds.</w:t>
            </w:r>
          </w:p>
        </w:tc>
        <w:tc>
          <w:tcPr>
            <w:tcW w:w="602" w:type="dxa"/>
            <w:tcBorders>
              <w:left w:val="single" w:sz="4" w:space="0" w:color="7F7F7F"/>
              <w:right w:val="single" w:sz="4" w:space="0" w:color="7F7F7F"/>
            </w:tcBorders>
            <w:vAlign w:val="center"/>
          </w:tcPr>
          <w:p w14:paraId="4E3722E2"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442104B"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6577DF11"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A9B017C" w14:textId="77777777" w:rsidTr="00FD03E0">
        <w:tc>
          <w:tcPr>
            <w:tcW w:w="7338" w:type="dxa"/>
            <w:tcBorders>
              <w:right w:val="single" w:sz="4" w:space="0" w:color="7F7F7F"/>
            </w:tcBorders>
            <w:vAlign w:val="center"/>
          </w:tcPr>
          <w:p w14:paraId="468FF8D9"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Culturally appropriate menstrual hygiene management materials and underwear are distributed to women and girls of reproductive age in</w:t>
            </w:r>
          </w:p>
          <w:p w14:paraId="1C4A6956"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sensitive ways. This might include:</w:t>
            </w:r>
          </w:p>
          <w:p w14:paraId="6DB7CD2C"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distribution through women’s groups distribution directly after school or at other venues where girls are together</w:t>
            </w:r>
          </w:p>
          <w:p w14:paraId="3F471562"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appropriate disposal or care – washing and drying – facilities are</w:t>
            </w:r>
          </w:p>
          <w:p w14:paraId="250C28F2" w14:textId="77777777" w:rsidR="00FD03E0" w:rsidRPr="00FD03E0" w:rsidRDefault="00FD03E0" w:rsidP="00FD03E0">
            <w:pPr>
              <w:spacing w:before="40" w:after="40"/>
              <w:ind w:left="72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provided</w:t>
            </w:r>
          </w:p>
          <w:p w14:paraId="5E8B854F" w14:textId="77777777" w:rsidR="00FD03E0" w:rsidRPr="00FD03E0" w:rsidRDefault="00FD03E0" w:rsidP="00FD03E0">
            <w:pPr>
              <w:numPr>
                <w:ilvl w:val="0"/>
                <w:numId w:val="22"/>
              </w:numPr>
              <w:spacing w:before="40" w:after="40"/>
              <w:contextualSpacing/>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distribution to women and girls with disabilities is ensured with respect to– independent self-care of women and girls with disabilities is considered in the materials provided. their dignity</w:t>
            </w:r>
          </w:p>
        </w:tc>
        <w:tc>
          <w:tcPr>
            <w:tcW w:w="602" w:type="dxa"/>
            <w:tcBorders>
              <w:left w:val="single" w:sz="4" w:space="0" w:color="7F7F7F"/>
              <w:right w:val="single" w:sz="4" w:space="0" w:color="7F7F7F"/>
            </w:tcBorders>
            <w:vAlign w:val="center"/>
          </w:tcPr>
          <w:p w14:paraId="298606C9"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5BF13C1"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5E659892"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084B5245" w14:textId="77777777" w:rsidTr="00FD03E0">
        <w:tc>
          <w:tcPr>
            <w:tcW w:w="7338" w:type="dxa"/>
            <w:tcBorders>
              <w:right w:val="single" w:sz="4" w:space="0" w:color="7F7F7F"/>
            </w:tcBorders>
            <w:vAlign w:val="center"/>
          </w:tcPr>
          <w:p w14:paraId="2794FA32"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 xml:space="preserve">The distribution process is </w:t>
            </w:r>
            <w:proofErr w:type="spellStart"/>
            <w:r w:rsidRPr="00FD03E0">
              <w:rPr>
                <w:rFonts w:ascii="Calibri" w:eastAsia="Times New Roman" w:hAnsi="Calibri" w:cs="Arial"/>
                <w:color w:val="000000"/>
                <w:sz w:val="23"/>
                <w:szCs w:val="23"/>
                <w:lang w:val="en-US"/>
              </w:rPr>
              <w:t>organised</w:t>
            </w:r>
            <w:proofErr w:type="spellEnd"/>
            <w:r w:rsidRPr="00FD03E0">
              <w:rPr>
                <w:rFonts w:ascii="Calibri" w:eastAsia="Times New Roman" w:hAnsi="Calibri" w:cs="Arial"/>
                <w:color w:val="000000"/>
                <w:sz w:val="23"/>
                <w:szCs w:val="23"/>
                <w:lang w:val="en-US"/>
              </w:rPr>
              <w:t xml:space="preserve"> in a way that allows people to queue, to wait, to receive and to carry NFIs away from the distribution points in a dignified manner</w:t>
            </w:r>
          </w:p>
        </w:tc>
        <w:tc>
          <w:tcPr>
            <w:tcW w:w="602" w:type="dxa"/>
            <w:tcBorders>
              <w:left w:val="single" w:sz="4" w:space="0" w:color="7F7F7F"/>
              <w:right w:val="single" w:sz="4" w:space="0" w:color="7F7F7F"/>
            </w:tcBorders>
            <w:vAlign w:val="center"/>
          </w:tcPr>
          <w:p w14:paraId="194F054A"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78AB969"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6FF7963B"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490FDCDB" w14:textId="77777777" w:rsidTr="00FD03E0">
        <w:tc>
          <w:tcPr>
            <w:tcW w:w="7338" w:type="dxa"/>
            <w:tcBorders>
              <w:right w:val="single" w:sz="4" w:space="0" w:color="7F7F7F"/>
            </w:tcBorders>
            <w:vAlign w:val="center"/>
          </w:tcPr>
          <w:p w14:paraId="4C9FC5DB"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 xml:space="preserve">All affected people have access to </w:t>
            </w:r>
            <w:proofErr w:type="gramStart"/>
            <w:r w:rsidRPr="00FD03E0">
              <w:rPr>
                <w:rFonts w:ascii="Calibri" w:eastAsia="Times New Roman" w:hAnsi="Calibri" w:cs="Arial"/>
                <w:color w:val="000000"/>
                <w:sz w:val="23"/>
                <w:szCs w:val="23"/>
                <w:lang w:val="en-US"/>
              </w:rPr>
              <w:t>sufficient</w:t>
            </w:r>
            <w:proofErr w:type="gramEnd"/>
            <w:r w:rsidRPr="00FD03E0">
              <w:rPr>
                <w:rFonts w:ascii="Calibri" w:eastAsia="Times New Roman" w:hAnsi="Calibri" w:cs="Arial"/>
                <w:color w:val="000000"/>
                <w:sz w:val="23"/>
                <w:szCs w:val="23"/>
                <w:lang w:val="en-US"/>
              </w:rPr>
              <w:t xml:space="preserve"> changes of clothing to ensure their thermal comfort, dignity, health and well-being. In some countries and communities, this must include burkas, hijabs and other culturally specific clothing.</w:t>
            </w:r>
          </w:p>
        </w:tc>
        <w:tc>
          <w:tcPr>
            <w:tcW w:w="602" w:type="dxa"/>
            <w:tcBorders>
              <w:left w:val="single" w:sz="4" w:space="0" w:color="7F7F7F"/>
              <w:right w:val="single" w:sz="4" w:space="0" w:color="7F7F7F"/>
            </w:tcBorders>
            <w:vAlign w:val="center"/>
          </w:tcPr>
          <w:p w14:paraId="28764384"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C08FA70"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5F7C9292"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0906C374" w14:textId="77777777" w:rsidTr="00FD03E0">
        <w:tc>
          <w:tcPr>
            <w:tcW w:w="7338" w:type="dxa"/>
            <w:tcBorders>
              <w:right w:val="single" w:sz="4" w:space="0" w:color="7F7F7F"/>
            </w:tcBorders>
            <w:vAlign w:val="center"/>
          </w:tcPr>
          <w:p w14:paraId="00989408"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Specific, inclusive measures are included in project planning to identify and overcome barriers (including physical, attitudinal, economic, information, legal, cultural or religious barriers) in accessing NFIs for persons with disabilities, older persons and minorities.</w:t>
            </w:r>
          </w:p>
        </w:tc>
        <w:tc>
          <w:tcPr>
            <w:tcW w:w="602" w:type="dxa"/>
            <w:tcBorders>
              <w:left w:val="single" w:sz="4" w:space="0" w:color="7F7F7F"/>
              <w:right w:val="single" w:sz="4" w:space="0" w:color="7F7F7F"/>
            </w:tcBorders>
            <w:vAlign w:val="center"/>
          </w:tcPr>
          <w:p w14:paraId="78739B8B"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6231CE3"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0C17D303"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6633E26A" w14:textId="77777777" w:rsidTr="00FD03E0">
        <w:tc>
          <w:tcPr>
            <w:tcW w:w="7338" w:type="dxa"/>
            <w:shd w:val="clear" w:color="auto" w:fill="DBDBDB"/>
            <w:vAlign w:val="center"/>
          </w:tcPr>
          <w:p w14:paraId="732D0071" w14:textId="77777777" w:rsidR="00FD03E0" w:rsidRPr="00FD03E0" w:rsidRDefault="00FD03E0" w:rsidP="00FD03E0">
            <w:pPr>
              <w:spacing w:before="40" w:after="40"/>
              <w:rPr>
                <w:rFonts w:ascii="Calibri" w:eastAsia="Times New Roman" w:hAnsi="Calibri" w:cs="Arial"/>
                <w:b/>
                <w:color w:val="000000"/>
                <w:sz w:val="36"/>
                <w:szCs w:val="36"/>
                <w:lang w:val="en-US"/>
              </w:rPr>
            </w:pPr>
            <w:r w:rsidRPr="00FD03E0">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2076E8E3" w14:textId="77777777" w:rsidR="00FD03E0" w:rsidRPr="00FD03E0" w:rsidRDefault="00FD03E0" w:rsidP="00FD03E0">
            <w:pPr>
              <w:spacing w:before="40" w:after="40"/>
              <w:jc w:val="center"/>
              <w:rPr>
                <w:rFonts w:ascii="Calibri" w:eastAsia="Times New Roman" w:hAnsi="Calibri" w:cs="Arial"/>
                <w:b/>
                <w:color w:val="000000"/>
                <w:sz w:val="36"/>
                <w:szCs w:val="36"/>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0CD10D6E"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4AFCFAF2"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2F5A1CFD" w14:textId="77777777" w:rsidTr="00FD03E0">
        <w:tc>
          <w:tcPr>
            <w:tcW w:w="7338" w:type="dxa"/>
            <w:tcBorders>
              <w:right w:val="single" w:sz="4" w:space="0" w:color="7F7F7F"/>
            </w:tcBorders>
            <w:vAlign w:val="center"/>
          </w:tcPr>
          <w:p w14:paraId="29D86F0E"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lastRenderedPageBreak/>
              <w:t>Distribution points are designed or adapted so that persons of all gender identities, ages, disabilities and backgrounds can use and access them.</w:t>
            </w:r>
          </w:p>
        </w:tc>
        <w:tc>
          <w:tcPr>
            <w:tcW w:w="602" w:type="dxa"/>
            <w:tcBorders>
              <w:left w:val="single" w:sz="4" w:space="0" w:color="7F7F7F"/>
              <w:right w:val="single" w:sz="4" w:space="0" w:color="7F7F7F"/>
            </w:tcBorders>
            <w:vAlign w:val="center"/>
          </w:tcPr>
          <w:p w14:paraId="6F2932AA"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A89A802"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2DFF1F22"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DB5BBD7" w14:textId="77777777" w:rsidTr="00FD03E0">
        <w:tc>
          <w:tcPr>
            <w:tcW w:w="7338" w:type="dxa"/>
            <w:tcBorders>
              <w:right w:val="single" w:sz="4" w:space="0" w:color="7F7F7F"/>
            </w:tcBorders>
            <w:vAlign w:val="center"/>
          </w:tcPr>
          <w:p w14:paraId="7A209823"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Household entitlement cards and ration cards are issued in the name of primary household representatives of all gender identities, including child-headed households, and are not dependent on migration status or nationality or lack thereof.</w:t>
            </w:r>
          </w:p>
        </w:tc>
        <w:tc>
          <w:tcPr>
            <w:tcW w:w="602" w:type="dxa"/>
            <w:tcBorders>
              <w:left w:val="single" w:sz="4" w:space="0" w:color="7F7F7F"/>
              <w:right w:val="single" w:sz="4" w:space="0" w:color="7F7F7F"/>
            </w:tcBorders>
            <w:vAlign w:val="center"/>
          </w:tcPr>
          <w:p w14:paraId="4F797B43"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27A9F9F"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354A47EA"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8C229E5" w14:textId="77777777" w:rsidTr="00FD03E0">
        <w:tc>
          <w:tcPr>
            <w:tcW w:w="7338" w:type="dxa"/>
            <w:tcBorders>
              <w:right w:val="single" w:sz="4" w:space="0" w:color="7F7F7F"/>
            </w:tcBorders>
            <w:vAlign w:val="center"/>
          </w:tcPr>
          <w:p w14:paraId="3FF42429"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Special measures are in place to allow alternative NFI distribution assistance to people who cannot attend distribution points or transport food items because of barriers for persons with disabilities in their environment or safety needs (child-headed households, migrants and refugees, for example).</w:t>
            </w:r>
          </w:p>
        </w:tc>
        <w:tc>
          <w:tcPr>
            <w:tcW w:w="602" w:type="dxa"/>
            <w:tcBorders>
              <w:left w:val="single" w:sz="4" w:space="0" w:color="7F7F7F"/>
              <w:right w:val="single" w:sz="4" w:space="0" w:color="7F7F7F"/>
            </w:tcBorders>
            <w:vAlign w:val="center"/>
          </w:tcPr>
          <w:p w14:paraId="141C18E1"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4F33D5E"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5285F984"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69EBE376" w14:textId="77777777" w:rsidTr="00FD03E0">
        <w:tc>
          <w:tcPr>
            <w:tcW w:w="7338" w:type="dxa"/>
            <w:shd w:val="clear" w:color="auto" w:fill="DBDBDB"/>
            <w:vAlign w:val="center"/>
          </w:tcPr>
          <w:p w14:paraId="650F70D3" w14:textId="77777777" w:rsidR="00FD03E0" w:rsidRPr="00FD03E0" w:rsidRDefault="00FD03E0" w:rsidP="00FD03E0">
            <w:pPr>
              <w:spacing w:before="40" w:after="40"/>
              <w:rPr>
                <w:rFonts w:ascii="Calibri" w:eastAsia="Times New Roman" w:hAnsi="Calibri" w:cs="Times New Roman"/>
                <w:b/>
                <w:sz w:val="36"/>
                <w:szCs w:val="36"/>
                <w:lang w:val="en-US"/>
              </w:rPr>
            </w:pPr>
            <w:r w:rsidRPr="00FD03E0">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1C68335C" w14:textId="77777777" w:rsidR="00FD03E0" w:rsidRPr="00FD03E0" w:rsidRDefault="00FD03E0" w:rsidP="00FD03E0">
            <w:pPr>
              <w:spacing w:before="40" w:after="40"/>
              <w:jc w:val="center"/>
              <w:rPr>
                <w:rFonts w:ascii="Calibri" w:eastAsia="Times New Roman" w:hAnsi="Calibri" w:cs="Arial"/>
                <w:b/>
                <w:color w:val="000000"/>
                <w:sz w:val="36"/>
                <w:szCs w:val="36"/>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648708B1"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2B6557F4"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5022B45A" w14:textId="77777777" w:rsidTr="00FD03E0">
        <w:tc>
          <w:tcPr>
            <w:tcW w:w="7338" w:type="dxa"/>
            <w:tcBorders>
              <w:right w:val="single" w:sz="4" w:space="0" w:color="7F7F7F"/>
            </w:tcBorders>
            <w:vAlign w:val="center"/>
          </w:tcPr>
          <w:p w14:paraId="19820C12" w14:textId="5A50657F" w:rsidR="00FD03E0" w:rsidRPr="00694F45" w:rsidRDefault="00333DCD" w:rsidP="00FD03E0">
            <w:pPr>
              <w:spacing w:before="40" w:after="40"/>
              <w:rPr>
                <w:rFonts w:ascii="Calibri" w:eastAsia="Times New Roman" w:hAnsi="Calibri" w:cs="Times New Roman"/>
                <w:sz w:val="22"/>
                <w:szCs w:val="22"/>
                <w:lang w:val="en-US"/>
              </w:rPr>
            </w:pPr>
            <w:bookmarkStart w:id="9" w:name="_Hlk34207200"/>
            <w:r w:rsidRPr="00694F45">
              <w:rPr>
                <w:rFonts w:ascii="Calibri" w:eastAsia="Times New Roman" w:hAnsi="Calibri" w:cs="Times New Roman"/>
                <w:sz w:val="22"/>
                <w:szCs w:val="22"/>
                <w:lang w:val="en-US"/>
              </w:rPr>
              <w:t>No specific guidance - r</w:t>
            </w:r>
            <w:r w:rsidR="00663119" w:rsidRPr="00694F45">
              <w:rPr>
                <w:rFonts w:ascii="Calibri" w:eastAsia="Times New Roman" w:hAnsi="Calibri" w:cs="Times New Roman"/>
                <w:sz w:val="22"/>
                <w:szCs w:val="22"/>
                <w:lang w:val="en-US"/>
              </w:rPr>
              <w:t>efer to standards common to all sectors</w:t>
            </w:r>
          </w:p>
        </w:tc>
        <w:tc>
          <w:tcPr>
            <w:tcW w:w="602" w:type="dxa"/>
            <w:tcBorders>
              <w:left w:val="single" w:sz="4" w:space="0" w:color="7F7F7F"/>
              <w:right w:val="single" w:sz="4" w:space="0" w:color="7F7F7F"/>
            </w:tcBorders>
            <w:vAlign w:val="center"/>
          </w:tcPr>
          <w:p w14:paraId="2D15DF17"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B1C32F2"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43DB5398" w14:textId="77777777" w:rsidR="00FD03E0" w:rsidRPr="00FD03E0" w:rsidRDefault="00FD03E0" w:rsidP="00FD03E0">
            <w:pPr>
              <w:spacing w:before="40" w:after="40"/>
              <w:rPr>
                <w:rFonts w:ascii="Calibri" w:eastAsia="Times New Roman" w:hAnsi="Calibri" w:cs="Arial"/>
                <w:i/>
                <w:color w:val="000000"/>
                <w:lang w:val="en-US"/>
              </w:rPr>
            </w:pPr>
          </w:p>
        </w:tc>
      </w:tr>
      <w:bookmarkEnd w:id="9"/>
      <w:tr w:rsidR="00FD03E0" w:rsidRPr="00FD03E0" w14:paraId="33B2FB57" w14:textId="77777777" w:rsidTr="00FD03E0">
        <w:tc>
          <w:tcPr>
            <w:tcW w:w="7338" w:type="dxa"/>
            <w:shd w:val="clear" w:color="auto" w:fill="DBDBDB"/>
            <w:vAlign w:val="center"/>
          </w:tcPr>
          <w:p w14:paraId="35286719" w14:textId="77777777" w:rsidR="00FD03E0" w:rsidRPr="00FD03E0" w:rsidRDefault="00FD03E0" w:rsidP="00FD03E0">
            <w:pPr>
              <w:spacing w:before="40" w:after="40"/>
              <w:rPr>
                <w:rFonts w:ascii="Calibri" w:eastAsia="Times New Roman" w:hAnsi="Calibri" w:cs="Times New Roman"/>
                <w:b/>
                <w:sz w:val="36"/>
                <w:szCs w:val="36"/>
                <w:lang w:val="en-US"/>
              </w:rPr>
            </w:pPr>
            <w:r w:rsidRPr="00FD03E0">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6A07FC93" w14:textId="77777777" w:rsidR="00FD03E0" w:rsidRPr="00FD03E0" w:rsidRDefault="00FD03E0" w:rsidP="00FD03E0">
            <w:pPr>
              <w:spacing w:before="40" w:after="40"/>
              <w:jc w:val="center"/>
              <w:rPr>
                <w:rFonts w:ascii="Calibri" w:eastAsia="Times New Roman" w:hAnsi="Calibri" w:cs="Arial"/>
                <w:b/>
                <w:color w:val="000000"/>
                <w:sz w:val="36"/>
                <w:szCs w:val="36"/>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4F719314"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532453E3"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0A1B2E7E" w14:textId="77777777" w:rsidTr="00FD03E0">
        <w:tc>
          <w:tcPr>
            <w:tcW w:w="7338" w:type="dxa"/>
            <w:tcBorders>
              <w:right w:val="single" w:sz="4" w:space="0" w:color="7F7F7F"/>
            </w:tcBorders>
            <w:vAlign w:val="center"/>
          </w:tcPr>
          <w:p w14:paraId="245C1852"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NFI distributions are safe, and persons of all gender identities, ages, disabilities and backgrounds feel safe accessing them. Measures to ensure safety include:</w:t>
            </w:r>
          </w:p>
          <w:p w14:paraId="7C1DD807"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distributions during daylight</w:t>
            </w:r>
          </w:p>
          <w:p w14:paraId="1FF5875F"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lighting around the distribution sites</w:t>
            </w:r>
          </w:p>
          <w:p w14:paraId="295700AF"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proofErr w:type="gramStart"/>
            <w:r w:rsidRPr="00FD03E0">
              <w:rPr>
                <w:rFonts w:ascii="Calibri" w:eastAsia="Times New Roman" w:hAnsi="Calibri" w:cs="Arial"/>
                <w:color w:val="000000"/>
                <w:sz w:val="23"/>
                <w:szCs w:val="23"/>
                <w:lang w:val="en-US"/>
              </w:rPr>
              <w:t>close proximity</w:t>
            </w:r>
            <w:proofErr w:type="gramEnd"/>
            <w:r w:rsidRPr="00FD03E0">
              <w:rPr>
                <w:rFonts w:ascii="Calibri" w:eastAsia="Times New Roman" w:hAnsi="Calibri" w:cs="Arial"/>
                <w:color w:val="000000"/>
                <w:sz w:val="23"/>
                <w:szCs w:val="23"/>
                <w:lang w:val="en-US"/>
              </w:rPr>
              <w:t xml:space="preserve"> of distribution site(s) to accommodations</w:t>
            </w:r>
          </w:p>
          <w:p w14:paraId="09C203C2" w14:textId="77777777" w:rsidR="00FD03E0" w:rsidRPr="00FD03E0" w:rsidRDefault="00FD03E0" w:rsidP="00FD03E0">
            <w:pPr>
              <w:numPr>
                <w:ilvl w:val="0"/>
                <w:numId w:val="23"/>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clearly marked and accessible roads to and from distribution sites</w:t>
            </w:r>
          </w:p>
          <w:p w14:paraId="7316D635" w14:textId="77777777" w:rsidR="00FD03E0" w:rsidRPr="00FD03E0" w:rsidRDefault="00FD03E0" w:rsidP="00FD03E0">
            <w:pPr>
              <w:spacing w:before="40" w:after="40"/>
              <w:ind w:left="72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crowd control</w:t>
            </w:r>
          </w:p>
          <w:p w14:paraId="4E2499F4"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accessibility features at distribution sites and access roads/paths</w:t>
            </w:r>
          </w:p>
          <w:p w14:paraId="6D32F24A" w14:textId="77777777" w:rsidR="00FD03E0" w:rsidRPr="00FD03E0" w:rsidRDefault="00FD03E0" w:rsidP="00FD03E0">
            <w:pPr>
              <w:spacing w:before="40" w:after="40"/>
              <w:ind w:left="72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to distribution sites for persons with disabilities</w:t>
            </w:r>
          </w:p>
          <w:p w14:paraId="5685FA1E" w14:textId="77777777" w:rsidR="00FD03E0" w:rsidRPr="00FD03E0" w:rsidRDefault="00FD03E0" w:rsidP="00FD03E0">
            <w:pPr>
              <w:numPr>
                <w:ilvl w:val="0"/>
                <w:numId w:val="22"/>
              </w:numPr>
              <w:spacing w:before="40" w:after="40"/>
              <w:contextualSpacing/>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distribution teams with representation of diverse gender identities.</w:t>
            </w:r>
          </w:p>
        </w:tc>
        <w:tc>
          <w:tcPr>
            <w:tcW w:w="602" w:type="dxa"/>
            <w:tcBorders>
              <w:left w:val="single" w:sz="4" w:space="0" w:color="7F7F7F"/>
              <w:right w:val="single" w:sz="4" w:space="0" w:color="7F7F7F"/>
            </w:tcBorders>
            <w:vAlign w:val="center"/>
          </w:tcPr>
          <w:p w14:paraId="6CD926D7"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1B3ED0E"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4E9A221A"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A27A5F9" w14:textId="77777777" w:rsidTr="00FD03E0">
        <w:tc>
          <w:tcPr>
            <w:tcW w:w="7338" w:type="dxa"/>
            <w:tcBorders>
              <w:right w:val="single" w:sz="4" w:space="0" w:color="7F7F7F"/>
            </w:tcBorders>
            <w:vAlign w:val="center"/>
          </w:tcPr>
          <w:p w14:paraId="4FD35297"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Distribution planning ensures children do not become separated from</w:t>
            </w:r>
          </w:p>
          <w:p w14:paraId="79145B3F"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t>their families.</w:t>
            </w:r>
          </w:p>
        </w:tc>
        <w:tc>
          <w:tcPr>
            <w:tcW w:w="602" w:type="dxa"/>
            <w:tcBorders>
              <w:left w:val="single" w:sz="4" w:space="0" w:color="7F7F7F"/>
              <w:right w:val="single" w:sz="4" w:space="0" w:color="7F7F7F"/>
            </w:tcBorders>
            <w:vAlign w:val="center"/>
          </w:tcPr>
          <w:p w14:paraId="1CFD6B69"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10E67CC"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60B0CFFA"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FD03E0" w14:paraId="7A97DA5C" w14:textId="77777777" w:rsidTr="00FD03E0">
        <w:tc>
          <w:tcPr>
            <w:tcW w:w="7338" w:type="dxa"/>
            <w:tcBorders>
              <w:right w:val="single" w:sz="4" w:space="0" w:color="7F7F7F"/>
            </w:tcBorders>
            <w:vAlign w:val="center"/>
          </w:tcPr>
          <w:p w14:paraId="5E1740D5" w14:textId="77777777" w:rsidR="00FD03E0" w:rsidRPr="00FD03E0" w:rsidRDefault="00FD03E0" w:rsidP="00FD03E0">
            <w:pPr>
              <w:spacing w:before="40" w:after="40"/>
              <w:rPr>
                <w:rFonts w:ascii="Calibri" w:eastAsia="Times New Roman" w:hAnsi="Calibri" w:cs="Arial"/>
                <w:color w:val="000000"/>
                <w:sz w:val="23"/>
                <w:szCs w:val="23"/>
                <w:lang w:val="en-US"/>
              </w:rPr>
            </w:pPr>
            <w:r w:rsidRPr="00FD03E0">
              <w:rPr>
                <w:rFonts w:ascii="Calibri" w:eastAsia="Times New Roman" w:hAnsi="Calibri" w:cs="Arial"/>
                <w:color w:val="000000"/>
                <w:sz w:val="23"/>
                <w:szCs w:val="23"/>
                <w:lang w:val="en-US"/>
              </w:rPr>
              <w:t xml:space="preserve">Persons from </w:t>
            </w:r>
            <w:proofErr w:type="spellStart"/>
            <w:r w:rsidRPr="00FD03E0">
              <w:rPr>
                <w:rFonts w:ascii="Calibri" w:eastAsia="Times New Roman" w:hAnsi="Calibri" w:cs="Arial"/>
                <w:color w:val="000000"/>
                <w:sz w:val="23"/>
                <w:szCs w:val="23"/>
                <w:lang w:val="en-US"/>
              </w:rPr>
              <w:t>marginalised</w:t>
            </w:r>
            <w:proofErr w:type="spellEnd"/>
            <w:r w:rsidRPr="00FD03E0">
              <w:rPr>
                <w:rFonts w:ascii="Calibri" w:eastAsia="Times New Roman" w:hAnsi="Calibri" w:cs="Arial"/>
                <w:color w:val="000000"/>
                <w:sz w:val="23"/>
                <w:szCs w:val="23"/>
                <w:lang w:val="en-US"/>
              </w:rPr>
              <w:t xml:space="preserve"> groups, such as persons with disabilities</w:t>
            </w:r>
          </w:p>
          <w:p w14:paraId="3D1F237D" w14:textId="77777777" w:rsidR="00FD03E0" w:rsidRPr="00FD03E0" w:rsidRDefault="00FD03E0" w:rsidP="00FD03E0">
            <w:pPr>
              <w:spacing w:before="40" w:after="40"/>
              <w:rPr>
                <w:rFonts w:ascii="Calibri" w:eastAsia="Times New Roman" w:hAnsi="Calibri" w:cs="Times New Roman"/>
                <w:sz w:val="20"/>
                <w:szCs w:val="20"/>
                <w:lang w:val="en-US"/>
              </w:rPr>
            </w:pPr>
            <w:r w:rsidRPr="00FD03E0">
              <w:rPr>
                <w:rFonts w:ascii="Calibri" w:eastAsia="Times New Roman" w:hAnsi="Calibri" w:cs="Arial"/>
                <w:color w:val="000000"/>
                <w:sz w:val="23"/>
                <w:szCs w:val="23"/>
                <w:lang w:val="en-US"/>
              </w:rPr>
              <w:lastRenderedPageBreak/>
              <w:t>and SGBV survivors, unaccompanied and separated children and migrants, may need additional NFIs that help to ensure their safety.</w:t>
            </w:r>
          </w:p>
        </w:tc>
        <w:tc>
          <w:tcPr>
            <w:tcW w:w="602" w:type="dxa"/>
            <w:tcBorders>
              <w:left w:val="single" w:sz="4" w:space="0" w:color="7F7F7F"/>
              <w:right w:val="single" w:sz="4" w:space="0" w:color="7F7F7F"/>
            </w:tcBorders>
            <w:vAlign w:val="center"/>
          </w:tcPr>
          <w:p w14:paraId="6EA152C4" w14:textId="77777777" w:rsidR="00FD03E0" w:rsidRPr="00FD03E0" w:rsidRDefault="00FD03E0" w:rsidP="00FD03E0">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DF119AC" w14:textId="77777777" w:rsidR="00FD03E0" w:rsidRPr="00FD03E0" w:rsidRDefault="00FD03E0" w:rsidP="00FD03E0">
            <w:pPr>
              <w:spacing w:before="40" w:after="40"/>
              <w:rPr>
                <w:rFonts w:ascii="Calibri" w:eastAsia="Times New Roman" w:hAnsi="Calibri" w:cs="Arial"/>
                <w:i/>
                <w:color w:val="000000"/>
                <w:lang w:val="en-US"/>
              </w:rPr>
            </w:pPr>
          </w:p>
        </w:tc>
        <w:tc>
          <w:tcPr>
            <w:tcW w:w="2389" w:type="dxa"/>
            <w:shd w:val="clear" w:color="auto" w:fill="F2F2F2"/>
            <w:vAlign w:val="center"/>
          </w:tcPr>
          <w:p w14:paraId="6572A7AF" w14:textId="77777777" w:rsidR="00FD03E0" w:rsidRPr="00FD03E0" w:rsidRDefault="00FD03E0" w:rsidP="00FD03E0">
            <w:pPr>
              <w:spacing w:before="40" w:after="40"/>
              <w:rPr>
                <w:rFonts w:ascii="Calibri" w:eastAsia="Times New Roman" w:hAnsi="Calibri" w:cs="Arial"/>
                <w:i/>
                <w:color w:val="000000"/>
                <w:lang w:val="en-US"/>
              </w:rPr>
            </w:pPr>
          </w:p>
        </w:tc>
      </w:tr>
      <w:tr w:rsidR="00FD03E0" w:rsidRPr="005D76B7" w14:paraId="6E3B9964" w14:textId="77777777" w:rsidTr="00FD03E0">
        <w:tc>
          <w:tcPr>
            <w:tcW w:w="14068" w:type="dxa"/>
            <w:gridSpan w:val="4"/>
            <w:vAlign w:val="center"/>
          </w:tcPr>
          <w:p w14:paraId="2EA0E9F1" w14:textId="3E3EAA99" w:rsidR="00FD03E0" w:rsidRPr="005D76B7" w:rsidRDefault="00F775C1" w:rsidP="00FD03E0">
            <w:pPr>
              <w:spacing w:before="40" w:after="40"/>
              <w:rPr>
                <w:rFonts w:ascii="Calibri" w:eastAsia="Times New Roman" w:hAnsi="Calibri" w:cs="Arial"/>
                <w:i/>
                <w:iCs/>
                <w:color w:val="000000"/>
                <w:sz w:val="28"/>
                <w:szCs w:val="28"/>
                <w:lang w:val="en-US"/>
              </w:rPr>
            </w:pPr>
            <w:r>
              <w:rPr>
                <w:rFonts w:ascii="Calibri" w:eastAsia="Times New Roman" w:hAnsi="Calibri" w:cs="Arial"/>
                <w:b/>
                <w:bCs/>
                <w:i/>
                <w:iCs/>
                <w:color w:val="000000"/>
                <w:sz w:val="28"/>
                <w:szCs w:val="28"/>
                <w:lang w:val="en-US"/>
              </w:rPr>
              <w:t xml:space="preserve">SGBV prevention and </w:t>
            </w:r>
            <w:r w:rsidR="00694F45" w:rsidRPr="005D76B7">
              <w:rPr>
                <w:rFonts w:ascii="Calibri" w:eastAsia="Times New Roman" w:hAnsi="Calibri" w:cs="Arial"/>
                <w:b/>
                <w:bCs/>
                <w:i/>
                <w:iCs/>
                <w:color w:val="000000"/>
                <w:sz w:val="28"/>
                <w:szCs w:val="28"/>
                <w:lang w:val="en-US"/>
              </w:rPr>
              <w:t>response and child protection – refer to standards common to all sectors section</w:t>
            </w:r>
          </w:p>
        </w:tc>
      </w:tr>
      <w:tr w:rsidR="00FD03E0" w:rsidRPr="00FD03E0" w14:paraId="3F2BE68A" w14:textId="77777777" w:rsidTr="00FD03E0">
        <w:tc>
          <w:tcPr>
            <w:tcW w:w="7338" w:type="dxa"/>
            <w:shd w:val="clear" w:color="auto" w:fill="DBDBDB"/>
            <w:vAlign w:val="center"/>
          </w:tcPr>
          <w:p w14:paraId="0068CC24" w14:textId="77777777" w:rsidR="00FD03E0" w:rsidRPr="00FD03E0" w:rsidRDefault="00FD03E0" w:rsidP="00FD03E0">
            <w:pPr>
              <w:spacing w:before="40" w:after="40"/>
              <w:rPr>
                <w:rFonts w:ascii="Calibri" w:eastAsia="Times New Roman" w:hAnsi="Calibri" w:cs="Times New Roman"/>
                <w:b/>
                <w:sz w:val="36"/>
                <w:szCs w:val="36"/>
                <w:lang w:val="en-US"/>
              </w:rPr>
            </w:pPr>
            <w:r w:rsidRPr="00FD03E0">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4F6C3F45" w14:textId="77777777" w:rsidR="00FD03E0" w:rsidRPr="00FD03E0" w:rsidRDefault="00FD03E0" w:rsidP="00FD03E0">
            <w:pPr>
              <w:spacing w:before="40" w:after="40"/>
              <w:jc w:val="center"/>
              <w:rPr>
                <w:rFonts w:ascii="Calibri" w:eastAsia="Times New Roman" w:hAnsi="Calibri" w:cs="Arial"/>
                <w:b/>
                <w:color w:val="000000"/>
                <w:sz w:val="36"/>
                <w:szCs w:val="36"/>
                <w:lang w:val="en-US"/>
              </w:rPr>
            </w:pPr>
            <w:r w:rsidRPr="00FD03E0">
              <w:rPr>
                <w:rFonts w:ascii="Calibri" w:eastAsia="Times New Roman" w:hAnsi="Calibri" w:cs="Arial"/>
                <w:i/>
                <w:color w:val="000000"/>
                <w:lang w:val="en-US"/>
              </w:rPr>
              <w:t>S</w:t>
            </w:r>
          </w:p>
        </w:tc>
        <w:tc>
          <w:tcPr>
            <w:tcW w:w="3739" w:type="dxa"/>
            <w:shd w:val="clear" w:color="auto" w:fill="DBDBDB"/>
            <w:vAlign w:val="center"/>
          </w:tcPr>
          <w:p w14:paraId="06C40AC5"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Justification for score</w:t>
            </w:r>
          </w:p>
        </w:tc>
        <w:tc>
          <w:tcPr>
            <w:tcW w:w="2389" w:type="dxa"/>
            <w:shd w:val="clear" w:color="auto" w:fill="DBDBDB"/>
            <w:vAlign w:val="center"/>
          </w:tcPr>
          <w:p w14:paraId="29DDDB1E" w14:textId="77777777" w:rsidR="00FD03E0" w:rsidRPr="00FD03E0" w:rsidRDefault="00FD03E0" w:rsidP="00FD03E0">
            <w:pPr>
              <w:spacing w:before="40" w:after="40"/>
              <w:jc w:val="center"/>
              <w:rPr>
                <w:rFonts w:ascii="Calibri" w:eastAsia="Times New Roman" w:hAnsi="Calibri" w:cs="Arial"/>
                <w:i/>
                <w:color w:val="000000"/>
                <w:lang w:val="en-US"/>
              </w:rPr>
            </w:pPr>
            <w:r w:rsidRPr="00FD03E0">
              <w:rPr>
                <w:rFonts w:ascii="Calibri" w:eastAsia="Times New Roman" w:hAnsi="Calibri" w:cs="Arial"/>
                <w:i/>
                <w:color w:val="000000"/>
                <w:lang w:val="en-US"/>
              </w:rPr>
              <w:t>Next steps</w:t>
            </w:r>
          </w:p>
        </w:tc>
      </w:tr>
      <w:tr w:rsidR="00FD03E0" w:rsidRPr="00FD03E0" w14:paraId="0C006B05" w14:textId="77777777" w:rsidTr="00FD03E0">
        <w:tc>
          <w:tcPr>
            <w:tcW w:w="14068" w:type="dxa"/>
            <w:gridSpan w:val="4"/>
            <w:vAlign w:val="center"/>
          </w:tcPr>
          <w:p w14:paraId="12381168" w14:textId="77777777" w:rsidR="00FD03E0" w:rsidRPr="00FD03E0" w:rsidRDefault="00FD03E0" w:rsidP="001A046F">
            <w:pPr>
              <w:spacing w:before="40" w:after="40"/>
              <w:rPr>
                <w:rFonts w:ascii="Calibri" w:eastAsia="Times New Roman" w:hAnsi="Calibri" w:cs="Arial"/>
                <w:b/>
                <w:i/>
                <w:color w:val="000000"/>
                <w:lang w:val="en-US"/>
              </w:rPr>
            </w:pPr>
            <w:r w:rsidRPr="00FD03E0">
              <w:rPr>
                <w:rFonts w:ascii="Calibri" w:eastAsia="Times New Roman" w:hAnsi="Calibri" w:cs="Arial"/>
                <w:b/>
                <w:color w:val="000000"/>
                <w:sz w:val="23"/>
                <w:szCs w:val="23"/>
                <w:lang w:val="en-US"/>
              </w:rPr>
              <w:t xml:space="preserve">Standards related to Prevention and response to sexual exploitation and abuse (PSEA) </w:t>
            </w:r>
            <w:r w:rsidRPr="00FD03E0">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2B6D5DA5" w14:textId="77777777" w:rsidR="00FD03E0" w:rsidRPr="00FD03E0" w:rsidRDefault="00FD03E0" w:rsidP="00FD03E0">
      <w:pPr>
        <w:rPr>
          <w:rFonts w:ascii="Calibri" w:eastAsia="Times New Roman" w:hAnsi="Calibri" w:cs="Times New Roman"/>
        </w:rPr>
      </w:pPr>
    </w:p>
    <w:p w14:paraId="05594303" w14:textId="5EA17464" w:rsidR="00FD03E0" w:rsidRDefault="00FD03E0">
      <w:r>
        <w:br w:type="page"/>
      </w:r>
    </w:p>
    <w:p w14:paraId="72FB0421" w14:textId="0F22F0C4" w:rsidR="00FD03E0" w:rsidRDefault="00FD03E0"/>
    <w:tbl>
      <w:tblPr>
        <w:tblStyle w:val="TableGrid8"/>
        <w:tblW w:w="13784"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2105"/>
      </w:tblGrid>
      <w:tr w:rsidR="002E6FA8" w:rsidRPr="002E6FA8" w14:paraId="2C2C7419" w14:textId="77777777" w:rsidTr="002E6FA8">
        <w:tc>
          <w:tcPr>
            <w:tcW w:w="7338" w:type="dxa"/>
            <w:shd w:val="clear" w:color="auto" w:fill="F4B083"/>
            <w:vAlign w:val="center"/>
          </w:tcPr>
          <w:p w14:paraId="7F815F27" w14:textId="77777777" w:rsidR="002E6FA8" w:rsidRPr="002E6FA8" w:rsidRDefault="002E6FA8" w:rsidP="002E6FA8">
            <w:pPr>
              <w:spacing w:before="40" w:after="40"/>
              <w:rPr>
                <w:rFonts w:ascii="Calibri" w:eastAsia="Times New Roman" w:hAnsi="Calibri" w:cs="Times New Roman"/>
                <w:b/>
                <w:sz w:val="44"/>
                <w:szCs w:val="44"/>
                <w:lang w:val="en-US"/>
              </w:rPr>
            </w:pPr>
            <w:bookmarkStart w:id="10" w:name="CBI"/>
            <w:bookmarkEnd w:id="10"/>
            <w:r w:rsidRPr="002E6FA8">
              <w:rPr>
                <w:rFonts w:ascii="Calibri" w:eastAsia="Times New Roman" w:hAnsi="Calibri" w:cs="Arial"/>
                <w:b/>
                <w:color w:val="000000"/>
                <w:sz w:val="44"/>
                <w:szCs w:val="44"/>
                <w:lang w:val="en-US"/>
              </w:rPr>
              <w:t>7. Cash-based Interventions (CBIs)</w:t>
            </w:r>
          </w:p>
        </w:tc>
        <w:tc>
          <w:tcPr>
            <w:tcW w:w="602" w:type="dxa"/>
            <w:shd w:val="clear" w:color="auto" w:fill="F4B083"/>
            <w:vAlign w:val="center"/>
          </w:tcPr>
          <w:p w14:paraId="212C54A1" w14:textId="77777777" w:rsidR="002E6FA8" w:rsidRPr="002E6FA8" w:rsidRDefault="002E6FA8" w:rsidP="002E6FA8">
            <w:pPr>
              <w:spacing w:before="40" w:after="40"/>
              <w:jc w:val="center"/>
              <w:rPr>
                <w:rFonts w:ascii="Calibri" w:eastAsia="Times New Roman" w:hAnsi="Calibri" w:cs="Arial"/>
                <w:b/>
                <w:color w:val="000000"/>
                <w:sz w:val="44"/>
                <w:szCs w:val="44"/>
                <w:lang w:val="en-US"/>
              </w:rPr>
            </w:pPr>
          </w:p>
        </w:tc>
        <w:tc>
          <w:tcPr>
            <w:tcW w:w="3739" w:type="dxa"/>
            <w:shd w:val="clear" w:color="auto" w:fill="F4B083"/>
            <w:vAlign w:val="center"/>
          </w:tcPr>
          <w:p w14:paraId="3CB768E6" w14:textId="77777777" w:rsidR="002E6FA8" w:rsidRPr="002E6FA8" w:rsidRDefault="002E6FA8" w:rsidP="002E6FA8">
            <w:pPr>
              <w:spacing w:before="40" w:after="40"/>
              <w:jc w:val="center"/>
              <w:rPr>
                <w:rFonts w:ascii="Calibri" w:eastAsia="Times New Roman" w:hAnsi="Calibri" w:cs="Arial"/>
                <w:b/>
                <w:i/>
                <w:color w:val="000000"/>
                <w:lang w:val="en-US"/>
              </w:rPr>
            </w:pPr>
          </w:p>
        </w:tc>
        <w:tc>
          <w:tcPr>
            <w:tcW w:w="2105" w:type="dxa"/>
            <w:shd w:val="clear" w:color="auto" w:fill="F4B083"/>
            <w:vAlign w:val="center"/>
          </w:tcPr>
          <w:p w14:paraId="6340132C" w14:textId="77777777" w:rsidR="002E6FA8" w:rsidRPr="002E6FA8" w:rsidRDefault="002E6FA8" w:rsidP="002E6FA8">
            <w:pPr>
              <w:spacing w:before="40" w:after="40"/>
              <w:jc w:val="center"/>
              <w:rPr>
                <w:rFonts w:ascii="Calibri" w:eastAsia="Times New Roman" w:hAnsi="Calibri" w:cs="Arial"/>
                <w:b/>
                <w:i/>
                <w:color w:val="000000"/>
                <w:lang w:val="en-US"/>
              </w:rPr>
            </w:pPr>
          </w:p>
        </w:tc>
      </w:tr>
      <w:tr w:rsidR="002E6FA8" w:rsidRPr="002E6FA8" w14:paraId="3776464A" w14:textId="77777777" w:rsidTr="002E6FA8">
        <w:tc>
          <w:tcPr>
            <w:tcW w:w="7338" w:type="dxa"/>
            <w:shd w:val="clear" w:color="auto" w:fill="DBDBDB"/>
            <w:vAlign w:val="center"/>
          </w:tcPr>
          <w:p w14:paraId="406EB940" w14:textId="77777777" w:rsidR="002E6FA8" w:rsidRPr="002E6FA8" w:rsidRDefault="002E6FA8" w:rsidP="002E6FA8">
            <w:pPr>
              <w:spacing w:before="40" w:after="40"/>
              <w:rPr>
                <w:rFonts w:ascii="Calibri" w:eastAsia="Times New Roman" w:hAnsi="Calibri" w:cs="Times New Roman"/>
                <w:b/>
                <w:sz w:val="20"/>
                <w:szCs w:val="20"/>
                <w:lang w:val="en-US"/>
              </w:rPr>
            </w:pPr>
            <w:r w:rsidRPr="002E6FA8">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72C5A1BE" w14:textId="77777777" w:rsidR="002E6FA8" w:rsidRPr="002E6FA8" w:rsidRDefault="002E6FA8" w:rsidP="002E6FA8">
            <w:pPr>
              <w:spacing w:before="40" w:after="40"/>
              <w:jc w:val="center"/>
              <w:rPr>
                <w:rFonts w:ascii="Calibri" w:eastAsia="Times New Roman" w:hAnsi="Calibri" w:cs="Arial"/>
                <w:b/>
                <w:color w:val="000000"/>
                <w:sz w:val="40"/>
                <w:szCs w:val="23"/>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22DAD988"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40D7F246"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46AEC268" w14:textId="77777777" w:rsidTr="002E6FA8">
        <w:tc>
          <w:tcPr>
            <w:tcW w:w="7338" w:type="dxa"/>
            <w:tcBorders>
              <w:right w:val="single" w:sz="4" w:space="0" w:color="7F7F7F"/>
            </w:tcBorders>
            <w:vAlign w:val="center"/>
          </w:tcPr>
          <w:p w14:paraId="17C673BA" w14:textId="2E682651"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Cash-based interventions (CBIs) are culturally appropriate for persons of all gender identities, ages, disabilities and backgrounds. </w:t>
            </w:r>
          </w:p>
        </w:tc>
        <w:tc>
          <w:tcPr>
            <w:tcW w:w="602" w:type="dxa"/>
            <w:tcBorders>
              <w:left w:val="single" w:sz="4" w:space="0" w:color="7F7F7F"/>
              <w:right w:val="single" w:sz="4" w:space="0" w:color="7F7F7F"/>
            </w:tcBorders>
            <w:vAlign w:val="center"/>
          </w:tcPr>
          <w:p w14:paraId="33526789"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B5AB8C0"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26E909D"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700CEA15" w14:textId="77777777" w:rsidTr="002E6FA8">
        <w:tc>
          <w:tcPr>
            <w:tcW w:w="7338" w:type="dxa"/>
            <w:tcBorders>
              <w:right w:val="single" w:sz="4" w:space="0" w:color="7F7F7F"/>
            </w:tcBorders>
            <w:vAlign w:val="center"/>
          </w:tcPr>
          <w:p w14:paraId="7E26FF6B" w14:textId="27EEFFA0"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The capacities of persons with disabilities in the community have been assessed and taken into consideration in unconditional or </w:t>
            </w:r>
            <w:proofErr w:type="spellStart"/>
            <w:r w:rsidRPr="002E6FA8">
              <w:rPr>
                <w:rFonts w:ascii="Calibri" w:eastAsia="Times New Roman" w:hAnsi="Calibri" w:cs="Arial"/>
                <w:color w:val="000000"/>
                <w:sz w:val="23"/>
                <w:szCs w:val="23"/>
                <w:lang w:val="en-US"/>
              </w:rPr>
              <w:t>conditionalCBIs</w:t>
            </w:r>
            <w:proofErr w:type="spellEnd"/>
            <w:r w:rsidRPr="002E6FA8">
              <w:rPr>
                <w:rFonts w:ascii="Calibri" w:eastAsia="Times New Roman" w:hAnsi="Calibri" w:cs="Arial"/>
                <w:color w:val="000000"/>
                <w:sz w:val="23"/>
                <w:szCs w:val="23"/>
                <w:lang w:val="en-US"/>
              </w:rPr>
              <w:t xml:space="preserve">, particularly in cash-for-work or community </w:t>
            </w:r>
            <w:proofErr w:type="spellStart"/>
            <w:r w:rsidRPr="002E6FA8">
              <w:rPr>
                <w:rFonts w:ascii="Calibri" w:eastAsia="Times New Roman" w:hAnsi="Calibri" w:cs="Arial"/>
                <w:color w:val="000000"/>
                <w:sz w:val="23"/>
                <w:szCs w:val="23"/>
                <w:lang w:val="en-US"/>
              </w:rPr>
              <w:t>labour</w:t>
            </w:r>
            <w:proofErr w:type="spellEnd"/>
            <w:r w:rsidRPr="002E6FA8">
              <w:rPr>
                <w:rFonts w:ascii="Calibri" w:eastAsia="Times New Roman" w:hAnsi="Calibri" w:cs="Arial"/>
                <w:color w:val="000000"/>
                <w:sz w:val="23"/>
                <w:szCs w:val="23"/>
                <w:lang w:val="en-US"/>
              </w:rPr>
              <w:t xml:space="preserve"> activities. </w:t>
            </w:r>
          </w:p>
        </w:tc>
        <w:tc>
          <w:tcPr>
            <w:tcW w:w="602" w:type="dxa"/>
            <w:tcBorders>
              <w:left w:val="single" w:sz="4" w:space="0" w:color="7F7F7F"/>
              <w:right w:val="single" w:sz="4" w:space="0" w:color="7F7F7F"/>
            </w:tcBorders>
            <w:vAlign w:val="center"/>
          </w:tcPr>
          <w:p w14:paraId="3921B212"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CB91C4D"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447FA5EA"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468C8102" w14:textId="77777777" w:rsidTr="002E6FA8">
        <w:tc>
          <w:tcPr>
            <w:tcW w:w="7338" w:type="dxa"/>
            <w:tcBorders>
              <w:right w:val="single" w:sz="4" w:space="0" w:color="7F7F7F"/>
            </w:tcBorders>
            <w:vAlign w:val="center"/>
          </w:tcPr>
          <w:p w14:paraId="3A7D0CE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Conditional CBIs are based on an analysis of the different livelihood</w:t>
            </w:r>
          </w:p>
          <w:p w14:paraId="6A65F67A"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contributions and activities of people of diverse gender identities in</w:t>
            </w:r>
          </w:p>
          <w:p w14:paraId="64AD955D"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the community. Moreover, there are </w:t>
            </w:r>
            <w:proofErr w:type="spellStart"/>
            <w:r w:rsidRPr="002E6FA8">
              <w:rPr>
                <w:rFonts w:ascii="Calibri" w:eastAsia="Times New Roman" w:hAnsi="Calibri" w:cs="Arial"/>
                <w:color w:val="000000"/>
                <w:sz w:val="23"/>
                <w:szCs w:val="23"/>
                <w:lang w:val="en-US"/>
              </w:rPr>
              <w:t>programme</w:t>
            </w:r>
            <w:proofErr w:type="spellEnd"/>
            <w:r w:rsidRPr="002E6FA8">
              <w:rPr>
                <w:rFonts w:ascii="Calibri" w:eastAsia="Times New Roman" w:hAnsi="Calibri" w:cs="Arial"/>
                <w:color w:val="000000"/>
                <w:sz w:val="23"/>
                <w:szCs w:val="23"/>
                <w:lang w:val="en-US"/>
              </w:rPr>
              <w:t xml:space="preserve"> approaches in place</w:t>
            </w:r>
          </w:p>
          <w:p w14:paraId="7247F1F7"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that allow people to receive livelihoods support for tasks that would</w:t>
            </w:r>
          </w:p>
          <w:p w14:paraId="4D1A811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often be “unwaged” (i.e. unwaged </w:t>
            </w:r>
            <w:proofErr w:type="spellStart"/>
            <w:r w:rsidRPr="002E6FA8">
              <w:rPr>
                <w:rFonts w:ascii="Calibri" w:eastAsia="Times New Roman" w:hAnsi="Calibri" w:cs="Arial"/>
                <w:color w:val="000000"/>
                <w:sz w:val="23"/>
                <w:szCs w:val="23"/>
                <w:lang w:val="en-US"/>
              </w:rPr>
              <w:t>labour</w:t>
            </w:r>
            <w:proofErr w:type="spellEnd"/>
            <w:r w:rsidRPr="002E6FA8">
              <w:rPr>
                <w:rFonts w:ascii="Calibri" w:eastAsia="Times New Roman" w:hAnsi="Calibri" w:cs="Arial"/>
                <w:color w:val="000000"/>
                <w:sz w:val="23"/>
                <w:szCs w:val="23"/>
                <w:lang w:val="en-US"/>
              </w:rPr>
              <w:t xml:space="preserve"> of women caring for </w:t>
            </w:r>
            <w:proofErr w:type="gramStart"/>
            <w:r w:rsidRPr="002E6FA8">
              <w:rPr>
                <w:rFonts w:ascii="Calibri" w:eastAsia="Times New Roman" w:hAnsi="Calibri" w:cs="Arial"/>
                <w:color w:val="000000"/>
                <w:sz w:val="23"/>
                <w:szCs w:val="23"/>
                <w:lang w:val="en-US"/>
              </w:rPr>
              <w:t>their</w:t>
            </w:r>
            <w:proofErr w:type="gramEnd"/>
          </w:p>
          <w:p w14:paraId="0CD86DCA"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families or tending to gardens for food). </w:t>
            </w:r>
          </w:p>
        </w:tc>
        <w:tc>
          <w:tcPr>
            <w:tcW w:w="602" w:type="dxa"/>
            <w:tcBorders>
              <w:left w:val="single" w:sz="4" w:space="0" w:color="7F7F7F"/>
              <w:right w:val="single" w:sz="4" w:space="0" w:color="7F7F7F"/>
            </w:tcBorders>
            <w:vAlign w:val="center"/>
          </w:tcPr>
          <w:p w14:paraId="65F88498"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A03AD7D"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4A2347F6"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662A67FB" w14:textId="77777777" w:rsidTr="002E6FA8">
        <w:tc>
          <w:tcPr>
            <w:tcW w:w="7338" w:type="dxa"/>
            <w:tcBorders>
              <w:right w:val="single" w:sz="4" w:space="0" w:color="7F7F7F"/>
            </w:tcBorders>
            <w:vAlign w:val="center"/>
          </w:tcPr>
          <w:p w14:paraId="173DFEF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Different contributions have been identified, including both physical</w:t>
            </w:r>
          </w:p>
          <w:p w14:paraId="406C4B3D" w14:textId="77777777" w:rsidR="002E6FA8" w:rsidRPr="002E6FA8" w:rsidRDefault="002E6FA8" w:rsidP="002E6FA8">
            <w:pPr>
              <w:spacing w:before="40" w:after="40"/>
              <w:rPr>
                <w:rFonts w:ascii="Calibri" w:eastAsia="Times New Roman" w:hAnsi="Calibri" w:cs="Arial"/>
                <w:color w:val="000000"/>
                <w:sz w:val="23"/>
                <w:szCs w:val="23"/>
                <w:lang w:val="en-US"/>
              </w:rPr>
            </w:pPr>
            <w:proofErr w:type="spellStart"/>
            <w:r w:rsidRPr="002E6FA8">
              <w:rPr>
                <w:rFonts w:ascii="Calibri" w:eastAsia="Times New Roman" w:hAnsi="Calibri" w:cs="Arial"/>
                <w:color w:val="000000"/>
                <w:sz w:val="23"/>
                <w:szCs w:val="23"/>
                <w:lang w:val="en-US"/>
              </w:rPr>
              <w:t>labour</w:t>
            </w:r>
            <w:proofErr w:type="spellEnd"/>
            <w:r w:rsidRPr="002E6FA8">
              <w:rPr>
                <w:rFonts w:ascii="Calibri" w:eastAsia="Times New Roman" w:hAnsi="Calibri" w:cs="Arial"/>
                <w:color w:val="000000"/>
                <w:sz w:val="23"/>
                <w:szCs w:val="23"/>
                <w:lang w:val="en-US"/>
              </w:rPr>
              <w:t xml:space="preserve"> and supporting roles, and women and men with disabilities are</w:t>
            </w:r>
          </w:p>
          <w:p w14:paraId="158F2B65"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offered a choice between alternatives </w:t>
            </w:r>
          </w:p>
        </w:tc>
        <w:tc>
          <w:tcPr>
            <w:tcW w:w="602" w:type="dxa"/>
            <w:tcBorders>
              <w:left w:val="single" w:sz="4" w:space="0" w:color="7F7F7F"/>
              <w:right w:val="single" w:sz="4" w:space="0" w:color="7F7F7F"/>
            </w:tcBorders>
            <w:vAlign w:val="center"/>
          </w:tcPr>
          <w:p w14:paraId="30807911"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BB13D91"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993CCF3"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54D1F13E" w14:textId="77777777" w:rsidTr="002E6FA8">
        <w:tc>
          <w:tcPr>
            <w:tcW w:w="7338" w:type="dxa"/>
            <w:tcBorders>
              <w:right w:val="single" w:sz="4" w:space="0" w:color="7F7F7F"/>
            </w:tcBorders>
            <w:vAlign w:val="center"/>
          </w:tcPr>
          <w:p w14:paraId="03E402F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It is determined whether dignity kits (menstruation and incontinence</w:t>
            </w:r>
          </w:p>
          <w:p w14:paraId="5D5398F2"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pads), safe delivery kits or other personal items that are important for</w:t>
            </w:r>
          </w:p>
          <w:p w14:paraId="6B1F7179"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dignity (but that are not always </w:t>
            </w:r>
            <w:proofErr w:type="spellStart"/>
            <w:r w:rsidRPr="002E6FA8">
              <w:rPr>
                <w:rFonts w:ascii="Calibri" w:eastAsia="Times New Roman" w:hAnsi="Calibri" w:cs="Arial"/>
                <w:color w:val="000000"/>
                <w:sz w:val="23"/>
                <w:szCs w:val="23"/>
                <w:lang w:val="en-US"/>
              </w:rPr>
              <w:t>prioritised</w:t>
            </w:r>
            <w:proofErr w:type="spellEnd"/>
            <w:r w:rsidRPr="002E6FA8">
              <w:rPr>
                <w:rFonts w:ascii="Calibri" w:eastAsia="Times New Roman" w:hAnsi="Calibri" w:cs="Arial"/>
                <w:color w:val="000000"/>
                <w:sz w:val="23"/>
                <w:szCs w:val="23"/>
                <w:lang w:val="en-US"/>
              </w:rPr>
              <w:t xml:space="preserve"> in household budgets) are</w:t>
            </w:r>
          </w:p>
          <w:p w14:paraId="30512EF0"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available in local markets and, if not, they are offered as in-kind (NFI)</w:t>
            </w:r>
          </w:p>
          <w:p w14:paraId="358269F5"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distributions alongside the cash modality. </w:t>
            </w:r>
          </w:p>
        </w:tc>
        <w:tc>
          <w:tcPr>
            <w:tcW w:w="602" w:type="dxa"/>
            <w:tcBorders>
              <w:left w:val="single" w:sz="4" w:space="0" w:color="7F7F7F"/>
              <w:right w:val="single" w:sz="4" w:space="0" w:color="7F7F7F"/>
            </w:tcBorders>
            <w:vAlign w:val="center"/>
          </w:tcPr>
          <w:p w14:paraId="67279B64"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5813ECA"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7A52C80F"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284D0AC0" w14:textId="77777777" w:rsidTr="002E6FA8">
        <w:tc>
          <w:tcPr>
            <w:tcW w:w="7338" w:type="dxa"/>
            <w:shd w:val="clear" w:color="auto" w:fill="DBDBDB"/>
            <w:vAlign w:val="center"/>
          </w:tcPr>
          <w:p w14:paraId="20D7BBDF" w14:textId="77777777" w:rsidR="002E6FA8" w:rsidRPr="002E6FA8" w:rsidRDefault="002E6FA8" w:rsidP="002E6FA8">
            <w:pPr>
              <w:spacing w:before="40" w:after="40"/>
              <w:rPr>
                <w:rFonts w:ascii="Calibri" w:eastAsia="Times New Roman" w:hAnsi="Calibri" w:cs="Arial"/>
                <w:b/>
                <w:color w:val="000000"/>
                <w:sz w:val="36"/>
                <w:szCs w:val="36"/>
                <w:lang w:val="en-US"/>
              </w:rPr>
            </w:pPr>
            <w:r w:rsidRPr="002E6FA8">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0F4F2099" w14:textId="77777777" w:rsidR="002E6FA8" w:rsidRPr="002E6FA8" w:rsidRDefault="002E6FA8" w:rsidP="002E6FA8">
            <w:pPr>
              <w:spacing w:before="40" w:after="40"/>
              <w:jc w:val="center"/>
              <w:rPr>
                <w:rFonts w:ascii="Calibri" w:eastAsia="Times New Roman" w:hAnsi="Calibri" w:cs="Arial"/>
                <w:b/>
                <w:color w:val="000000"/>
                <w:sz w:val="36"/>
                <w:szCs w:val="36"/>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69A2451A"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1141E724"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5A219E7C" w14:textId="77777777" w:rsidTr="002E6FA8">
        <w:tc>
          <w:tcPr>
            <w:tcW w:w="7338" w:type="dxa"/>
            <w:tcBorders>
              <w:right w:val="single" w:sz="4" w:space="0" w:color="7F7F7F"/>
            </w:tcBorders>
            <w:vAlign w:val="center"/>
          </w:tcPr>
          <w:p w14:paraId="2EA223D8"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In consultation with the affected community groups, the constraints or barriers faced by persons of all gender identities, ages, disabilities and backgrounds in accessing the delivery mechanisms (e.g. ATM cards, bank </w:t>
            </w:r>
            <w:r w:rsidRPr="002E6FA8">
              <w:rPr>
                <w:rFonts w:ascii="Calibri" w:eastAsia="Times New Roman" w:hAnsi="Calibri" w:cs="Arial"/>
                <w:color w:val="000000"/>
                <w:sz w:val="23"/>
                <w:szCs w:val="23"/>
                <w:lang w:val="en-US"/>
              </w:rPr>
              <w:lastRenderedPageBreak/>
              <w:t>accounts, mobile phone technology, direct distribution, paper or electronic vouchers) are identified, and targeted strategies to increase access to these transfer mechanisms are provided.</w:t>
            </w:r>
          </w:p>
        </w:tc>
        <w:tc>
          <w:tcPr>
            <w:tcW w:w="602" w:type="dxa"/>
            <w:tcBorders>
              <w:left w:val="single" w:sz="4" w:space="0" w:color="7F7F7F"/>
              <w:right w:val="single" w:sz="4" w:space="0" w:color="7F7F7F"/>
            </w:tcBorders>
            <w:vAlign w:val="center"/>
          </w:tcPr>
          <w:p w14:paraId="1D45E2D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1D1D50D7"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08B31B0E"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502AEAAB" w14:textId="77777777" w:rsidTr="002E6FA8">
        <w:tc>
          <w:tcPr>
            <w:tcW w:w="7338" w:type="dxa"/>
            <w:tcBorders>
              <w:right w:val="single" w:sz="4" w:space="0" w:color="7F7F7F"/>
            </w:tcBorders>
            <w:vAlign w:val="center"/>
          </w:tcPr>
          <w:p w14:paraId="56C9CFF1" w14:textId="0925C44A"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Where conditional CBIs are designed to support livelihoods, the selection criteria and recipient registration process includes initiatives in which persons of all gender identities, ages, disabilities and backgrounds can be (and are) registered as direct beneficiaries.</w:t>
            </w:r>
          </w:p>
        </w:tc>
        <w:tc>
          <w:tcPr>
            <w:tcW w:w="602" w:type="dxa"/>
            <w:tcBorders>
              <w:left w:val="single" w:sz="4" w:space="0" w:color="7F7F7F"/>
              <w:right w:val="single" w:sz="4" w:space="0" w:color="7F7F7F"/>
            </w:tcBorders>
            <w:vAlign w:val="center"/>
          </w:tcPr>
          <w:p w14:paraId="173B22AD"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2ADFD52"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77DC0EA6"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439AA9A9" w14:textId="77777777" w:rsidTr="002E6FA8">
        <w:tc>
          <w:tcPr>
            <w:tcW w:w="7338" w:type="dxa"/>
            <w:tcBorders>
              <w:right w:val="single" w:sz="4" w:space="0" w:color="7F7F7F"/>
            </w:tcBorders>
            <w:vAlign w:val="center"/>
          </w:tcPr>
          <w:p w14:paraId="63706571"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Physical and sensory access for persons with disabilities to vendors, markets and distribution points has been assessed and taken into consideration.</w:t>
            </w:r>
          </w:p>
        </w:tc>
        <w:tc>
          <w:tcPr>
            <w:tcW w:w="602" w:type="dxa"/>
            <w:tcBorders>
              <w:left w:val="single" w:sz="4" w:space="0" w:color="7F7F7F"/>
              <w:right w:val="single" w:sz="4" w:space="0" w:color="7F7F7F"/>
            </w:tcBorders>
            <w:vAlign w:val="center"/>
          </w:tcPr>
          <w:p w14:paraId="69F08A5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BF9550C"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374094D6"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613C2835" w14:textId="77777777" w:rsidTr="002E6FA8">
        <w:tc>
          <w:tcPr>
            <w:tcW w:w="7338" w:type="dxa"/>
            <w:tcBorders>
              <w:right w:val="single" w:sz="4" w:space="0" w:color="7F7F7F"/>
            </w:tcBorders>
            <w:vAlign w:val="center"/>
          </w:tcPr>
          <w:p w14:paraId="1F6BA305"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Household entitlement vouchers or entitlement cards for cash are issued in the name of the primary household representative who may be a man, a woman or a person identifying as having a non-binary gender identity. Efforts are made to partner with financial service providers who have a social mandate and provide community education on banking, budgeting and other aspects of financial literacy.</w:t>
            </w:r>
          </w:p>
        </w:tc>
        <w:tc>
          <w:tcPr>
            <w:tcW w:w="602" w:type="dxa"/>
            <w:tcBorders>
              <w:left w:val="single" w:sz="4" w:space="0" w:color="7F7F7F"/>
              <w:right w:val="single" w:sz="4" w:space="0" w:color="7F7F7F"/>
            </w:tcBorders>
            <w:vAlign w:val="center"/>
          </w:tcPr>
          <w:p w14:paraId="7F59BC7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0A1517E"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37C02444"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1174069F" w14:textId="77777777" w:rsidTr="002E6FA8">
        <w:tc>
          <w:tcPr>
            <w:tcW w:w="7338" w:type="dxa"/>
            <w:tcBorders>
              <w:right w:val="single" w:sz="4" w:space="0" w:color="7F7F7F"/>
            </w:tcBorders>
            <w:vAlign w:val="center"/>
          </w:tcPr>
          <w:p w14:paraId="5BDF5B7C"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Distribution points and local marketplaces are within five </w:t>
            </w:r>
            <w:proofErr w:type="spellStart"/>
            <w:r w:rsidRPr="002E6FA8">
              <w:rPr>
                <w:rFonts w:ascii="Calibri" w:eastAsia="Times New Roman" w:hAnsi="Calibri" w:cs="Arial"/>
                <w:color w:val="000000"/>
                <w:sz w:val="23"/>
                <w:szCs w:val="23"/>
                <w:lang w:val="en-US"/>
              </w:rPr>
              <w:t>kilometres</w:t>
            </w:r>
            <w:proofErr w:type="spellEnd"/>
            <w:r w:rsidRPr="002E6FA8">
              <w:rPr>
                <w:rFonts w:ascii="Calibri" w:eastAsia="Times New Roman" w:hAnsi="Calibri" w:cs="Arial"/>
                <w:color w:val="000000"/>
                <w:sz w:val="23"/>
                <w:szCs w:val="23"/>
                <w:lang w:val="en-US"/>
              </w:rPr>
              <w:t xml:space="preserve"> of a recipient’s home, and distribution points are adapted or designed in such a way that everyone can access them, especially persons with physical, sensory and intellectual disabilities, the pre-literate and older people.</w:t>
            </w:r>
          </w:p>
        </w:tc>
        <w:tc>
          <w:tcPr>
            <w:tcW w:w="602" w:type="dxa"/>
            <w:tcBorders>
              <w:left w:val="single" w:sz="4" w:space="0" w:color="7F7F7F"/>
              <w:right w:val="single" w:sz="4" w:space="0" w:color="7F7F7F"/>
            </w:tcBorders>
            <w:vAlign w:val="center"/>
          </w:tcPr>
          <w:p w14:paraId="22C582E8"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E3BD67A"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289FB1C8"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0FB19CA5" w14:textId="77777777" w:rsidTr="002E6FA8">
        <w:tc>
          <w:tcPr>
            <w:tcW w:w="7338" w:type="dxa"/>
            <w:tcBorders>
              <w:right w:val="single" w:sz="4" w:space="0" w:color="7F7F7F"/>
            </w:tcBorders>
            <w:vAlign w:val="center"/>
          </w:tcPr>
          <w:p w14:paraId="2B2EC7BF"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Persons with disabilities, who may need assistance, receive help to carry materials from distribution points and marketplaces.</w:t>
            </w:r>
          </w:p>
        </w:tc>
        <w:tc>
          <w:tcPr>
            <w:tcW w:w="602" w:type="dxa"/>
            <w:tcBorders>
              <w:left w:val="single" w:sz="4" w:space="0" w:color="7F7F7F"/>
              <w:right w:val="single" w:sz="4" w:space="0" w:color="7F7F7F"/>
            </w:tcBorders>
            <w:vAlign w:val="center"/>
          </w:tcPr>
          <w:p w14:paraId="3CB1B6E4"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8C20DC4"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1796CFE1"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5E638128" w14:textId="77777777" w:rsidTr="002E6FA8">
        <w:tc>
          <w:tcPr>
            <w:tcW w:w="7338" w:type="dxa"/>
            <w:tcBorders>
              <w:right w:val="single" w:sz="4" w:space="0" w:color="7F7F7F"/>
            </w:tcBorders>
            <w:vAlign w:val="center"/>
          </w:tcPr>
          <w:p w14:paraId="7297685F"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Technical guidance and community engagement materials are available in relevant languages and in picture format. It is ensured that mobile phone companies issue cash transfer information in local languages and using appropriate alphabets so that persons of all gender identities, ages, disabilities and backgrounds can receive information.</w:t>
            </w:r>
          </w:p>
        </w:tc>
        <w:tc>
          <w:tcPr>
            <w:tcW w:w="602" w:type="dxa"/>
            <w:tcBorders>
              <w:left w:val="single" w:sz="4" w:space="0" w:color="7F7F7F"/>
              <w:right w:val="single" w:sz="4" w:space="0" w:color="7F7F7F"/>
            </w:tcBorders>
            <w:vAlign w:val="center"/>
          </w:tcPr>
          <w:p w14:paraId="358BF189"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4BDD355"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1161576C"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79DD0431" w14:textId="77777777" w:rsidTr="002E6FA8">
        <w:tc>
          <w:tcPr>
            <w:tcW w:w="7338" w:type="dxa"/>
            <w:tcBorders>
              <w:right w:val="single" w:sz="4" w:space="0" w:color="7F7F7F"/>
            </w:tcBorders>
            <w:vAlign w:val="center"/>
          </w:tcPr>
          <w:p w14:paraId="2A5EBAD7"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Cash transfer delivery mechanisms, including ATM-based, phone based, direct distribution and paper or electronic voucher delivery mechanisms, are culturally appropriate to the context, the technology employed is </w:t>
            </w:r>
            <w:r w:rsidRPr="002E6FA8">
              <w:rPr>
                <w:rFonts w:ascii="Calibri" w:eastAsia="Times New Roman" w:hAnsi="Calibri" w:cs="Arial"/>
                <w:color w:val="000000"/>
                <w:sz w:val="23"/>
                <w:szCs w:val="23"/>
                <w:lang w:val="en-US"/>
              </w:rPr>
              <w:lastRenderedPageBreak/>
              <w:t>accessible for persons with disabilities to use independently and relevant socially-inclusive market-based analysis is conducted.</w:t>
            </w:r>
          </w:p>
        </w:tc>
        <w:tc>
          <w:tcPr>
            <w:tcW w:w="602" w:type="dxa"/>
            <w:tcBorders>
              <w:left w:val="single" w:sz="4" w:space="0" w:color="7F7F7F"/>
              <w:right w:val="single" w:sz="4" w:space="0" w:color="7F7F7F"/>
            </w:tcBorders>
            <w:vAlign w:val="center"/>
          </w:tcPr>
          <w:p w14:paraId="0F32A5B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50D497C"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09C8DD43"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7152149E" w14:textId="77777777" w:rsidTr="002E6FA8">
        <w:tc>
          <w:tcPr>
            <w:tcW w:w="7338" w:type="dxa"/>
            <w:tcBorders>
              <w:right w:val="single" w:sz="4" w:space="0" w:color="7F7F7F"/>
            </w:tcBorders>
            <w:vAlign w:val="center"/>
          </w:tcPr>
          <w:p w14:paraId="49B5B9DF" w14:textId="261EFA65" w:rsidR="002E6FA8" w:rsidRPr="002E6FA8" w:rsidRDefault="002E6FA8" w:rsidP="005D76B7">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CBIs </w:t>
            </w:r>
            <w:proofErr w:type="spellStart"/>
            <w:r w:rsidRPr="002E6FA8">
              <w:rPr>
                <w:rFonts w:ascii="Calibri" w:eastAsia="Times New Roman" w:hAnsi="Calibri" w:cs="Arial"/>
                <w:color w:val="000000"/>
                <w:sz w:val="23"/>
                <w:szCs w:val="23"/>
                <w:lang w:val="en-US"/>
              </w:rPr>
              <w:t>analyse</w:t>
            </w:r>
            <w:proofErr w:type="spellEnd"/>
            <w:r w:rsidRPr="002E6FA8">
              <w:rPr>
                <w:rFonts w:ascii="Calibri" w:eastAsia="Times New Roman" w:hAnsi="Calibri" w:cs="Arial"/>
                <w:color w:val="000000"/>
                <w:sz w:val="23"/>
                <w:szCs w:val="23"/>
                <w:lang w:val="en-US"/>
              </w:rPr>
              <w:t xml:space="preserve"> local and traditional gender roles, ensuring the selection of the most relevant cash transfer delivery mechanisms (bank accounts, mobile phone technology, direct distribution, paper or electronic vouchers, etc.). Efforts are made to specifically identify who, including men and women with disabilities, does not have access to those delivery mechanisms (e.g. women in places where they do not typically have bank accounts) in order to develop strategies which will allow and ease access to CBIs (e.g. training financial service providers on providing the most adequate support for this type of beneficiaries, providing assistance during bank account registration or mobile phone distribution and raising awareness on how these delivery mechanisms</w:t>
            </w:r>
            <w:r w:rsidR="005D76B7">
              <w:rPr>
                <w:rFonts w:ascii="Calibri" w:eastAsia="Times New Roman" w:hAnsi="Calibri" w:cs="Arial"/>
                <w:color w:val="000000"/>
                <w:sz w:val="23"/>
                <w:szCs w:val="23"/>
                <w:lang w:val="en-US"/>
              </w:rPr>
              <w:t xml:space="preserve"> </w:t>
            </w:r>
            <w:r w:rsidRPr="002E6FA8">
              <w:rPr>
                <w:rFonts w:ascii="Calibri" w:eastAsia="Times New Roman" w:hAnsi="Calibri" w:cs="Arial"/>
                <w:color w:val="000000"/>
                <w:sz w:val="23"/>
                <w:szCs w:val="23"/>
                <w:lang w:val="en-US"/>
              </w:rPr>
              <w:t>work).</w:t>
            </w:r>
          </w:p>
        </w:tc>
        <w:tc>
          <w:tcPr>
            <w:tcW w:w="602" w:type="dxa"/>
            <w:tcBorders>
              <w:left w:val="single" w:sz="4" w:space="0" w:color="7F7F7F"/>
              <w:right w:val="single" w:sz="4" w:space="0" w:color="7F7F7F"/>
            </w:tcBorders>
            <w:vAlign w:val="center"/>
          </w:tcPr>
          <w:p w14:paraId="5BA88E74"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6C6DEE4D"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505BEAF8"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1D433B3A" w14:textId="77777777" w:rsidTr="002E6FA8">
        <w:tc>
          <w:tcPr>
            <w:tcW w:w="7338" w:type="dxa"/>
            <w:tcBorders>
              <w:right w:val="single" w:sz="4" w:space="0" w:color="7F7F7F"/>
            </w:tcBorders>
            <w:vAlign w:val="center"/>
          </w:tcPr>
          <w:p w14:paraId="74EDDA25"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The needs of pregnant and lactating women and mothers of children under two years are </w:t>
            </w:r>
            <w:proofErr w:type="spellStart"/>
            <w:r w:rsidRPr="002E6FA8">
              <w:rPr>
                <w:rFonts w:ascii="Calibri" w:eastAsia="Times New Roman" w:hAnsi="Calibri" w:cs="Arial"/>
                <w:color w:val="000000"/>
                <w:sz w:val="23"/>
                <w:szCs w:val="23"/>
                <w:lang w:val="en-US"/>
              </w:rPr>
              <w:t>analysed</w:t>
            </w:r>
            <w:proofErr w:type="spellEnd"/>
            <w:r w:rsidRPr="002E6FA8">
              <w:rPr>
                <w:rFonts w:ascii="Calibri" w:eastAsia="Times New Roman" w:hAnsi="Calibri" w:cs="Arial"/>
                <w:color w:val="000000"/>
                <w:sz w:val="23"/>
                <w:szCs w:val="23"/>
                <w:lang w:val="en-US"/>
              </w:rPr>
              <w:t>. Opportunities are explored to provide vouchers for access to health services for safe delivery, immunization of children and support for the first 1,000 days of a child’s life.</w:t>
            </w:r>
          </w:p>
        </w:tc>
        <w:tc>
          <w:tcPr>
            <w:tcW w:w="602" w:type="dxa"/>
            <w:tcBorders>
              <w:left w:val="single" w:sz="4" w:space="0" w:color="7F7F7F"/>
              <w:right w:val="single" w:sz="4" w:space="0" w:color="7F7F7F"/>
            </w:tcBorders>
            <w:vAlign w:val="center"/>
          </w:tcPr>
          <w:p w14:paraId="63D6BB3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FDA38D4"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31C2E7CC"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10EB3497" w14:textId="77777777" w:rsidTr="002E6FA8">
        <w:tc>
          <w:tcPr>
            <w:tcW w:w="7338" w:type="dxa"/>
            <w:tcBorders>
              <w:right w:val="single" w:sz="4" w:space="0" w:color="7F7F7F"/>
            </w:tcBorders>
            <w:vAlign w:val="center"/>
          </w:tcPr>
          <w:p w14:paraId="3743E9CD"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Providing unconditional assistance is considered, if appropriate. For example, distributing cash, vouchers or food to older people and persons with disabilities who are unable to participate in cash-for-work or food-for-work activities is considered regardless of measures to make these accessible.</w:t>
            </w:r>
          </w:p>
        </w:tc>
        <w:tc>
          <w:tcPr>
            <w:tcW w:w="602" w:type="dxa"/>
            <w:tcBorders>
              <w:left w:val="single" w:sz="4" w:space="0" w:color="7F7F7F"/>
              <w:right w:val="single" w:sz="4" w:space="0" w:color="7F7F7F"/>
            </w:tcBorders>
            <w:vAlign w:val="center"/>
          </w:tcPr>
          <w:p w14:paraId="436D2D1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E68DB52" w14:textId="77777777" w:rsidR="002E6FA8" w:rsidRPr="002E6FA8" w:rsidRDefault="002E6FA8" w:rsidP="002E6FA8">
            <w:pPr>
              <w:spacing w:before="40" w:after="40"/>
              <w:jc w:val="center"/>
              <w:rPr>
                <w:rFonts w:ascii="Calibri" w:eastAsia="Times New Roman" w:hAnsi="Calibri" w:cs="Arial"/>
                <w:i/>
                <w:color w:val="000000"/>
                <w:lang w:val="en-US"/>
              </w:rPr>
            </w:pPr>
          </w:p>
        </w:tc>
        <w:tc>
          <w:tcPr>
            <w:tcW w:w="2105" w:type="dxa"/>
            <w:shd w:val="clear" w:color="auto" w:fill="F2F2F2"/>
            <w:vAlign w:val="center"/>
          </w:tcPr>
          <w:p w14:paraId="27B2C98F" w14:textId="77777777" w:rsidR="002E6FA8" w:rsidRPr="002E6FA8" w:rsidRDefault="002E6FA8" w:rsidP="002E6FA8">
            <w:pPr>
              <w:spacing w:before="40" w:after="40"/>
              <w:jc w:val="center"/>
              <w:rPr>
                <w:rFonts w:ascii="Calibri" w:eastAsia="Times New Roman" w:hAnsi="Calibri" w:cs="Arial"/>
                <w:i/>
                <w:color w:val="000000"/>
                <w:lang w:val="en-US"/>
              </w:rPr>
            </w:pPr>
          </w:p>
        </w:tc>
      </w:tr>
      <w:tr w:rsidR="002E6FA8" w:rsidRPr="002E6FA8" w14:paraId="2F491747" w14:textId="77777777" w:rsidTr="002E6FA8">
        <w:tc>
          <w:tcPr>
            <w:tcW w:w="7338" w:type="dxa"/>
            <w:shd w:val="clear" w:color="auto" w:fill="DBDBDB"/>
            <w:vAlign w:val="center"/>
          </w:tcPr>
          <w:p w14:paraId="013B9FFA" w14:textId="77777777" w:rsidR="002E6FA8" w:rsidRPr="002E6FA8" w:rsidRDefault="002E6FA8" w:rsidP="002E6FA8">
            <w:pPr>
              <w:spacing w:before="40" w:after="40"/>
              <w:rPr>
                <w:rFonts w:ascii="Calibri" w:eastAsia="Times New Roman" w:hAnsi="Calibri" w:cs="Times New Roman"/>
                <w:b/>
                <w:sz w:val="36"/>
                <w:szCs w:val="36"/>
                <w:lang w:val="en-US"/>
              </w:rPr>
            </w:pPr>
            <w:r w:rsidRPr="002E6FA8">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6774F217" w14:textId="77777777" w:rsidR="002E6FA8" w:rsidRPr="002E6FA8" w:rsidRDefault="002E6FA8" w:rsidP="002E6FA8">
            <w:pPr>
              <w:spacing w:before="40" w:after="40"/>
              <w:jc w:val="center"/>
              <w:rPr>
                <w:rFonts w:ascii="Calibri" w:eastAsia="Times New Roman" w:hAnsi="Calibri" w:cs="Arial"/>
                <w:b/>
                <w:color w:val="000000"/>
                <w:sz w:val="36"/>
                <w:szCs w:val="36"/>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0C784602"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7D227E02"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0361EF4A" w14:textId="77777777" w:rsidTr="002E6FA8">
        <w:tc>
          <w:tcPr>
            <w:tcW w:w="7338" w:type="dxa"/>
            <w:tcBorders>
              <w:right w:val="single" w:sz="4" w:space="0" w:color="7F7F7F"/>
            </w:tcBorders>
            <w:vAlign w:val="center"/>
          </w:tcPr>
          <w:p w14:paraId="52170D5A" w14:textId="44692002"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Where a conditional cash approach is used for one group of people mostly of one gender identity (e.g. repairing fishing boats, which is most predominantly a livelihood option for men), a conditional cash </w:t>
            </w:r>
            <w:proofErr w:type="spellStart"/>
            <w:r w:rsidRPr="002E6FA8">
              <w:rPr>
                <w:rFonts w:ascii="Calibri" w:eastAsia="Times New Roman" w:hAnsi="Calibri" w:cs="Arial"/>
                <w:color w:val="000000"/>
                <w:sz w:val="23"/>
                <w:szCs w:val="23"/>
                <w:lang w:val="en-US"/>
              </w:rPr>
              <w:t>programme</w:t>
            </w:r>
            <w:proofErr w:type="spellEnd"/>
            <w:r w:rsidRPr="002E6FA8">
              <w:rPr>
                <w:rFonts w:ascii="Calibri" w:eastAsia="Times New Roman" w:hAnsi="Calibri" w:cs="Arial"/>
                <w:color w:val="000000"/>
                <w:sz w:val="23"/>
                <w:szCs w:val="23"/>
                <w:lang w:val="en-US"/>
              </w:rPr>
              <w:t xml:space="preserve"> that targets other groups as direct beneficiaries (e.g. livelihoods recovery for women gardeners) is also provided.</w:t>
            </w:r>
          </w:p>
        </w:tc>
        <w:tc>
          <w:tcPr>
            <w:tcW w:w="602" w:type="dxa"/>
            <w:tcBorders>
              <w:left w:val="single" w:sz="4" w:space="0" w:color="7F7F7F"/>
              <w:right w:val="single" w:sz="4" w:space="0" w:color="7F7F7F"/>
            </w:tcBorders>
            <w:vAlign w:val="center"/>
          </w:tcPr>
          <w:p w14:paraId="59681A9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9D2394E"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0ED1C42"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00678DB8" w14:textId="77777777" w:rsidTr="002E6FA8">
        <w:tc>
          <w:tcPr>
            <w:tcW w:w="7338" w:type="dxa"/>
            <w:tcBorders>
              <w:right w:val="single" w:sz="4" w:space="0" w:color="7F7F7F"/>
            </w:tcBorders>
            <w:vAlign w:val="center"/>
          </w:tcPr>
          <w:p w14:paraId="2A4AA6B1" w14:textId="77777777" w:rsidR="002E6FA8" w:rsidRPr="002E6FA8" w:rsidRDefault="002E6FA8" w:rsidP="002E6FA8">
            <w:pPr>
              <w:spacing w:before="40" w:after="40"/>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 xml:space="preserve">Persons of all gender identities, ages, disabilities and backgrounds are involved in decision-making about distribution point access and safety </w:t>
            </w:r>
            <w:r w:rsidRPr="002E6FA8">
              <w:rPr>
                <w:rFonts w:ascii="Calibri" w:eastAsia="Times New Roman" w:hAnsi="Calibri" w:cs="Arial"/>
                <w:color w:val="000000"/>
                <w:sz w:val="23"/>
                <w:szCs w:val="23"/>
                <w:lang w:val="en-US"/>
              </w:rPr>
              <w:lastRenderedPageBreak/>
              <w:t xml:space="preserve">issues arising from routes to and from marketplaces and in the selection of activities related to conditional cash transfer projects. </w:t>
            </w:r>
          </w:p>
        </w:tc>
        <w:tc>
          <w:tcPr>
            <w:tcW w:w="602" w:type="dxa"/>
            <w:tcBorders>
              <w:left w:val="single" w:sz="4" w:space="0" w:color="7F7F7F"/>
              <w:right w:val="single" w:sz="4" w:space="0" w:color="7F7F7F"/>
            </w:tcBorders>
            <w:vAlign w:val="center"/>
          </w:tcPr>
          <w:p w14:paraId="0CE994BE"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7FBF897"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187CA235"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7489FAA3" w14:textId="77777777" w:rsidTr="002E6FA8">
        <w:tc>
          <w:tcPr>
            <w:tcW w:w="7338" w:type="dxa"/>
            <w:shd w:val="clear" w:color="auto" w:fill="DBDBDB"/>
            <w:vAlign w:val="center"/>
          </w:tcPr>
          <w:p w14:paraId="0EB3AFB0" w14:textId="77777777" w:rsidR="002E6FA8" w:rsidRPr="002E6FA8" w:rsidRDefault="002E6FA8" w:rsidP="002E6FA8">
            <w:pPr>
              <w:spacing w:before="40" w:after="40"/>
              <w:rPr>
                <w:rFonts w:ascii="Calibri" w:eastAsia="Times New Roman" w:hAnsi="Calibri" w:cs="Times New Roman"/>
                <w:b/>
                <w:sz w:val="36"/>
                <w:szCs w:val="36"/>
                <w:lang w:val="en-US"/>
              </w:rPr>
            </w:pPr>
            <w:r w:rsidRPr="002E6FA8">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1E67A01F" w14:textId="77777777" w:rsidR="002E6FA8" w:rsidRPr="002E6FA8" w:rsidRDefault="002E6FA8" w:rsidP="002E6FA8">
            <w:pPr>
              <w:spacing w:before="40" w:after="40"/>
              <w:jc w:val="center"/>
              <w:rPr>
                <w:rFonts w:ascii="Calibri" w:eastAsia="Times New Roman" w:hAnsi="Calibri" w:cs="Arial"/>
                <w:b/>
                <w:color w:val="000000"/>
                <w:sz w:val="36"/>
                <w:szCs w:val="36"/>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08768D0C"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470DB949"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0208742B" w14:textId="77777777" w:rsidTr="002E6FA8">
        <w:tc>
          <w:tcPr>
            <w:tcW w:w="7338" w:type="dxa"/>
            <w:tcBorders>
              <w:right w:val="single" w:sz="4" w:space="0" w:color="7F7F7F"/>
            </w:tcBorders>
            <w:vAlign w:val="center"/>
          </w:tcPr>
          <w:p w14:paraId="67659612"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The cash distribution point and the point of spending (marketplace, health </w:t>
            </w:r>
            <w:proofErr w:type="spellStart"/>
            <w:r w:rsidRPr="002E6FA8">
              <w:rPr>
                <w:rFonts w:ascii="Calibri" w:eastAsia="Times New Roman" w:hAnsi="Calibri" w:cs="Arial"/>
                <w:color w:val="000000"/>
                <w:sz w:val="23"/>
                <w:szCs w:val="23"/>
                <w:lang w:val="en-US"/>
              </w:rPr>
              <w:t>centre</w:t>
            </w:r>
            <w:proofErr w:type="spellEnd"/>
            <w:r w:rsidRPr="002E6FA8">
              <w:rPr>
                <w:rFonts w:ascii="Calibri" w:eastAsia="Times New Roman" w:hAnsi="Calibri" w:cs="Arial"/>
                <w:color w:val="000000"/>
                <w:sz w:val="23"/>
                <w:szCs w:val="23"/>
                <w:lang w:val="en-US"/>
              </w:rPr>
              <w:t>, etc.) are safe, and persons of all gender identities, ages, disabilities and backgrounds feel safe accessing them. Measures to ensure safety include:</w:t>
            </w:r>
          </w:p>
          <w:p w14:paraId="3F3B1013" w14:textId="77777777" w:rsidR="002E6FA8" w:rsidRPr="002E6FA8" w:rsidRDefault="002E6FA8" w:rsidP="002E6FA8">
            <w:pPr>
              <w:numPr>
                <w:ilvl w:val="0"/>
                <w:numId w:val="25"/>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the point of cash disbursement and the point of spending should be</w:t>
            </w:r>
          </w:p>
          <w:p w14:paraId="57E47315" w14:textId="77777777" w:rsidR="002E6FA8" w:rsidRPr="002E6FA8" w:rsidRDefault="002E6FA8" w:rsidP="002E6FA8">
            <w:pPr>
              <w:spacing w:before="40" w:after="40"/>
              <w:ind w:left="72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 within five </w:t>
            </w:r>
            <w:proofErr w:type="spellStart"/>
            <w:r w:rsidRPr="002E6FA8">
              <w:rPr>
                <w:rFonts w:ascii="Calibri" w:eastAsia="Times New Roman" w:hAnsi="Calibri" w:cs="Arial"/>
                <w:color w:val="000000"/>
                <w:sz w:val="23"/>
                <w:szCs w:val="23"/>
                <w:lang w:val="en-US"/>
              </w:rPr>
              <w:t>kilometres</w:t>
            </w:r>
            <w:proofErr w:type="spellEnd"/>
            <w:r w:rsidRPr="002E6FA8">
              <w:rPr>
                <w:rFonts w:ascii="Calibri" w:eastAsia="Times New Roman" w:hAnsi="Calibri" w:cs="Arial"/>
                <w:color w:val="000000"/>
                <w:sz w:val="23"/>
                <w:szCs w:val="23"/>
                <w:lang w:val="en-US"/>
              </w:rPr>
              <w:t xml:space="preserve"> of the recipient’s home distributions during daylight</w:t>
            </w:r>
          </w:p>
          <w:p w14:paraId="721FBFB9"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lighting around the distribution sites</w:t>
            </w:r>
          </w:p>
          <w:p w14:paraId="470B06E8"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proofErr w:type="gramStart"/>
            <w:r w:rsidRPr="002E6FA8">
              <w:rPr>
                <w:rFonts w:ascii="Calibri" w:eastAsia="Times New Roman" w:hAnsi="Calibri" w:cs="Arial"/>
                <w:color w:val="000000"/>
                <w:sz w:val="23"/>
                <w:szCs w:val="23"/>
                <w:lang w:val="en-US"/>
              </w:rPr>
              <w:t>close proximity</w:t>
            </w:r>
            <w:proofErr w:type="gramEnd"/>
            <w:r w:rsidRPr="002E6FA8">
              <w:rPr>
                <w:rFonts w:ascii="Calibri" w:eastAsia="Times New Roman" w:hAnsi="Calibri" w:cs="Arial"/>
                <w:color w:val="000000"/>
                <w:sz w:val="23"/>
                <w:szCs w:val="23"/>
                <w:lang w:val="en-US"/>
              </w:rPr>
              <w:t xml:space="preserve"> of distribution site(s) to accommodations</w:t>
            </w:r>
          </w:p>
          <w:p w14:paraId="0D14BEF0"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clearly marked and accessible roads to and from distribution sites</w:t>
            </w:r>
          </w:p>
          <w:p w14:paraId="6FEDA9B1"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crowd control</w:t>
            </w:r>
          </w:p>
          <w:p w14:paraId="0B93E776"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accessibility features at distribution sites and access roads/paths to distribution sites for persons with disabilities</w:t>
            </w:r>
          </w:p>
          <w:p w14:paraId="44234C98"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 xml:space="preserve">where ATMs are the point of </w:t>
            </w:r>
            <w:proofErr w:type="gramStart"/>
            <w:r w:rsidRPr="002E6FA8">
              <w:rPr>
                <w:rFonts w:ascii="Calibri" w:eastAsia="Times New Roman" w:hAnsi="Calibri" w:cs="Arial"/>
                <w:color w:val="000000"/>
                <w:sz w:val="23"/>
                <w:szCs w:val="23"/>
                <w:lang w:val="en-US"/>
              </w:rPr>
              <w:t>disbursement</w:t>
            </w:r>
            <w:proofErr w:type="gramEnd"/>
            <w:r w:rsidRPr="002E6FA8">
              <w:rPr>
                <w:rFonts w:ascii="Calibri" w:eastAsia="Times New Roman" w:hAnsi="Calibri" w:cs="Arial"/>
                <w:color w:val="000000"/>
                <w:sz w:val="23"/>
                <w:szCs w:val="23"/>
                <w:lang w:val="en-US"/>
              </w:rPr>
              <w:t xml:space="preserve"> they should be well-lit</w:t>
            </w:r>
          </w:p>
          <w:p w14:paraId="193E3BF0" w14:textId="77777777" w:rsidR="002E6FA8" w:rsidRPr="002E6FA8" w:rsidRDefault="002E6FA8" w:rsidP="002E6FA8">
            <w:pPr>
              <w:numPr>
                <w:ilvl w:val="0"/>
                <w:numId w:val="26"/>
              </w:numPr>
              <w:spacing w:before="40" w:after="40"/>
              <w:contextualSpacing/>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and accessible to persons with mobility limitations</w:t>
            </w:r>
          </w:p>
          <w:p w14:paraId="038E1C11" w14:textId="77777777" w:rsidR="002E6FA8" w:rsidRPr="002E6FA8" w:rsidRDefault="002E6FA8" w:rsidP="002E6FA8">
            <w:pPr>
              <w:numPr>
                <w:ilvl w:val="0"/>
                <w:numId w:val="26"/>
              </w:numPr>
              <w:spacing w:before="40" w:after="40"/>
              <w:contextualSpacing/>
              <w:rPr>
                <w:rFonts w:ascii="Calibri" w:eastAsia="Times New Roman" w:hAnsi="Calibri" w:cs="Times New Roman"/>
                <w:sz w:val="20"/>
                <w:szCs w:val="20"/>
                <w:lang w:val="en-US"/>
              </w:rPr>
            </w:pPr>
            <w:r w:rsidRPr="002E6FA8">
              <w:rPr>
                <w:rFonts w:ascii="Calibri" w:eastAsia="Times New Roman" w:hAnsi="Calibri" w:cs="Arial"/>
                <w:color w:val="000000"/>
                <w:sz w:val="23"/>
                <w:szCs w:val="23"/>
                <w:lang w:val="en-US"/>
              </w:rPr>
              <w:t>distribution teams with representation of diverse gender identities.</w:t>
            </w:r>
          </w:p>
        </w:tc>
        <w:tc>
          <w:tcPr>
            <w:tcW w:w="602" w:type="dxa"/>
            <w:tcBorders>
              <w:left w:val="single" w:sz="4" w:space="0" w:color="7F7F7F"/>
              <w:right w:val="single" w:sz="4" w:space="0" w:color="7F7F7F"/>
            </w:tcBorders>
            <w:vAlign w:val="center"/>
          </w:tcPr>
          <w:p w14:paraId="7DD75C4A"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49FC71DA"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74A8927B"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328B1890" w14:textId="77777777" w:rsidTr="002E6FA8">
        <w:tc>
          <w:tcPr>
            <w:tcW w:w="7338" w:type="dxa"/>
            <w:tcBorders>
              <w:right w:val="single" w:sz="4" w:space="0" w:color="7F7F7F"/>
            </w:tcBorders>
            <w:vAlign w:val="center"/>
          </w:tcPr>
          <w:p w14:paraId="195D5649"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Where cash transfer is provided to the household head, needs are identified to split the cash transfer among household members in a way that does not promote tension within the household.</w:t>
            </w:r>
          </w:p>
        </w:tc>
        <w:tc>
          <w:tcPr>
            <w:tcW w:w="602" w:type="dxa"/>
            <w:tcBorders>
              <w:left w:val="single" w:sz="4" w:space="0" w:color="7F7F7F"/>
              <w:right w:val="single" w:sz="4" w:space="0" w:color="7F7F7F"/>
            </w:tcBorders>
            <w:vAlign w:val="center"/>
          </w:tcPr>
          <w:p w14:paraId="2CC3FEFF"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61A4A42"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99FCD12" w14:textId="77777777" w:rsidR="002E6FA8" w:rsidRPr="002E6FA8" w:rsidRDefault="002E6FA8" w:rsidP="002E6FA8">
            <w:pPr>
              <w:spacing w:before="40" w:after="40"/>
              <w:rPr>
                <w:rFonts w:ascii="Calibri" w:eastAsia="Times New Roman" w:hAnsi="Calibri" w:cs="Arial"/>
                <w:i/>
                <w:color w:val="000000"/>
                <w:lang w:val="en-US"/>
              </w:rPr>
            </w:pPr>
          </w:p>
        </w:tc>
      </w:tr>
      <w:tr w:rsidR="002E6FA8" w:rsidRPr="002E6FA8" w14:paraId="6F3413DA" w14:textId="77777777" w:rsidTr="002E6FA8">
        <w:tc>
          <w:tcPr>
            <w:tcW w:w="7338" w:type="dxa"/>
            <w:tcBorders>
              <w:right w:val="single" w:sz="4" w:space="0" w:color="7F7F7F"/>
            </w:tcBorders>
            <w:vAlign w:val="center"/>
          </w:tcPr>
          <w:p w14:paraId="1D3A0ACE" w14:textId="77777777" w:rsidR="002E6FA8" w:rsidRPr="002E6FA8" w:rsidRDefault="002E6FA8" w:rsidP="002E6FA8">
            <w:pPr>
              <w:spacing w:before="40" w:after="40"/>
              <w:rPr>
                <w:rFonts w:ascii="Calibri" w:eastAsia="Times New Roman" w:hAnsi="Calibri" w:cs="Arial"/>
                <w:color w:val="000000"/>
                <w:sz w:val="23"/>
                <w:szCs w:val="23"/>
                <w:lang w:val="en-US"/>
              </w:rPr>
            </w:pPr>
            <w:r w:rsidRPr="002E6FA8">
              <w:rPr>
                <w:rFonts w:ascii="Calibri" w:eastAsia="Times New Roman" w:hAnsi="Calibri" w:cs="Arial"/>
                <w:color w:val="000000"/>
                <w:sz w:val="23"/>
                <w:szCs w:val="23"/>
                <w:lang w:val="en-US"/>
              </w:rPr>
              <w:t>Where children are the recipients of CBIs, relevant risk and hazard mapping that engages children has been conducted.</w:t>
            </w:r>
          </w:p>
        </w:tc>
        <w:tc>
          <w:tcPr>
            <w:tcW w:w="602" w:type="dxa"/>
            <w:tcBorders>
              <w:left w:val="single" w:sz="4" w:space="0" w:color="7F7F7F"/>
              <w:right w:val="single" w:sz="4" w:space="0" w:color="7F7F7F"/>
            </w:tcBorders>
            <w:vAlign w:val="center"/>
          </w:tcPr>
          <w:p w14:paraId="56BD470B" w14:textId="77777777" w:rsidR="002E6FA8" w:rsidRPr="002E6FA8" w:rsidRDefault="002E6FA8" w:rsidP="002E6FA8">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65B5267" w14:textId="77777777" w:rsidR="002E6FA8" w:rsidRPr="002E6FA8" w:rsidRDefault="002E6FA8" w:rsidP="002E6FA8">
            <w:pPr>
              <w:spacing w:before="40" w:after="40"/>
              <w:rPr>
                <w:rFonts w:ascii="Calibri" w:eastAsia="Times New Roman" w:hAnsi="Calibri" w:cs="Arial"/>
                <w:i/>
                <w:color w:val="000000"/>
                <w:lang w:val="en-US"/>
              </w:rPr>
            </w:pPr>
          </w:p>
        </w:tc>
        <w:tc>
          <w:tcPr>
            <w:tcW w:w="2105" w:type="dxa"/>
            <w:shd w:val="clear" w:color="auto" w:fill="F2F2F2"/>
            <w:vAlign w:val="center"/>
          </w:tcPr>
          <w:p w14:paraId="6875185A" w14:textId="77777777" w:rsidR="002E6FA8" w:rsidRPr="002E6FA8" w:rsidRDefault="002E6FA8" w:rsidP="002E6FA8">
            <w:pPr>
              <w:spacing w:before="40" w:after="40"/>
              <w:rPr>
                <w:rFonts w:ascii="Calibri" w:eastAsia="Times New Roman" w:hAnsi="Calibri" w:cs="Arial"/>
                <w:i/>
                <w:color w:val="000000"/>
                <w:lang w:val="en-US"/>
              </w:rPr>
            </w:pPr>
          </w:p>
        </w:tc>
      </w:tr>
      <w:tr w:rsidR="00694F45" w:rsidRPr="005D76B7" w14:paraId="4D00E479" w14:textId="77777777" w:rsidTr="00143220">
        <w:tc>
          <w:tcPr>
            <w:tcW w:w="13784" w:type="dxa"/>
            <w:gridSpan w:val="4"/>
            <w:vAlign w:val="center"/>
          </w:tcPr>
          <w:p w14:paraId="0E2F70A3" w14:textId="7083F847" w:rsidR="00694F45" w:rsidRPr="005D76B7" w:rsidRDefault="00F775C1" w:rsidP="002E6FA8">
            <w:pPr>
              <w:spacing w:before="40" w:after="40"/>
              <w:rPr>
                <w:rFonts w:ascii="Calibri" w:eastAsia="Times New Roman" w:hAnsi="Calibri" w:cs="Arial"/>
                <w:b/>
                <w:bCs/>
                <w:i/>
                <w:iCs/>
                <w:color w:val="000000"/>
                <w:sz w:val="28"/>
                <w:lang w:val="en-US"/>
              </w:rPr>
            </w:pPr>
            <w:r>
              <w:rPr>
                <w:rFonts w:ascii="Calibri" w:eastAsia="Times New Roman" w:hAnsi="Calibri" w:cs="Arial"/>
                <w:b/>
                <w:bCs/>
                <w:i/>
                <w:iCs/>
                <w:color w:val="000000"/>
                <w:sz w:val="28"/>
                <w:lang w:val="en-US"/>
              </w:rPr>
              <w:t xml:space="preserve">SGBV prevention and </w:t>
            </w:r>
            <w:r w:rsidR="00694F45" w:rsidRPr="005D76B7">
              <w:rPr>
                <w:rFonts w:ascii="Calibri" w:eastAsia="Times New Roman" w:hAnsi="Calibri" w:cs="Arial"/>
                <w:b/>
                <w:bCs/>
                <w:i/>
                <w:iCs/>
                <w:color w:val="000000"/>
                <w:sz w:val="28"/>
                <w:lang w:val="en-US"/>
              </w:rPr>
              <w:t>response and child protection – refer to standards common to all sectors section</w:t>
            </w:r>
          </w:p>
        </w:tc>
      </w:tr>
      <w:tr w:rsidR="002E6FA8" w:rsidRPr="002E6FA8" w14:paraId="6F6984BD" w14:textId="77777777" w:rsidTr="002E6FA8">
        <w:tc>
          <w:tcPr>
            <w:tcW w:w="7338" w:type="dxa"/>
            <w:shd w:val="clear" w:color="auto" w:fill="DBDBDB"/>
            <w:vAlign w:val="center"/>
          </w:tcPr>
          <w:p w14:paraId="6BCFDC1D" w14:textId="77777777" w:rsidR="002E6FA8" w:rsidRPr="002E6FA8" w:rsidRDefault="002E6FA8" w:rsidP="002E6FA8">
            <w:pPr>
              <w:spacing w:before="40" w:after="40"/>
              <w:rPr>
                <w:rFonts w:ascii="Calibri" w:eastAsia="Times New Roman" w:hAnsi="Calibri" w:cs="Times New Roman"/>
                <w:b/>
                <w:sz w:val="36"/>
                <w:szCs w:val="36"/>
                <w:lang w:val="en-US"/>
              </w:rPr>
            </w:pPr>
            <w:r w:rsidRPr="002E6FA8">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203C38C0" w14:textId="77777777" w:rsidR="002E6FA8" w:rsidRPr="002E6FA8" w:rsidRDefault="002E6FA8" w:rsidP="002E6FA8">
            <w:pPr>
              <w:spacing w:before="40" w:after="40"/>
              <w:jc w:val="center"/>
              <w:rPr>
                <w:rFonts w:ascii="Calibri" w:eastAsia="Times New Roman" w:hAnsi="Calibri" w:cs="Arial"/>
                <w:b/>
                <w:color w:val="000000"/>
                <w:sz w:val="36"/>
                <w:szCs w:val="36"/>
                <w:lang w:val="en-US"/>
              </w:rPr>
            </w:pPr>
            <w:r w:rsidRPr="002E6FA8">
              <w:rPr>
                <w:rFonts w:ascii="Calibri" w:eastAsia="Times New Roman" w:hAnsi="Calibri" w:cs="Arial"/>
                <w:i/>
                <w:color w:val="000000"/>
                <w:lang w:val="en-US"/>
              </w:rPr>
              <w:t>S</w:t>
            </w:r>
          </w:p>
        </w:tc>
        <w:tc>
          <w:tcPr>
            <w:tcW w:w="3739" w:type="dxa"/>
            <w:shd w:val="clear" w:color="auto" w:fill="DBDBDB"/>
            <w:vAlign w:val="center"/>
          </w:tcPr>
          <w:p w14:paraId="4159ED19"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Justification for score</w:t>
            </w:r>
          </w:p>
        </w:tc>
        <w:tc>
          <w:tcPr>
            <w:tcW w:w="2105" w:type="dxa"/>
            <w:shd w:val="clear" w:color="auto" w:fill="DBDBDB"/>
            <w:vAlign w:val="center"/>
          </w:tcPr>
          <w:p w14:paraId="31E9BFA2" w14:textId="77777777" w:rsidR="002E6FA8" w:rsidRPr="002E6FA8" w:rsidRDefault="002E6FA8" w:rsidP="002E6FA8">
            <w:pPr>
              <w:spacing w:before="40" w:after="40"/>
              <w:jc w:val="center"/>
              <w:rPr>
                <w:rFonts w:ascii="Calibri" w:eastAsia="Times New Roman" w:hAnsi="Calibri" w:cs="Arial"/>
                <w:i/>
                <w:color w:val="000000"/>
                <w:lang w:val="en-US"/>
              </w:rPr>
            </w:pPr>
            <w:r w:rsidRPr="002E6FA8">
              <w:rPr>
                <w:rFonts w:ascii="Calibri" w:eastAsia="Times New Roman" w:hAnsi="Calibri" w:cs="Arial"/>
                <w:i/>
                <w:color w:val="000000"/>
                <w:lang w:val="en-US"/>
              </w:rPr>
              <w:t>Next steps</w:t>
            </w:r>
          </w:p>
        </w:tc>
      </w:tr>
      <w:tr w:rsidR="002E6FA8" w:rsidRPr="002E6FA8" w14:paraId="73CF6A50" w14:textId="77777777" w:rsidTr="002E6FA8">
        <w:tc>
          <w:tcPr>
            <w:tcW w:w="13784" w:type="dxa"/>
            <w:gridSpan w:val="4"/>
            <w:vAlign w:val="center"/>
          </w:tcPr>
          <w:p w14:paraId="3E162D2A" w14:textId="77777777" w:rsidR="002E6FA8" w:rsidRPr="002E6FA8" w:rsidRDefault="002E6FA8" w:rsidP="001A046F">
            <w:pPr>
              <w:spacing w:before="40" w:after="40"/>
              <w:rPr>
                <w:rFonts w:ascii="Calibri" w:eastAsia="Times New Roman" w:hAnsi="Calibri" w:cs="Arial"/>
                <w:b/>
                <w:i/>
                <w:color w:val="000000"/>
                <w:lang w:val="en-US"/>
              </w:rPr>
            </w:pPr>
            <w:r w:rsidRPr="002E6FA8">
              <w:rPr>
                <w:rFonts w:ascii="Calibri" w:eastAsia="Times New Roman" w:hAnsi="Calibri" w:cs="Arial"/>
                <w:b/>
                <w:color w:val="000000"/>
                <w:sz w:val="23"/>
                <w:szCs w:val="23"/>
                <w:lang w:val="en-US"/>
              </w:rPr>
              <w:t xml:space="preserve">Standards related to Prevention and response to sexual exploitation and abuse (PSEA) </w:t>
            </w:r>
            <w:r w:rsidRPr="002E6FA8">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327BA951" w14:textId="77777777" w:rsidR="002E6FA8" w:rsidRPr="002E6FA8" w:rsidRDefault="002E6FA8" w:rsidP="002E6FA8">
      <w:pPr>
        <w:rPr>
          <w:rFonts w:ascii="Calibri" w:eastAsia="Times New Roman" w:hAnsi="Calibri" w:cs="Times New Roman"/>
        </w:rPr>
      </w:pPr>
    </w:p>
    <w:p w14:paraId="4A7B3FE8" w14:textId="4D1B6483" w:rsidR="002E6FA8" w:rsidRDefault="002E6FA8">
      <w:r>
        <w:lastRenderedPageBreak/>
        <w:br w:type="page"/>
      </w:r>
    </w:p>
    <w:p w14:paraId="2EEBD87F" w14:textId="5B29ADF5" w:rsidR="002E6FA8" w:rsidRDefault="002E6FA8"/>
    <w:tbl>
      <w:tblPr>
        <w:tblStyle w:val="TableGrid9"/>
        <w:tblW w:w="13926" w:type="dxa"/>
        <w:tblInd w:w="-176" w:type="dxa"/>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Look w:val="04A0" w:firstRow="1" w:lastRow="0" w:firstColumn="1" w:lastColumn="0" w:noHBand="0" w:noVBand="1"/>
      </w:tblPr>
      <w:tblGrid>
        <w:gridCol w:w="7338"/>
        <w:gridCol w:w="602"/>
        <w:gridCol w:w="3739"/>
        <w:gridCol w:w="2247"/>
      </w:tblGrid>
      <w:tr w:rsidR="00A45355" w:rsidRPr="00A45355" w14:paraId="77C9215B" w14:textId="77777777" w:rsidTr="00A45355">
        <w:tc>
          <w:tcPr>
            <w:tcW w:w="7338" w:type="dxa"/>
            <w:shd w:val="clear" w:color="auto" w:fill="F4B083"/>
            <w:vAlign w:val="center"/>
          </w:tcPr>
          <w:p w14:paraId="5A301180" w14:textId="77777777" w:rsidR="00A45355" w:rsidRPr="00A45355" w:rsidRDefault="00A45355" w:rsidP="00A45355">
            <w:pPr>
              <w:spacing w:before="40" w:after="40"/>
              <w:rPr>
                <w:rFonts w:ascii="Calibri" w:eastAsia="Times New Roman" w:hAnsi="Calibri" w:cs="Times New Roman"/>
                <w:b/>
                <w:sz w:val="44"/>
                <w:szCs w:val="44"/>
                <w:lang w:val="en-US"/>
              </w:rPr>
            </w:pPr>
            <w:bookmarkStart w:id="11" w:name="DRR"/>
            <w:bookmarkEnd w:id="11"/>
            <w:r w:rsidRPr="00A45355">
              <w:rPr>
                <w:rFonts w:ascii="Calibri" w:eastAsia="Times New Roman" w:hAnsi="Calibri" w:cs="Arial"/>
                <w:b/>
                <w:color w:val="000000"/>
                <w:sz w:val="44"/>
                <w:szCs w:val="44"/>
                <w:lang w:val="en-US"/>
              </w:rPr>
              <w:t>8. Disaster Risk Reduction (DRR)</w:t>
            </w:r>
          </w:p>
        </w:tc>
        <w:tc>
          <w:tcPr>
            <w:tcW w:w="602" w:type="dxa"/>
            <w:shd w:val="clear" w:color="auto" w:fill="F4B083"/>
            <w:vAlign w:val="center"/>
          </w:tcPr>
          <w:p w14:paraId="011C49E0" w14:textId="77777777" w:rsidR="00A45355" w:rsidRPr="00A45355" w:rsidRDefault="00A45355" w:rsidP="00A45355">
            <w:pPr>
              <w:spacing w:before="40" w:after="40"/>
              <w:jc w:val="center"/>
              <w:rPr>
                <w:rFonts w:ascii="Calibri" w:eastAsia="Times New Roman" w:hAnsi="Calibri" w:cs="Arial"/>
                <w:b/>
                <w:color w:val="000000"/>
                <w:sz w:val="44"/>
                <w:szCs w:val="44"/>
                <w:lang w:val="en-US"/>
              </w:rPr>
            </w:pPr>
          </w:p>
        </w:tc>
        <w:tc>
          <w:tcPr>
            <w:tcW w:w="3739" w:type="dxa"/>
            <w:shd w:val="clear" w:color="auto" w:fill="F4B083"/>
            <w:vAlign w:val="center"/>
          </w:tcPr>
          <w:p w14:paraId="354AB8D8" w14:textId="77777777" w:rsidR="00A45355" w:rsidRPr="00A45355" w:rsidRDefault="00A45355" w:rsidP="00A45355">
            <w:pPr>
              <w:spacing w:before="40" w:after="40"/>
              <w:jc w:val="center"/>
              <w:rPr>
                <w:rFonts w:ascii="Calibri" w:eastAsia="Times New Roman" w:hAnsi="Calibri" w:cs="Arial"/>
                <w:b/>
                <w:i/>
                <w:color w:val="000000"/>
                <w:lang w:val="en-US"/>
              </w:rPr>
            </w:pPr>
          </w:p>
        </w:tc>
        <w:tc>
          <w:tcPr>
            <w:tcW w:w="2247" w:type="dxa"/>
            <w:shd w:val="clear" w:color="auto" w:fill="F4B083"/>
            <w:vAlign w:val="center"/>
          </w:tcPr>
          <w:p w14:paraId="0EA1FF3B" w14:textId="77777777" w:rsidR="00A45355" w:rsidRPr="00A45355" w:rsidRDefault="00A45355" w:rsidP="00A45355">
            <w:pPr>
              <w:spacing w:before="40" w:after="40"/>
              <w:jc w:val="center"/>
              <w:rPr>
                <w:rFonts w:ascii="Calibri" w:eastAsia="Times New Roman" w:hAnsi="Calibri" w:cs="Arial"/>
                <w:b/>
                <w:i/>
                <w:color w:val="000000"/>
                <w:lang w:val="en-US"/>
              </w:rPr>
            </w:pPr>
          </w:p>
        </w:tc>
      </w:tr>
      <w:tr w:rsidR="00A45355" w:rsidRPr="00A45355" w14:paraId="3200AD14" w14:textId="77777777" w:rsidTr="00A45355">
        <w:tc>
          <w:tcPr>
            <w:tcW w:w="7338" w:type="dxa"/>
            <w:shd w:val="clear" w:color="auto" w:fill="DBDBDB"/>
            <w:vAlign w:val="center"/>
          </w:tcPr>
          <w:p w14:paraId="7A119AFA" w14:textId="77777777" w:rsidR="00A45355" w:rsidRPr="00A45355" w:rsidRDefault="00A45355" w:rsidP="00A45355">
            <w:pPr>
              <w:spacing w:before="40" w:after="40"/>
              <w:rPr>
                <w:rFonts w:ascii="Calibri" w:eastAsia="Times New Roman" w:hAnsi="Calibri" w:cs="Times New Roman"/>
                <w:b/>
                <w:sz w:val="20"/>
                <w:szCs w:val="20"/>
                <w:lang w:val="en-US"/>
              </w:rPr>
            </w:pPr>
            <w:r w:rsidRPr="00A45355">
              <w:rPr>
                <w:rFonts w:ascii="Calibri" w:eastAsia="Times New Roman" w:hAnsi="Calibri" w:cs="Arial"/>
                <w:b/>
                <w:color w:val="000000"/>
                <w:sz w:val="40"/>
                <w:szCs w:val="23"/>
                <w:lang w:val="en-US"/>
              </w:rPr>
              <w:t>Dignity</w:t>
            </w:r>
          </w:p>
        </w:tc>
        <w:tc>
          <w:tcPr>
            <w:tcW w:w="602" w:type="dxa"/>
            <w:tcBorders>
              <w:bottom w:val="single" w:sz="4" w:space="0" w:color="7F7F7F"/>
            </w:tcBorders>
            <w:shd w:val="clear" w:color="auto" w:fill="DBDBDB"/>
            <w:vAlign w:val="center"/>
          </w:tcPr>
          <w:p w14:paraId="1073553F" w14:textId="77777777" w:rsidR="00A45355" w:rsidRPr="00A45355" w:rsidRDefault="00A45355" w:rsidP="00A45355">
            <w:pPr>
              <w:spacing w:before="40" w:after="40"/>
              <w:jc w:val="center"/>
              <w:rPr>
                <w:rFonts w:ascii="Calibri" w:eastAsia="Times New Roman" w:hAnsi="Calibri" w:cs="Arial"/>
                <w:b/>
                <w:color w:val="000000"/>
                <w:sz w:val="40"/>
                <w:szCs w:val="23"/>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3399FF12"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35DB1D52"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0F95937F" w14:textId="77777777" w:rsidTr="00A45355">
        <w:tc>
          <w:tcPr>
            <w:tcW w:w="7338" w:type="dxa"/>
            <w:tcBorders>
              <w:right w:val="single" w:sz="4" w:space="0" w:color="7F7F7F"/>
            </w:tcBorders>
            <w:vAlign w:val="center"/>
          </w:tcPr>
          <w:p w14:paraId="5EFCAD62"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Systems of evacuation are culturally appropriate and inclusive. Specific measures are put in place to ensure persons of all gender identities, ages, disabilities and backgrounds have adequate assistance, according to constraints such as mobility and language, in a dignified manner</w:t>
            </w:r>
          </w:p>
        </w:tc>
        <w:tc>
          <w:tcPr>
            <w:tcW w:w="602" w:type="dxa"/>
            <w:tcBorders>
              <w:left w:val="single" w:sz="4" w:space="0" w:color="7F7F7F"/>
              <w:right w:val="single" w:sz="4" w:space="0" w:color="7F7F7F"/>
            </w:tcBorders>
            <w:vAlign w:val="center"/>
          </w:tcPr>
          <w:p w14:paraId="1E946FA1"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F8B43F6"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5CBB115A"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611FD5B0" w14:textId="77777777" w:rsidTr="00A45355">
        <w:tc>
          <w:tcPr>
            <w:tcW w:w="7338" w:type="dxa"/>
            <w:tcBorders>
              <w:right w:val="single" w:sz="4" w:space="0" w:color="7F7F7F"/>
            </w:tcBorders>
            <w:vAlign w:val="center"/>
          </w:tcPr>
          <w:p w14:paraId="784834E4" w14:textId="77777777" w:rsidR="00A45355" w:rsidRPr="00A45355" w:rsidRDefault="00A45355" w:rsidP="00A45355">
            <w:pPr>
              <w:spacing w:before="40" w:after="40"/>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 xml:space="preserve">Community-based early warning systems involve and engage persons of all gender identities, ages, disabilities and backgrounds to ensure procedures are sensitive, including privacy and security in evacuation </w:t>
            </w:r>
            <w:proofErr w:type="spellStart"/>
            <w:r w:rsidRPr="00A45355">
              <w:rPr>
                <w:rFonts w:ascii="Calibri" w:eastAsia="Times New Roman" w:hAnsi="Calibri" w:cs="Arial"/>
                <w:color w:val="000000"/>
                <w:sz w:val="23"/>
                <w:szCs w:val="23"/>
                <w:lang w:val="en-US"/>
              </w:rPr>
              <w:t>centres</w:t>
            </w:r>
            <w:proofErr w:type="spellEnd"/>
            <w:r w:rsidRPr="00A45355">
              <w:rPr>
                <w:rFonts w:ascii="Calibri" w:eastAsia="Times New Roman" w:hAnsi="Calibri" w:cs="Arial"/>
                <w:color w:val="000000"/>
                <w:sz w:val="23"/>
                <w:szCs w:val="23"/>
                <w:lang w:val="en-US"/>
              </w:rPr>
              <w:t xml:space="preserve"> and communal shelters. </w:t>
            </w:r>
          </w:p>
        </w:tc>
        <w:tc>
          <w:tcPr>
            <w:tcW w:w="602" w:type="dxa"/>
            <w:tcBorders>
              <w:left w:val="single" w:sz="4" w:space="0" w:color="7F7F7F"/>
              <w:right w:val="single" w:sz="4" w:space="0" w:color="7F7F7F"/>
            </w:tcBorders>
            <w:vAlign w:val="center"/>
          </w:tcPr>
          <w:p w14:paraId="05221328"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745909E"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12C9C1E3"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690770EC" w14:textId="77777777" w:rsidTr="00A45355">
        <w:tc>
          <w:tcPr>
            <w:tcW w:w="7338" w:type="dxa"/>
            <w:tcBorders>
              <w:right w:val="single" w:sz="4" w:space="0" w:color="7F7F7F"/>
            </w:tcBorders>
            <w:vAlign w:val="center"/>
          </w:tcPr>
          <w:p w14:paraId="1D55B1EF" w14:textId="77777777" w:rsidR="00A45355" w:rsidRPr="00A45355" w:rsidRDefault="00A45355" w:rsidP="00A45355">
            <w:pPr>
              <w:spacing w:before="40" w:after="40"/>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The caregivers of older people and persons with disabilities are included in a respectful manner in planning DRR activities.</w:t>
            </w:r>
          </w:p>
        </w:tc>
        <w:tc>
          <w:tcPr>
            <w:tcW w:w="602" w:type="dxa"/>
            <w:tcBorders>
              <w:left w:val="single" w:sz="4" w:space="0" w:color="7F7F7F"/>
              <w:right w:val="single" w:sz="4" w:space="0" w:color="7F7F7F"/>
            </w:tcBorders>
            <w:vAlign w:val="center"/>
          </w:tcPr>
          <w:p w14:paraId="7B97CE00"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9C6CE57"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2AE6884B"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53234DF0" w14:textId="77777777" w:rsidTr="00A45355">
        <w:tc>
          <w:tcPr>
            <w:tcW w:w="7338" w:type="dxa"/>
            <w:shd w:val="clear" w:color="auto" w:fill="DBDBDB"/>
            <w:vAlign w:val="center"/>
          </w:tcPr>
          <w:p w14:paraId="34EC7447" w14:textId="77777777" w:rsidR="00A45355" w:rsidRPr="00A45355" w:rsidRDefault="00A45355" w:rsidP="00A45355">
            <w:pPr>
              <w:spacing w:before="40" w:after="40"/>
              <w:rPr>
                <w:rFonts w:ascii="Calibri" w:eastAsia="Times New Roman" w:hAnsi="Calibri" w:cs="Arial"/>
                <w:b/>
                <w:color w:val="000000"/>
                <w:sz w:val="36"/>
                <w:szCs w:val="36"/>
                <w:lang w:val="en-US"/>
              </w:rPr>
            </w:pPr>
            <w:r w:rsidRPr="00A45355">
              <w:rPr>
                <w:rFonts w:ascii="Calibri" w:eastAsia="Times New Roman" w:hAnsi="Calibri" w:cs="Arial"/>
                <w:b/>
                <w:color w:val="000000"/>
                <w:sz w:val="36"/>
                <w:szCs w:val="36"/>
                <w:lang w:val="en-US"/>
              </w:rPr>
              <w:t>Access</w:t>
            </w:r>
          </w:p>
        </w:tc>
        <w:tc>
          <w:tcPr>
            <w:tcW w:w="602" w:type="dxa"/>
            <w:tcBorders>
              <w:bottom w:val="single" w:sz="4" w:space="0" w:color="7F7F7F"/>
            </w:tcBorders>
            <w:shd w:val="clear" w:color="auto" w:fill="DBDBDB"/>
            <w:vAlign w:val="center"/>
          </w:tcPr>
          <w:p w14:paraId="6E35999D" w14:textId="77777777" w:rsidR="00A45355" w:rsidRPr="00A45355" w:rsidRDefault="00A45355" w:rsidP="00A45355">
            <w:pPr>
              <w:spacing w:before="40" w:after="40"/>
              <w:jc w:val="center"/>
              <w:rPr>
                <w:rFonts w:ascii="Calibri" w:eastAsia="Times New Roman" w:hAnsi="Calibri" w:cs="Arial"/>
                <w:b/>
                <w:color w:val="000000"/>
                <w:sz w:val="36"/>
                <w:szCs w:val="36"/>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1953035D"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20B4CCD8"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4F12E424" w14:textId="77777777" w:rsidTr="00A45355">
        <w:tc>
          <w:tcPr>
            <w:tcW w:w="7338" w:type="dxa"/>
            <w:tcBorders>
              <w:right w:val="single" w:sz="4" w:space="0" w:color="7F7F7F"/>
            </w:tcBorders>
            <w:vAlign w:val="center"/>
          </w:tcPr>
          <w:p w14:paraId="0D7C8396"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Persons with disabilities and older people who are residing in institution-based care are consulted and included in decision-making and training on DRR</w:t>
            </w:r>
          </w:p>
        </w:tc>
        <w:tc>
          <w:tcPr>
            <w:tcW w:w="602" w:type="dxa"/>
            <w:tcBorders>
              <w:left w:val="single" w:sz="4" w:space="0" w:color="7F7F7F"/>
              <w:right w:val="single" w:sz="4" w:space="0" w:color="7F7F7F"/>
            </w:tcBorders>
            <w:vAlign w:val="center"/>
          </w:tcPr>
          <w:p w14:paraId="7CD0C63E"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0522491"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1A51CC2F"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76474990" w14:textId="77777777" w:rsidTr="00A45355">
        <w:tc>
          <w:tcPr>
            <w:tcW w:w="7338" w:type="dxa"/>
            <w:tcBorders>
              <w:right w:val="single" w:sz="4" w:space="0" w:color="7F7F7F"/>
            </w:tcBorders>
            <w:vAlign w:val="center"/>
          </w:tcPr>
          <w:p w14:paraId="22C71458"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Early warning systems are designed to provide persons of all gender identities, ages, disabilities and backgrounds with the information they need in a timely manner to enable them to act appropriately in case of a disaster. This needs to be reflected in contingency plans. </w:t>
            </w:r>
          </w:p>
        </w:tc>
        <w:tc>
          <w:tcPr>
            <w:tcW w:w="602" w:type="dxa"/>
            <w:tcBorders>
              <w:left w:val="single" w:sz="4" w:space="0" w:color="7F7F7F"/>
              <w:right w:val="single" w:sz="4" w:space="0" w:color="7F7F7F"/>
            </w:tcBorders>
            <w:vAlign w:val="center"/>
          </w:tcPr>
          <w:p w14:paraId="4A643096"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0A8C250"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6533260A"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247C8898" w14:textId="77777777" w:rsidTr="00A45355">
        <w:tc>
          <w:tcPr>
            <w:tcW w:w="7338" w:type="dxa"/>
            <w:tcBorders>
              <w:right w:val="single" w:sz="4" w:space="0" w:color="7F7F7F"/>
            </w:tcBorders>
            <w:vAlign w:val="center"/>
          </w:tcPr>
          <w:p w14:paraId="0AF664C4"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Warning dissemination chains ensure that persons of all gender identities, ages, disabilities and backgrounds receive information in an appropriate and effective format and manner.</w:t>
            </w:r>
          </w:p>
        </w:tc>
        <w:tc>
          <w:tcPr>
            <w:tcW w:w="602" w:type="dxa"/>
            <w:tcBorders>
              <w:left w:val="single" w:sz="4" w:space="0" w:color="7F7F7F"/>
              <w:right w:val="single" w:sz="4" w:space="0" w:color="7F7F7F"/>
            </w:tcBorders>
            <w:vAlign w:val="center"/>
          </w:tcPr>
          <w:p w14:paraId="298476CA"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9CDF714"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4D8C8FFC"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7B752662" w14:textId="77777777" w:rsidTr="00A45355">
        <w:tc>
          <w:tcPr>
            <w:tcW w:w="7338" w:type="dxa"/>
            <w:tcBorders>
              <w:right w:val="single" w:sz="4" w:space="0" w:color="7F7F7F"/>
            </w:tcBorders>
            <w:vAlign w:val="center"/>
          </w:tcPr>
          <w:p w14:paraId="58910516"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Warning communication technology is accessible and reaches persons of all gender identities, ages, disabilities and backgrounds equally, and information on hazards, vulnerabilities, risks and how to reduce impacts are disseminated to everyone and in accessible formats for persons who are </w:t>
            </w:r>
            <w:r w:rsidRPr="00A45355">
              <w:rPr>
                <w:rFonts w:ascii="Calibri" w:eastAsia="Times New Roman" w:hAnsi="Calibri" w:cs="Arial"/>
                <w:color w:val="000000"/>
                <w:sz w:val="23"/>
                <w:szCs w:val="23"/>
                <w:lang w:val="en-US"/>
              </w:rPr>
              <w:lastRenderedPageBreak/>
              <w:t>deaf or blind or have a learning disability. This includes providing information in public spaces in relevant languages and accessible formats, such as images and posters, using larger fonts and audio transmission. The gender and diversity dimensions of how and in which spaces are considered.</w:t>
            </w:r>
          </w:p>
        </w:tc>
        <w:tc>
          <w:tcPr>
            <w:tcW w:w="602" w:type="dxa"/>
            <w:tcBorders>
              <w:left w:val="single" w:sz="4" w:space="0" w:color="7F7F7F"/>
              <w:right w:val="single" w:sz="4" w:space="0" w:color="7F7F7F"/>
            </w:tcBorders>
            <w:vAlign w:val="center"/>
          </w:tcPr>
          <w:p w14:paraId="4E7CFCFA"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C01D073"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5CA68625"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2700A402" w14:textId="77777777" w:rsidTr="00A45355">
        <w:tc>
          <w:tcPr>
            <w:tcW w:w="7338" w:type="dxa"/>
            <w:shd w:val="clear" w:color="auto" w:fill="DBDBDB"/>
            <w:vAlign w:val="center"/>
          </w:tcPr>
          <w:p w14:paraId="584E81D9" w14:textId="77777777" w:rsidR="00A45355" w:rsidRPr="00A45355" w:rsidRDefault="00A45355" w:rsidP="00A45355">
            <w:pPr>
              <w:spacing w:before="40" w:after="40"/>
              <w:rPr>
                <w:rFonts w:ascii="Calibri" w:eastAsia="Times New Roman" w:hAnsi="Calibri" w:cs="Times New Roman"/>
                <w:b/>
                <w:sz w:val="36"/>
                <w:szCs w:val="36"/>
                <w:lang w:val="en-US"/>
              </w:rPr>
            </w:pPr>
            <w:r w:rsidRPr="00A45355">
              <w:rPr>
                <w:rFonts w:ascii="Calibri" w:eastAsia="Times New Roman" w:hAnsi="Calibri" w:cs="Arial"/>
                <w:b/>
                <w:color w:val="000000"/>
                <w:sz w:val="36"/>
                <w:szCs w:val="36"/>
                <w:lang w:val="en-US"/>
              </w:rPr>
              <w:t>Participation</w:t>
            </w:r>
          </w:p>
        </w:tc>
        <w:tc>
          <w:tcPr>
            <w:tcW w:w="602" w:type="dxa"/>
            <w:tcBorders>
              <w:bottom w:val="single" w:sz="4" w:space="0" w:color="7F7F7F"/>
            </w:tcBorders>
            <w:shd w:val="clear" w:color="auto" w:fill="DBDBDB"/>
            <w:vAlign w:val="center"/>
          </w:tcPr>
          <w:p w14:paraId="56D85299" w14:textId="77777777" w:rsidR="00A45355" w:rsidRPr="00A45355" w:rsidRDefault="00A45355" w:rsidP="00A45355">
            <w:pPr>
              <w:spacing w:before="40" w:after="40"/>
              <w:jc w:val="center"/>
              <w:rPr>
                <w:rFonts w:ascii="Calibri" w:eastAsia="Times New Roman" w:hAnsi="Calibri" w:cs="Arial"/>
                <w:b/>
                <w:color w:val="000000"/>
                <w:sz w:val="36"/>
                <w:szCs w:val="36"/>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43E59F95"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5B27F576"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1DF800C7" w14:textId="77777777" w:rsidTr="00A45355">
        <w:tc>
          <w:tcPr>
            <w:tcW w:w="7338" w:type="dxa"/>
            <w:tcBorders>
              <w:right w:val="single" w:sz="4" w:space="0" w:color="7F7F7F"/>
            </w:tcBorders>
            <w:vAlign w:val="center"/>
          </w:tcPr>
          <w:p w14:paraId="79132037"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Proportional representation of women, persons with disabilities and </w:t>
            </w:r>
            <w:proofErr w:type="spellStart"/>
            <w:r w:rsidRPr="00A45355">
              <w:rPr>
                <w:rFonts w:ascii="Calibri" w:eastAsia="Times New Roman" w:hAnsi="Calibri" w:cs="Arial"/>
                <w:color w:val="000000"/>
                <w:sz w:val="23"/>
                <w:szCs w:val="23"/>
                <w:lang w:val="en-US"/>
              </w:rPr>
              <w:t>marginalised</w:t>
            </w:r>
            <w:proofErr w:type="spellEnd"/>
            <w:r w:rsidRPr="00A45355">
              <w:rPr>
                <w:rFonts w:ascii="Calibri" w:eastAsia="Times New Roman" w:hAnsi="Calibri" w:cs="Arial"/>
                <w:color w:val="000000"/>
                <w:sz w:val="23"/>
                <w:szCs w:val="23"/>
                <w:lang w:val="en-US"/>
              </w:rPr>
              <w:t xml:space="preserve"> groups in the decision-making process of </w:t>
            </w:r>
            <w:proofErr w:type="gramStart"/>
            <w:r w:rsidRPr="00A45355">
              <w:rPr>
                <w:rFonts w:ascii="Calibri" w:eastAsia="Times New Roman" w:hAnsi="Calibri" w:cs="Arial"/>
                <w:color w:val="000000"/>
                <w:sz w:val="23"/>
                <w:szCs w:val="23"/>
                <w:lang w:val="en-US"/>
              </w:rPr>
              <w:t>community-based</w:t>
            </w:r>
            <w:proofErr w:type="gramEnd"/>
            <w:r w:rsidRPr="00A45355">
              <w:rPr>
                <w:rFonts w:ascii="Calibri" w:eastAsia="Times New Roman" w:hAnsi="Calibri" w:cs="Arial"/>
                <w:color w:val="000000"/>
                <w:sz w:val="23"/>
                <w:szCs w:val="23"/>
                <w:lang w:val="en-US"/>
              </w:rPr>
              <w:t xml:space="preserve"> DRR activities is facilitated to ensure that social, cultural, religious and economic aspects of DRR are addressed for all groups and subgroups. </w:t>
            </w:r>
          </w:p>
        </w:tc>
        <w:tc>
          <w:tcPr>
            <w:tcW w:w="602" w:type="dxa"/>
            <w:tcBorders>
              <w:left w:val="single" w:sz="4" w:space="0" w:color="7F7F7F"/>
              <w:right w:val="single" w:sz="4" w:space="0" w:color="7F7F7F"/>
            </w:tcBorders>
            <w:vAlign w:val="center"/>
          </w:tcPr>
          <w:p w14:paraId="6DC7CB26"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24C963AC"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5D01827E"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4D88E9EA" w14:textId="77777777" w:rsidTr="00A45355">
        <w:tc>
          <w:tcPr>
            <w:tcW w:w="7338" w:type="dxa"/>
            <w:tcBorders>
              <w:right w:val="single" w:sz="4" w:space="0" w:color="7F7F7F"/>
            </w:tcBorders>
            <w:vAlign w:val="center"/>
          </w:tcPr>
          <w:p w14:paraId="57A7D521" w14:textId="77777777" w:rsidR="00A45355" w:rsidRPr="00A45355" w:rsidRDefault="00A45355" w:rsidP="00A45355">
            <w:pPr>
              <w:spacing w:before="40" w:after="40"/>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 xml:space="preserve">Community, Branch and National Response Teams (also referred to as Action Teams) have balanced/fair representation of persons of all gender identities, ages, disabilities and backgrounds. </w:t>
            </w:r>
          </w:p>
        </w:tc>
        <w:tc>
          <w:tcPr>
            <w:tcW w:w="602" w:type="dxa"/>
            <w:tcBorders>
              <w:left w:val="single" w:sz="4" w:space="0" w:color="7F7F7F"/>
              <w:right w:val="single" w:sz="4" w:space="0" w:color="7F7F7F"/>
            </w:tcBorders>
            <w:vAlign w:val="center"/>
          </w:tcPr>
          <w:p w14:paraId="5CA82C27"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3AB2B3DA"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74AA8A4F"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284F8F50" w14:textId="77777777" w:rsidTr="00A45355">
        <w:tc>
          <w:tcPr>
            <w:tcW w:w="7338" w:type="dxa"/>
            <w:shd w:val="clear" w:color="auto" w:fill="DBDBDB"/>
            <w:vAlign w:val="center"/>
          </w:tcPr>
          <w:p w14:paraId="7D69C34A" w14:textId="77777777" w:rsidR="00A45355" w:rsidRPr="00A45355" w:rsidRDefault="00A45355" w:rsidP="00A45355">
            <w:pPr>
              <w:spacing w:before="40" w:after="40"/>
              <w:rPr>
                <w:rFonts w:ascii="Calibri" w:eastAsia="Times New Roman" w:hAnsi="Calibri" w:cs="Times New Roman"/>
                <w:b/>
                <w:sz w:val="36"/>
                <w:szCs w:val="36"/>
                <w:lang w:val="en-US"/>
              </w:rPr>
            </w:pPr>
            <w:r w:rsidRPr="00A45355">
              <w:rPr>
                <w:rFonts w:ascii="Calibri" w:eastAsia="Times New Roman" w:hAnsi="Calibri" w:cs="Arial"/>
                <w:b/>
                <w:color w:val="000000"/>
                <w:sz w:val="36"/>
                <w:szCs w:val="36"/>
                <w:lang w:val="en-US"/>
              </w:rPr>
              <w:t>Safety</w:t>
            </w:r>
          </w:p>
        </w:tc>
        <w:tc>
          <w:tcPr>
            <w:tcW w:w="602" w:type="dxa"/>
            <w:tcBorders>
              <w:bottom w:val="single" w:sz="4" w:space="0" w:color="7F7F7F"/>
            </w:tcBorders>
            <w:shd w:val="clear" w:color="auto" w:fill="DBDBDB"/>
            <w:vAlign w:val="center"/>
          </w:tcPr>
          <w:p w14:paraId="5D75DD99" w14:textId="77777777" w:rsidR="00A45355" w:rsidRPr="00A45355" w:rsidRDefault="00A45355" w:rsidP="00A45355">
            <w:pPr>
              <w:spacing w:before="40" w:after="40"/>
              <w:jc w:val="center"/>
              <w:rPr>
                <w:rFonts w:ascii="Calibri" w:eastAsia="Times New Roman" w:hAnsi="Calibri" w:cs="Arial"/>
                <w:b/>
                <w:color w:val="000000"/>
                <w:sz w:val="36"/>
                <w:szCs w:val="36"/>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0DC33032"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141C9A13"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00F841AA" w14:textId="77777777" w:rsidTr="00A45355">
        <w:tc>
          <w:tcPr>
            <w:tcW w:w="7338" w:type="dxa"/>
            <w:tcBorders>
              <w:right w:val="single" w:sz="4" w:space="0" w:color="7F7F7F"/>
            </w:tcBorders>
            <w:vAlign w:val="center"/>
          </w:tcPr>
          <w:p w14:paraId="0F39C3B0"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With the involvement of persons of all gender identities, ages, disabilities and backgrounds, risks related to the safety of evacuation </w:t>
            </w:r>
            <w:proofErr w:type="spellStart"/>
            <w:r w:rsidRPr="00A45355">
              <w:rPr>
                <w:rFonts w:ascii="Calibri" w:eastAsia="Times New Roman" w:hAnsi="Calibri" w:cs="Arial"/>
                <w:color w:val="000000"/>
                <w:sz w:val="23"/>
                <w:szCs w:val="23"/>
                <w:lang w:val="en-US"/>
              </w:rPr>
              <w:t>centres</w:t>
            </w:r>
            <w:proofErr w:type="spellEnd"/>
            <w:r w:rsidRPr="00A45355">
              <w:rPr>
                <w:rFonts w:ascii="Calibri" w:eastAsia="Times New Roman" w:hAnsi="Calibri" w:cs="Arial"/>
                <w:color w:val="000000"/>
                <w:sz w:val="23"/>
                <w:szCs w:val="23"/>
                <w:lang w:val="en-US"/>
              </w:rPr>
              <w:t xml:space="preserve"> and communal shelters are assessed.</w:t>
            </w:r>
          </w:p>
        </w:tc>
        <w:tc>
          <w:tcPr>
            <w:tcW w:w="602" w:type="dxa"/>
            <w:tcBorders>
              <w:left w:val="single" w:sz="4" w:space="0" w:color="7F7F7F"/>
              <w:right w:val="single" w:sz="4" w:space="0" w:color="7F7F7F"/>
            </w:tcBorders>
            <w:vAlign w:val="center"/>
          </w:tcPr>
          <w:p w14:paraId="3614DF53"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9C84952"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73B1A448"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3E361048" w14:textId="77777777" w:rsidTr="00A45355">
        <w:tc>
          <w:tcPr>
            <w:tcW w:w="7338" w:type="dxa"/>
            <w:tcBorders>
              <w:right w:val="single" w:sz="4" w:space="0" w:color="7F7F7F"/>
            </w:tcBorders>
            <w:vAlign w:val="center"/>
          </w:tcPr>
          <w:p w14:paraId="4EFBD2A0" w14:textId="0D33E004"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The safety and protection </w:t>
            </w:r>
            <w:proofErr w:type="gramStart"/>
            <w:r w:rsidRPr="00A45355">
              <w:rPr>
                <w:rFonts w:ascii="Calibri" w:eastAsia="Times New Roman" w:hAnsi="Calibri" w:cs="Arial"/>
                <w:color w:val="000000"/>
                <w:sz w:val="23"/>
                <w:szCs w:val="23"/>
                <w:lang w:val="en-US"/>
              </w:rPr>
              <w:t>needs</w:t>
            </w:r>
            <w:proofErr w:type="gramEnd"/>
            <w:r w:rsidRPr="00A45355">
              <w:rPr>
                <w:rFonts w:ascii="Calibri" w:eastAsia="Times New Roman" w:hAnsi="Calibri" w:cs="Arial"/>
                <w:color w:val="000000"/>
                <w:sz w:val="23"/>
                <w:szCs w:val="23"/>
                <w:lang w:val="en-US"/>
              </w:rPr>
              <w:t xml:space="preserve"> and concerns of persons of all gender identities, ages, disabilities and backgrounds are included in community vulnerability and capacity assessments as well as in sector specific assessments through a protection, gender and inclusion analysis.</w:t>
            </w:r>
          </w:p>
        </w:tc>
        <w:tc>
          <w:tcPr>
            <w:tcW w:w="602" w:type="dxa"/>
            <w:tcBorders>
              <w:left w:val="single" w:sz="4" w:space="0" w:color="7F7F7F"/>
              <w:right w:val="single" w:sz="4" w:space="0" w:color="7F7F7F"/>
            </w:tcBorders>
            <w:vAlign w:val="center"/>
          </w:tcPr>
          <w:p w14:paraId="2DCC22FD"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0B670134"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09A5F1B3"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053F8275" w14:textId="77777777" w:rsidTr="00A45355">
        <w:tc>
          <w:tcPr>
            <w:tcW w:w="7338" w:type="dxa"/>
            <w:tcBorders>
              <w:right w:val="single" w:sz="4" w:space="0" w:color="7F7F7F"/>
            </w:tcBorders>
            <w:vAlign w:val="center"/>
          </w:tcPr>
          <w:p w14:paraId="3B1B7319" w14:textId="77777777" w:rsidR="00A45355" w:rsidRPr="00A45355" w:rsidRDefault="00A45355" w:rsidP="00A45355">
            <w:pPr>
              <w:spacing w:before="40" w:after="40"/>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 xml:space="preserve">Consideration has been given to accessibility features for access to, into and within the evacuation </w:t>
            </w:r>
            <w:proofErr w:type="spellStart"/>
            <w:r w:rsidRPr="00A45355">
              <w:rPr>
                <w:rFonts w:ascii="Calibri" w:eastAsia="Times New Roman" w:hAnsi="Calibri" w:cs="Arial"/>
                <w:color w:val="000000"/>
                <w:sz w:val="23"/>
                <w:szCs w:val="23"/>
                <w:lang w:val="en-US"/>
              </w:rPr>
              <w:t>centres</w:t>
            </w:r>
            <w:proofErr w:type="spellEnd"/>
            <w:r w:rsidRPr="00A45355">
              <w:rPr>
                <w:rFonts w:ascii="Calibri" w:eastAsia="Times New Roman" w:hAnsi="Calibri" w:cs="Arial"/>
                <w:color w:val="000000"/>
                <w:sz w:val="23"/>
                <w:szCs w:val="23"/>
                <w:lang w:val="en-US"/>
              </w:rPr>
              <w:t>, especially for those with mobility restrictions, including older people, persons with disabilities and pregnant and lactating women</w:t>
            </w:r>
          </w:p>
        </w:tc>
        <w:tc>
          <w:tcPr>
            <w:tcW w:w="602" w:type="dxa"/>
            <w:tcBorders>
              <w:left w:val="single" w:sz="4" w:space="0" w:color="7F7F7F"/>
              <w:right w:val="single" w:sz="4" w:space="0" w:color="7F7F7F"/>
            </w:tcBorders>
            <w:vAlign w:val="center"/>
          </w:tcPr>
          <w:p w14:paraId="271B50DD"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5DF9EC66"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57EEF525" w14:textId="77777777" w:rsidR="00A45355" w:rsidRPr="00A45355" w:rsidRDefault="00A45355" w:rsidP="00A45355">
            <w:pPr>
              <w:spacing w:before="40" w:after="40"/>
              <w:rPr>
                <w:rFonts w:ascii="Calibri" w:eastAsia="Times New Roman" w:hAnsi="Calibri" w:cs="Arial"/>
                <w:i/>
                <w:color w:val="000000"/>
                <w:lang w:val="en-US"/>
              </w:rPr>
            </w:pPr>
          </w:p>
        </w:tc>
      </w:tr>
      <w:tr w:rsidR="00A45355" w:rsidRPr="00A45355" w14:paraId="15228635" w14:textId="77777777" w:rsidTr="00A45355">
        <w:tc>
          <w:tcPr>
            <w:tcW w:w="7338" w:type="dxa"/>
            <w:tcBorders>
              <w:right w:val="single" w:sz="4" w:space="0" w:color="7F7F7F"/>
            </w:tcBorders>
            <w:vAlign w:val="center"/>
          </w:tcPr>
          <w:p w14:paraId="707C7933" w14:textId="77777777" w:rsidR="00A45355" w:rsidRPr="00A45355" w:rsidRDefault="00A45355" w:rsidP="00A45355">
            <w:pPr>
              <w:spacing w:before="40" w:after="40"/>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 xml:space="preserve">Evacuation </w:t>
            </w:r>
            <w:proofErr w:type="spellStart"/>
            <w:r w:rsidRPr="00A45355">
              <w:rPr>
                <w:rFonts w:ascii="Calibri" w:eastAsia="Times New Roman" w:hAnsi="Calibri" w:cs="Arial"/>
                <w:color w:val="000000"/>
                <w:sz w:val="23"/>
                <w:szCs w:val="23"/>
                <w:lang w:val="en-US"/>
              </w:rPr>
              <w:t>centres</w:t>
            </w:r>
            <w:proofErr w:type="spellEnd"/>
            <w:r w:rsidRPr="00A45355">
              <w:rPr>
                <w:rFonts w:ascii="Calibri" w:eastAsia="Times New Roman" w:hAnsi="Calibri" w:cs="Arial"/>
                <w:color w:val="000000"/>
                <w:sz w:val="23"/>
                <w:szCs w:val="23"/>
                <w:lang w:val="en-US"/>
              </w:rPr>
              <w:t xml:space="preserve"> and communal shelters are safe, and persons of all gender identities, ages, disabilities and backgrounds feel safe accessing them. Measures to ensure safety include:</w:t>
            </w:r>
          </w:p>
          <w:p w14:paraId="72428A4B"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lastRenderedPageBreak/>
              <w:t xml:space="preserve">the communal shelter </w:t>
            </w:r>
            <w:proofErr w:type="gramStart"/>
            <w:r w:rsidRPr="00A45355">
              <w:rPr>
                <w:rFonts w:ascii="Calibri" w:eastAsia="Times New Roman" w:hAnsi="Calibri" w:cs="Arial"/>
                <w:color w:val="000000"/>
                <w:sz w:val="23"/>
                <w:szCs w:val="23"/>
                <w:lang w:val="en-US"/>
              </w:rPr>
              <w:t>is located in</w:t>
            </w:r>
            <w:proofErr w:type="gramEnd"/>
            <w:r w:rsidRPr="00A45355">
              <w:rPr>
                <w:rFonts w:ascii="Calibri" w:eastAsia="Times New Roman" w:hAnsi="Calibri" w:cs="Arial"/>
                <w:color w:val="000000"/>
                <w:sz w:val="23"/>
                <w:szCs w:val="23"/>
                <w:lang w:val="en-US"/>
              </w:rPr>
              <w:t xml:space="preserve"> a place considered a safe location</w:t>
            </w:r>
          </w:p>
          <w:p w14:paraId="7DC04751"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 xml:space="preserve">adequate lighting in the communal shelter or evacuation </w:t>
            </w:r>
            <w:proofErr w:type="spellStart"/>
            <w:r w:rsidRPr="00A45355">
              <w:rPr>
                <w:rFonts w:ascii="Calibri" w:eastAsia="Times New Roman" w:hAnsi="Calibri" w:cs="Arial"/>
                <w:color w:val="000000"/>
                <w:sz w:val="23"/>
                <w:szCs w:val="23"/>
                <w:lang w:val="en-US"/>
              </w:rPr>
              <w:t>centre</w:t>
            </w:r>
            <w:proofErr w:type="spellEnd"/>
            <w:r w:rsidRPr="00A45355">
              <w:rPr>
                <w:rFonts w:ascii="Calibri" w:eastAsia="Times New Roman" w:hAnsi="Calibri" w:cs="Arial"/>
                <w:color w:val="000000"/>
                <w:sz w:val="23"/>
                <w:szCs w:val="23"/>
                <w:lang w:val="en-US"/>
              </w:rPr>
              <w:t xml:space="preserve"> and on roads/paths to latrine facilities</w:t>
            </w:r>
          </w:p>
          <w:p w14:paraId="547CFA2B"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partitions for privacy, including for persons with disabilities that require personal assistance</w:t>
            </w:r>
          </w:p>
          <w:p w14:paraId="59961451"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latrines and bathing facilities are separate and individual for women and men, and the needs of other gender identities are assessed to ensure their safety. Locks should be placed on the inside of latrines</w:t>
            </w:r>
          </w:p>
          <w:p w14:paraId="6D965950" w14:textId="77777777" w:rsidR="00A45355" w:rsidRPr="00A45355" w:rsidRDefault="00A45355" w:rsidP="00A45355">
            <w:pPr>
              <w:numPr>
                <w:ilvl w:val="0"/>
                <w:numId w:val="29"/>
              </w:numPr>
              <w:spacing w:before="40" w:after="40"/>
              <w:contextualSpacing/>
              <w:rPr>
                <w:rFonts w:ascii="Calibri" w:eastAsia="Times New Roman" w:hAnsi="Calibri" w:cs="Arial"/>
                <w:color w:val="000000"/>
                <w:sz w:val="23"/>
                <w:szCs w:val="23"/>
                <w:lang w:val="en-US"/>
              </w:rPr>
            </w:pPr>
            <w:r w:rsidRPr="00A45355">
              <w:rPr>
                <w:rFonts w:ascii="Calibri" w:eastAsia="Times New Roman" w:hAnsi="Calibri" w:cs="Arial"/>
                <w:color w:val="000000"/>
                <w:sz w:val="23"/>
                <w:szCs w:val="23"/>
                <w:lang w:val="en-US"/>
              </w:rPr>
              <w:t>specific systems to protect unaccompanied and separated children</w:t>
            </w:r>
          </w:p>
          <w:p w14:paraId="3BED55DD" w14:textId="77777777" w:rsidR="00A45355" w:rsidRPr="00A45355" w:rsidRDefault="00A45355" w:rsidP="00A45355">
            <w:pPr>
              <w:numPr>
                <w:ilvl w:val="0"/>
                <w:numId w:val="30"/>
              </w:numPr>
              <w:spacing w:before="40" w:after="40"/>
              <w:contextualSpacing/>
              <w:rPr>
                <w:rFonts w:ascii="Calibri" w:eastAsia="Times New Roman" w:hAnsi="Calibri" w:cs="Times New Roman"/>
                <w:sz w:val="20"/>
                <w:szCs w:val="20"/>
                <w:lang w:val="en-US"/>
              </w:rPr>
            </w:pPr>
            <w:r w:rsidRPr="00A45355">
              <w:rPr>
                <w:rFonts w:ascii="Calibri" w:eastAsia="Times New Roman" w:hAnsi="Calibri" w:cs="Arial"/>
                <w:color w:val="000000"/>
                <w:sz w:val="23"/>
                <w:szCs w:val="23"/>
                <w:lang w:val="en-US"/>
              </w:rPr>
              <w:t>are established to ensure their safety.</w:t>
            </w:r>
          </w:p>
        </w:tc>
        <w:tc>
          <w:tcPr>
            <w:tcW w:w="602" w:type="dxa"/>
            <w:tcBorders>
              <w:left w:val="single" w:sz="4" w:space="0" w:color="7F7F7F"/>
              <w:right w:val="single" w:sz="4" w:space="0" w:color="7F7F7F"/>
            </w:tcBorders>
            <w:vAlign w:val="center"/>
          </w:tcPr>
          <w:p w14:paraId="1B03C63F" w14:textId="77777777" w:rsidR="00A45355" w:rsidRPr="00A45355" w:rsidRDefault="00A45355" w:rsidP="00A45355">
            <w:pPr>
              <w:spacing w:before="40" w:after="40"/>
              <w:jc w:val="center"/>
              <w:rPr>
                <w:rFonts w:ascii="Calibri" w:eastAsia="Times New Roman" w:hAnsi="Calibri" w:cs="Arial"/>
                <w:color w:val="000000"/>
                <w:sz w:val="23"/>
                <w:szCs w:val="23"/>
                <w:lang w:val="en-US"/>
              </w:rPr>
            </w:pPr>
          </w:p>
        </w:tc>
        <w:tc>
          <w:tcPr>
            <w:tcW w:w="3739" w:type="dxa"/>
            <w:tcBorders>
              <w:left w:val="single" w:sz="4" w:space="0" w:color="7F7F7F"/>
            </w:tcBorders>
            <w:vAlign w:val="center"/>
          </w:tcPr>
          <w:p w14:paraId="7AD912E2" w14:textId="77777777" w:rsidR="00A45355" w:rsidRPr="00A45355" w:rsidRDefault="00A45355" w:rsidP="00A45355">
            <w:pPr>
              <w:spacing w:before="40" w:after="40"/>
              <w:rPr>
                <w:rFonts w:ascii="Calibri" w:eastAsia="Times New Roman" w:hAnsi="Calibri" w:cs="Arial"/>
                <w:i/>
                <w:color w:val="000000"/>
                <w:lang w:val="en-US"/>
              </w:rPr>
            </w:pPr>
          </w:p>
        </w:tc>
        <w:tc>
          <w:tcPr>
            <w:tcW w:w="2247" w:type="dxa"/>
            <w:shd w:val="clear" w:color="auto" w:fill="F2F2F2"/>
            <w:vAlign w:val="center"/>
          </w:tcPr>
          <w:p w14:paraId="74B66A8D" w14:textId="77777777" w:rsidR="00A45355" w:rsidRPr="00A45355" w:rsidRDefault="00A45355" w:rsidP="00A45355">
            <w:pPr>
              <w:spacing w:before="40" w:after="40"/>
              <w:rPr>
                <w:rFonts w:ascii="Calibri" w:eastAsia="Times New Roman" w:hAnsi="Calibri" w:cs="Arial"/>
                <w:i/>
                <w:color w:val="000000"/>
                <w:lang w:val="en-US"/>
              </w:rPr>
            </w:pPr>
          </w:p>
        </w:tc>
      </w:tr>
      <w:tr w:rsidR="00694F45" w:rsidRPr="005D76B7" w14:paraId="0662CF8B" w14:textId="77777777" w:rsidTr="003777AF">
        <w:tc>
          <w:tcPr>
            <w:tcW w:w="13926" w:type="dxa"/>
            <w:gridSpan w:val="4"/>
            <w:vAlign w:val="center"/>
          </w:tcPr>
          <w:p w14:paraId="10BEE4F9" w14:textId="11D89E54" w:rsidR="00694F45" w:rsidRPr="005D76B7" w:rsidRDefault="00F775C1" w:rsidP="00A45355">
            <w:pPr>
              <w:spacing w:before="40" w:after="40"/>
              <w:rPr>
                <w:rFonts w:ascii="Calibri" w:eastAsia="Times New Roman" w:hAnsi="Calibri" w:cs="Arial"/>
                <w:b/>
                <w:bCs/>
                <w:i/>
                <w:iCs/>
                <w:color w:val="000000"/>
                <w:sz w:val="28"/>
                <w:szCs w:val="28"/>
                <w:lang w:val="en-US"/>
              </w:rPr>
            </w:pPr>
            <w:r>
              <w:rPr>
                <w:rFonts w:ascii="Calibri" w:eastAsia="Times New Roman" w:hAnsi="Calibri" w:cs="Arial"/>
                <w:b/>
                <w:bCs/>
                <w:i/>
                <w:iCs/>
                <w:color w:val="000000"/>
                <w:sz w:val="28"/>
                <w:szCs w:val="28"/>
                <w:lang w:val="en-US"/>
              </w:rPr>
              <w:t xml:space="preserve">SGBV prevention and </w:t>
            </w:r>
            <w:r w:rsidR="00694F45" w:rsidRPr="005D76B7">
              <w:rPr>
                <w:rFonts w:ascii="Calibri" w:eastAsia="Times New Roman" w:hAnsi="Calibri" w:cs="Arial"/>
                <w:b/>
                <w:bCs/>
                <w:i/>
                <w:iCs/>
                <w:color w:val="000000"/>
                <w:sz w:val="28"/>
                <w:szCs w:val="28"/>
                <w:lang w:val="en-US"/>
              </w:rPr>
              <w:t>response and child protection – refer to standards common to all sectors section</w:t>
            </w:r>
          </w:p>
        </w:tc>
      </w:tr>
      <w:tr w:rsidR="00A45355" w:rsidRPr="00A45355" w14:paraId="4AEBA282" w14:textId="77777777" w:rsidTr="00A45355">
        <w:tc>
          <w:tcPr>
            <w:tcW w:w="7338" w:type="dxa"/>
            <w:shd w:val="clear" w:color="auto" w:fill="DBDBDB"/>
            <w:vAlign w:val="center"/>
          </w:tcPr>
          <w:p w14:paraId="2134A607" w14:textId="77777777" w:rsidR="00A45355" w:rsidRPr="00A45355" w:rsidRDefault="00A45355" w:rsidP="00A45355">
            <w:pPr>
              <w:spacing w:before="40" w:after="40"/>
              <w:rPr>
                <w:rFonts w:ascii="Calibri" w:eastAsia="Times New Roman" w:hAnsi="Calibri" w:cs="Times New Roman"/>
                <w:b/>
                <w:sz w:val="36"/>
                <w:szCs w:val="36"/>
                <w:lang w:val="en-US"/>
              </w:rPr>
            </w:pPr>
            <w:r w:rsidRPr="00A45355">
              <w:rPr>
                <w:rFonts w:ascii="Calibri" w:eastAsia="Times New Roman" w:hAnsi="Calibri" w:cs="Arial"/>
                <w:b/>
                <w:color w:val="000000"/>
                <w:sz w:val="36"/>
                <w:szCs w:val="36"/>
                <w:lang w:val="en-US"/>
              </w:rPr>
              <w:t>Internal Protection Systems</w:t>
            </w:r>
          </w:p>
        </w:tc>
        <w:tc>
          <w:tcPr>
            <w:tcW w:w="602" w:type="dxa"/>
            <w:shd w:val="clear" w:color="auto" w:fill="DBDBDB"/>
            <w:vAlign w:val="center"/>
          </w:tcPr>
          <w:p w14:paraId="7BD22ED5" w14:textId="77777777" w:rsidR="00A45355" w:rsidRPr="00A45355" w:rsidRDefault="00A45355" w:rsidP="00A45355">
            <w:pPr>
              <w:spacing w:before="40" w:after="40"/>
              <w:jc w:val="center"/>
              <w:rPr>
                <w:rFonts w:ascii="Calibri" w:eastAsia="Times New Roman" w:hAnsi="Calibri" w:cs="Arial"/>
                <w:b/>
                <w:color w:val="000000"/>
                <w:sz w:val="36"/>
                <w:szCs w:val="36"/>
                <w:lang w:val="en-US"/>
              </w:rPr>
            </w:pPr>
            <w:r w:rsidRPr="00A45355">
              <w:rPr>
                <w:rFonts w:ascii="Calibri" w:eastAsia="Times New Roman" w:hAnsi="Calibri" w:cs="Arial"/>
                <w:i/>
                <w:color w:val="000000"/>
                <w:lang w:val="en-US"/>
              </w:rPr>
              <w:t>S</w:t>
            </w:r>
          </w:p>
        </w:tc>
        <w:tc>
          <w:tcPr>
            <w:tcW w:w="3739" w:type="dxa"/>
            <w:shd w:val="clear" w:color="auto" w:fill="DBDBDB"/>
            <w:vAlign w:val="center"/>
          </w:tcPr>
          <w:p w14:paraId="495BAED8"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Justification for score</w:t>
            </w:r>
          </w:p>
        </w:tc>
        <w:tc>
          <w:tcPr>
            <w:tcW w:w="2247" w:type="dxa"/>
            <w:shd w:val="clear" w:color="auto" w:fill="DBDBDB"/>
            <w:vAlign w:val="center"/>
          </w:tcPr>
          <w:p w14:paraId="5D4F6BE9" w14:textId="77777777" w:rsidR="00A45355" w:rsidRPr="00A45355" w:rsidRDefault="00A45355" w:rsidP="00A45355">
            <w:pPr>
              <w:spacing w:before="40" w:after="40"/>
              <w:jc w:val="center"/>
              <w:rPr>
                <w:rFonts w:ascii="Calibri" w:eastAsia="Times New Roman" w:hAnsi="Calibri" w:cs="Arial"/>
                <w:i/>
                <w:color w:val="000000"/>
                <w:lang w:val="en-US"/>
              </w:rPr>
            </w:pPr>
            <w:r w:rsidRPr="00A45355">
              <w:rPr>
                <w:rFonts w:ascii="Calibri" w:eastAsia="Times New Roman" w:hAnsi="Calibri" w:cs="Arial"/>
                <w:i/>
                <w:color w:val="000000"/>
                <w:lang w:val="en-US"/>
              </w:rPr>
              <w:t>Next steps</w:t>
            </w:r>
          </w:p>
        </w:tc>
      </w:tr>
      <w:tr w:rsidR="00A45355" w:rsidRPr="00A45355" w14:paraId="6C7B14A7" w14:textId="77777777" w:rsidTr="00A45355">
        <w:tc>
          <w:tcPr>
            <w:tcW w:w="13926" w:type="dxa"/>
            <w:gridSpan w:val="4"/>
            <w:vAlign w:val="center"/>
          </w:tcPr>
          <w:p w14:paraId="4CC63F66" w14:textId="77777777" w:rsidR="00A45355" w:rsidRPr="00A45355" w:rsidRDefault="00A45355" w:rsidP="001A046F">
            <w:pPr>
              <w:spacing w:before="40" w:after="40"/>
              <w:rPr>
                <w:rFonts w:ascii="Calibri" w:eastAsia="Times New Roman" w:hAnsi="Calibri" w:cs="Arial"/>
                <w:b/>
                <w:i/>
                <w:color w:val="000000"/>
                <w:lang w:val="en-US"/>
              </w:rPr>
            </w:pPr>
            <w:r w:rsidRPr="00A45355">
              <w:rPr>
                <w:rFonts w:ascii="Calibri" w:eastAsia="Times New Roman" w:hAnsi="Calibri" w:cs="Arial"/>
                <w:b/>
                <w:color w:val="000000"/>
                <w:sz w:val="23"/>
                <w:szCs w:val="23"/>
                <w:lang w:val="en-US"/>
              </w:rPr>
              <w:t xml:space="preserve">Standards related to Prevention and response to sexual exploitation and abuse (PSEA) </w:t>
            </w:r>
            <w:r w:rsidRPr="00A45355">
              <w:rPr>
                <w:rFonts w:ascii="Calibri" w:eastAsia="Times New Roman" w:hAnsi="Calibri" w:cs="Arial"/>
                <w:b/>
                <w:bCs/>
                <w:color w:val="000000"/>
                <w:sz w:val="23"/>
                <w:szCs w:val="23"/>
                <w:lang w:val="en-US"/>
              </w:rPr>
              <w:t>Code of Conduct and Child Protection Policy are included in the standards common to all sectors section</w:t>
            </w:r>
          </w:p>
        </w:tc>
      </w:tr>
    </w:tbl>
    <w:p w14:paraId="17AEB7B6" w14:textId="77777777" w:rsidR="00A45355" w:rsidRPr="00A45355" w:rsidRDefault="00A45355" w:rsidP="00A45355">
      <w:pPr>
        <w:rPr>
          <w:rFonts w:ascii="Calibri" w:eastAsia="Times New Roman" w:hAnsi="Calibri" w:cs="Times New Roman"/>
        </w:rPr>
      </w:pPr>
    </w:p>
    <w:p w14:paraId="69037D52" w14:textId="77777777" w:rsidR="0049377D" w:rsidRDefault="0049377D"/>
    <w:sectPr w:rsidR="0049377D" w:rsidSect="00DB5DE3">
      <w:headerReference w:type="default" r:id="rId12"/>
      <w:footerReference w:type="default" r:id="rId13"/>
      <w:pgSz w:w="16840" w:h="11900" w:orient="landscape"/>
      <w:pgMar w:top="681" w:right="822" w:bottom="709" w:left="993" w:header="708" w:footer="7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131A" w14:textId="77777777" w:rsidR="003A53E2" w:rsidRDefault="003A53E2" w:rsidP="00306600">
      <w:r>
        <w:separator/>
      </w:r>
    </w:p>
  </w:endnote>
  <w:endnote w:type="continuationSeparator" w:id="0">
    <w:p w14:paraId="0406E07E" w14:textId="77777777" w:rsidR="003A53E2" w:rsidRDefault="003A53E2" w:rsidP="0030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gbv">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500E" w14:textId="2FEB8F12" w:rsidR="007B4199" w:rsidRPr="00306600" w:rsidRDefault="00611E05" w:rsidP="00611E05">
    <w:pPr>
      <w:ind w:right="515"/>
      <w:rPr>
        <w:i/>
        <w:sz w:val="28"/>
        <w:szCs w:val="44"/>
      </w:rPr>
    </w:pPr>
    <w:r>
      <w:rPr>
        <w:i/>
        <w:noProof/>
        <w:sz w:val="28"/>
        <w:szCs w:val="44"/>
      </w:rPr>
      <w:drawing>
        <wp:anchor distT="0" distB="0" distL="114300" distR="114300" simplePos="0" relativeHeight="251658240" behindDoc="0" locked="0" layoutInCell="1" allowOverlap="1" wp14:anchorId="02E2BC3B" wp14:editId="0CBF82CA">
          <wp:simplePos x="0" y="0"/>
          <wp:positionH relativeFrom="margin">
            <wp:posOffset>201958</wp:posOffset>
          </wp:positionH>
          <wp:positionV relativeFrom="paragraph">
            <wp:posOffset>-144883</wp:posOffset>
          </wp:positionV>
          <wp:extent cx="1224459" cy="553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RGB-72ppi.png"/>
                  <pic:cNvPicPr/>
                </pic:nvPicPr>
                <pic:blipFill>
                  <a:blip r:embed="rId1"/>
                  <a:stretch>
                    <a:fillRect/>
                  </a:stretch>
                </pic:blipFill>
                <pic:spPr>
                  <a:xfrm>
                    <a:off x="0" y="0"/>
                    <a:ext cx="1228417" cy="555139"/>
                  </a:xfrm>
                  <a:prstGeom prst="rect">
                    <a:avLst/>
                  </a:prstGeom>
                </pic:spPr>
              </pic:pic>
            </a:graphicData>
          </a:graphic>
          <wp14:sizeRelH relativeFrom="margin">
            <wp14:pctWidth>0</wp14:pctWidth>
          </wp14:sizeRelH>
          <wp14:sizeRelV relativeFrom="margin">
            <wp14:pctHeight>0</wp14:pctHeight>
          </wp14:sizeRelV>
        </wp:anchor>
      </w:drawing>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Pr>
        <w:i/>
        <w:sz w:val="28"/>
        <w:szCs w:val="44"/>
      </w:rPr>
      <w:tab/>
    </w:r>
    <w:r w:rsidR="007B4199">
      <w:rPr>
        <w:i/>
        <w:sz w:val="28"/>
        <w:szCs w:val="44"/>
      </w:rPr>
      <w:t xml:space="preserve">page </w:t>
    </w:r>
    <w:r w:rsidR="007B4199">
      <w:rPr>
        <w:rStyle w:val="PageNumber"/>
      </w:rPr>
      <w:fldChar w:fldCharType="begin"/>
    </w:r>
    <w:r w:rsidR="007B4199">
      <w:rPr>
        <w:rStyle w:val="PageNumber"/>
      </w:rPr>
      <w:instrText xml:space="preserve"> PAGE </w:instrText>
    </w:r>
    <w:r w:rsidR="007B4199">
      <w:rPr>
        <w:rStyle w:val="PageNumber"/>
      </w:rPr>
      <w:fldChar w:fldCharType="separate"/>
    </w:r>
    <w:r w:rsidR="007B4199">
      <w:rPr>
        <w:rStyle w:val="PageNumber"/>
        <w:noProof/>
      </w:rPr>
      <w:t>2</w:t>
    </w:r>
    <w:r w:rsidR="007B419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C1092" w14:textId="77777777" w:rsidR="003A53E2" w:rsidRDefault="003A53E2" w:rsidP="00306600">
      <w:r>
        <w:separator/>
      </w:r>
    </w:p>
  </w:footnote>
  <w:footnote w:type="continuationSeparator" w:id="0">
    <w:p w14:paraId="130EEFCF" w14:textId="77777777" w:rsidR="003A53E2" w:rsidRDefault="003A53E2" w:rsidP="0030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500C" w14:textId="3896899E" w:rsidR="007B4199" w:rsidRPr="008B76ED" w:rsidRDefault="007B4199" w:rsidP="008C751D">
    <w:pPr>
      <w:spacing w:before="20" w:after="20"/>
      <w:ind w:left="-284"/>
      <w:jc w:val="center"/>
      <w:rPr>
        <w:rFonts w:ascii="Arial" w:hAnsi="Arial" w:cs="Arial"/>
        <w:b/>
        <w:color w:val="000000"/>
        <w:sz w:val="28"/>
        <w:szCs w:val="28"/>
        <w:lang w:val="en-US"/>
      </w:rPr>
    </w:pPr>
    <w:r w:rsidRPr="008B76ED">
      <w:rPr>
        <w:rFonts w:ascii="Arial" w:hAnsi="Arial" w:cs="Arial"/>
        <w:b/>
        <w:color w:val="000000"/>
        <w:sz w:val="28"/>
        <w:szCs w:val="28"/>
        <w:lang w:val="en-US"/>
      </w:rPr>
      <w:t>Protection, Gender and Inclusion: Minimum Standards in Emergency Programming</w:t>
    </w:r>
  </w:p>
  <w:p w14:paraId="0C57500D" w14:textId="77777777" w:rsidR="007B4199" w:rsidRPr="00402152" w:rsidRDefault="007B4199" w:rsidP="008C751D">
    <w:pPr>
      <w:spacing w:before="20" w:after="20"/>
      <w:jc w:val="center"/>
      <w:rPr>
        <w:sz w:val="20"/>
        <w:szCs w:val="20"/>
      </w:rPr>
    </w:pPr>
    <w:r>
      <w:rPr>
        <w:i/>
        <w:sz w:val="28"/>
        <w:szCs w:val="44"/>
      </w:rPr>
      <w:t>In the box marked “S</w:t>
    </w:r>
    <w:r w:rsidRPr="000F75A1">
      <w:rPr>
        <w:i/>
        <w:sz w:val="28"/>
        <w:szCs w:val="44"/>
      </w:rPr>
      <w:t>” rate your progress – A</w:t>
    </w:r>
    <w:r>
      <w:rPr>
        <w:i/>
        <w:sz w:val="28"/>
        <w:szCs w:val="44"/>
      </w:rPr>
      <w:t xml:space="preserve"> </w:t>
    </w:r>
    <w:r w:rsidRPr="000F75A1">
      <w:rPr>
        <w:i/>
        <w:sz w:val="28"/>
        <w:szCs w:val="44"/>
      </w:rPr>
      <w:t>=</w:t>
    </w:r>
    <w:r>
      <w:rPr>
        <w:i/>
        <w:sz w:val="28"/>
        <w:szCs w:val="44"/>
      </w:rPr>
      <w:t xml:space="preserve"> A</w:t>
    </w:r>
    <w:r w:rsidRPr="000F75A1">
      <w:rPr>
        <w:i/>
        <w:sz w:val="28"/>
        <w:szCs w:val="44"/>
      </w:rPr>
      <w:t>chieved, P</w:t>
    </w:r>
    <w:r>
      <w:rPr>
        <w:i/>
        <w:sz w:val="28"/>
        <w:szCs w:val="44"/>
      </w:rPr>
      <w:t xml:space="preserve"> </w:t>
    </w:r>
    <w:r w:rsidRPr="000F75A1">
      <w:rPr>
        <w:i/>
        <w:sz w:val="28"/>
        <w:szCs w:val="44"/>
      </w:rPr>
      <w:t>=</w:t>
    </w:r>
    <w:r>
      <w:rPr>
        <w:i/>
        <w:sz w:val="28"/>
        <w:szCs w:val="44"/>
      </w:rPr>
      <w:t xml:space="preserve"> P</w:t>
    </w:r>
    <w:r w:rsidRPr="000F75A1">
      <w:rPr>
        <w:i/>
        <w:sz w:val="28"/>
        <w:szCs w:val="44"/>
      </w:rPr>
      <w:t>artially achieved, N</w:t>
    </w:r>
    <w:r>
      <w:rPr>
        <w:i/>
        <w:sz w:val="28"/>
        <w:szCs w:val="44"/>
      </w:rPr>
      <w:t xml:space="preserve"> </w:t>
    </w:r>
    <w:r w:rsidRPr="000F75A1">
      <w:rPr>
        <w:i/>
        <w:sz w:val="28"/>
        <w:szCs w:val="44"/>
      </w:rPr>
      <w:t>=</w:t>
    </w:r>
    <w:r>
      <w:rPr>
        <w:i/>
        <w:sz w:val="28"/>
        <w:szCs w:val="44"/>
      </w:rPr>
      <w:t xml:space="preserve"> N</w:t>
    </w:r>
    <w:r w:rsidRPr="000F75A1">
      <w:rPr>
        <w:i/>
        <w:sz w:val="28"/>
        <w:szCs w:val="44"/>
      </w:rPr>
      <w:t>ot achieved, X</w:t>
    </w:r>
    <w:r>
      <w:rPr>
        <w:i/>
        <w:sz w:val="28"/>
        <w:szCs w:val="44"/>
      </w:rPr>
      <w:t xml:space="preserve"> </w:t>
    </w:r>
    <w:r w:rsidRPr="000F75A1">
      <w:rPr>
        <w:i/>
        <w:sz w:val="28"/>
        <w:szCs w:val="44"/>
      </w:rPr>
      <w:t>=</w:t>
    </w:r>
    <w:r>
      <w:rPr>
        <w:i/>
        <w:sz w:val="28"/>
        <w:szCs w:val="44"/>
      </w:rPr>
      <w:t xml:space="preserve"> N</w:t>
    </w:r>
    <w:r w:rsidRPr="000F75A1">
      <w:rPr>
        <w:i/>
        <w:sz w:val="28"/>
        <w:szCs w:val="44"/>
      </w:rPr>
      <w:t>ot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1BA"/>
    <w:multiLevelType w:val="hybridMultilevel"/>
    <w:tmpl w:val="C428EBD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71DD8"/>
    <w:multiLevelType w:val="hybridMultilevel"/>
    <w:tmpl w:val="72DA73E6"/>
    <w:lvl w:ilvl="0" w:tplc="C04C9364">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57002"/>
    <w:multiLevelType w:val="hybridMultilevel"/>
    <w:tmpl w:val="DBE6A3C4"/>
    <w:lvl w:ilvl="0" w:tplc="C04C936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4590"/>
    <w:multiLevelType w:val="hybridMultilevel"/>
    <w:tmpl w:val="F152A0E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17FCD"/>
    <w:multiLevelType w:val="hybridMultilevel"/>
    <w:tmpl w:val="5CFEFB0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9180D"/>
    <w:multiLevelType w:val="hybridMultilevel"/>
    <w:tmpl w:val="B0821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310D81"/>
    <w:multiLevelType w:val="hybridMultilevel"/>
    <w:tmpl w:val="759E8AD0"/>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42665"/>
    <w:multiLevelType w:val="hybridMultilevel"/>
    <w:tmpl w:val="D37CEDE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96A55"/>
    <w:multiLevelType w:val="hybridMultilevel"/>
    <w:tmpl w:val="3F28552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E636B"/>
    <w:multiLevelType w:val="hybridMultilevel"/>
    <w:tmpl w:val="A38A90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3FE6F91"/>
    <w:multiLevelType w:val="hybridMultilevel"/>
    <w:tmpl w:val="DBA83F3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9A6414"/>
    <w:multiLevelType w:val="hybridMultilevel"/>
    <w:tmpl w:val="23F0053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F6CF5"/>
    <w:multiLevelType w:val="hybridMultilevel"/>
    <w:tmpl w:val="8EDAC2D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41A78"/>
    <w:multiLevelType w:val="hybridMultilevel"/>
    <w:tmpl w:val="42C2896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E7751"/>
    <w:multiLevelType w:val="hybridMultilevel"/>
    <w:tmpl w:val="40E03FE0"/>
    <w:lvl w:ilvl="0" w:tplc="16BA28A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DB1AE3"/>
    <w:multiLevelType w:val="hybridMultilevel"/>
    <w:tmpl w:val="64A81BE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921D96"/>
    <w:multiLevelType w:val="hybridMultilevel"/>
    <w:tmpl w:val="931060DE"/>
    <w:lvl w:ilvl="0" w:tplc="16BA28A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0430DD"/>
    <w:multiLevelType w:val="hybridMultilevel"/>
    <w:tmpl w:val="8E1C723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B772D6"/>
    <w:multiLevelType w:val="hybridMultilevel"/>
    <w:tmpl w:val="A5EE4F7E"/>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E130BF"/>
    <w:multiLevelType w:val="hybridMultilevel"/>
    <w:tmpl w:val="B128C41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D130BB"/>
    <w:multiLevelType w:val="hybridMultilevel"/>
    <w:tmpl w:val="6BF27BD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E46855"/>
    <w:multiLevelType w:val="hybridMultilevel"/>
    <w:tmpl w:val="223EEA22"/>
    <w:lvl w:ilvl="0" w:tplc="DE26D6C0">
      <w:start w:val="1"/>
      <w:numFmt w:val="decimal"/>
      <w:lvlText w:val="%1."/>
      <w:lvlJc w:val="left"/>
      <w:pPr>
        <w:ind w:left="720" w:hanging="360"/>
      </w:pPr>
      <w:rPr>
        <w:rFonts w:ascii="Calibri" w:eastAsiaTheme="minorEastAsia" w:hAnsi="Calibr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40787"/>
    <w:multiLevelType w:val="hybridMultilevel"/>
    <w:tmpl w:val="C938246A"/>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70425A"/>
    <w:multiLevelType w:val="hybridMultilevel"/>
    <w:tmpl w:val="90D256DA"/>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016229"/>
    <w:multiLevelType w:val="hybridMultilevel"/>
    <w:tmpl w:val="33385AB0"/>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1B48F6"/>
    <w:multiLevelType w:val="hybridMultilevel"/>
    <w:tmpl w:val="92C03A9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1C772D"/>
    <w:multiLevelType w:val="hybridMultilevel"/>
    <w:tmpl w:val="AE0C8D0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D652DB"/>
    <w:multiLevelType w:val="hybridMultilevel"/>
    <w:tmpl w:val="DA02F6E8"/>
    <w:lvl w:ilvl="0" w:tplc="C04C936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C514B"/>
    <w:multiLevelType w:val="hybridMultilevel"/>
    <w:tmpl w:val="03F2BE1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4D09DD"/>
    <w:multiLevelType w:val="hybridMultilevel"/>
    <w:tmpl w:val="2594FC7A"/>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A64FA5"/>
    <w:multiLevelType w:val="hybridMultilevel"/>
    <w:tmpl w:val="2CF885A4"/>
    <w:lvl w:ilvl="0" w:tplc="707E22A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267483"/>
    <w:multiLevelType w:val="hybridMultilevel"/>
    <w:tmpl w:val="F446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865E98"/>
    <w:multiLevelType w:val="hybridMultilevel"/>
    <w:tmpl w:val="72CED0E2"/>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0974B1"/>
    <w:multiLevelType w:val="hybridMultilevel"/>
    <w:tmpl w:val="D0D04482"/>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3956EA"/>
    <w:multiLevelType w:val="hybridMultilevel"/>
    <w:tmpl w:val="5E5EAF06"/>
    <w:lvl w:ilvl="0" w:tplc="8F3EAB62">
      <w:numFmt w:val="bullet"/>
      <w:lvlText w:val="–"/>
      <w:lvlJc w:val="left"/>
      <w:pPr>
        <w:ind w:left="410" w:hanging="360"/>
      </w:pPr>
      <w:rPr>
        <w:rFonts w:ascii="Calibri" w:eastAsiaTheme="minorEastAsia"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5" w15:restartNumberingAfterBreak="0">
    <w:nsid w:val="6B4B7658"/>
    <w:multiLevelType w:val="hybridMultilevel"/>
    <w:tmpl w:val="B69E50FC"/>
    <w:lvl w:ilvl="0" w:tplc="C04C936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5267CB"/>
    <w:multiLevelType w:val="hybridMultilevel"/>
    <w:tmpl w:val="3646A362"/>
    <w:lvl w:ilvl="0" w:tplc="16BA28A6">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E8E7CC7"/>
    <w:multiLevelType w:val="hybridMultilevel"/>
    <w:tmpl w:val="6D4EA1A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015900"/>
    <w:multiLevelType w:val="hybridMultilevel"/>
    <w:tmpl w:val="71B4753A"/>
    <w:lvl w:ilvl="0" w:tplc="EB246C12">
      <w:start w:val="3"/>
      <w:numFmt w:val="bullet"/>
      <w:lvlText w:val="-"/>
      <w:lvlJc w:val="left"/>
      <w:pPr>
        <w:ind w:left="720" w:hanging="360"/>
      </w:pPr>
      <w:rPr>
        <w:rFonts w:ascii="Calibri" w:eastAsiaTheme="minorEastAsia" w:hAnsi="Calibri" w:cs="Calibri" w:hint="default"/>
        <w:i w:val="0"/>
        <w:sz w:val="2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0263517"/>
    <w:multiLevelType w:val="hybridMultilevel"/>
    <w:tmpl w:val="D968097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A927FC"/>
    <w:multiLevelType w:val="hybridMultilevel"/>
    <w:tmpl w:val="6C2C2B1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B93899"/>
    <w:multiLevelType w:val="hybridMultilevel"/>
    <w:tmpl w:val="1A2C724E"/>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481852"/>
    <w:multiLevelType w:val="hybridMultilevel"/>
    <w:tmpl w:val="5A0CE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4E4E2C"/>
    <w:multiLevelType w:val="hybridMultilevel"/>
    <w:tmpl w:val="6AA81822"/>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E1025B"/>
    <w:multiLevelType w:val="hybridMultilevel"/>
    <w:tmpl w:val="FB326A5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30"/>
  </w:num>
  <w:num w:numId="4">
    <w:abstractNumId w:val="9"/>
  </w:num>
  <w:num w:numId="5">
    <w:abstractNumId w:val="31"/>
  </w:num>
  <w:num w:numId="6">
    <w:abstractNumId w:val="34"/>
  </w:num>
  <w:num w:numId="7">
    <w:abstractNumId w:val="42"/>
  </w:num>
  <w:num w:numId="8">
    <w:abstractNumId w:val="39"/>
  </w:num>
  <w:num w:numId="9">
    <w:abstractNumId w:val="2"/>
  </w:num>
  <w:num w:numId="10">
    <w:abstractNumId w:val="35"/>
  </w:num>
  <w:num w:numId="11">
    <w:abstractNumId w:val="41"/>
  </w:num>
  <w:num w:numId="12">
    <w:abstractNumId w:val="23"/>
  </w:num>
  <w:num w:numId="13">
    <w:abstractNumId w:val="15"/>
  </w:num>
  <w:num w:numId="14">
    <w:abstractNumId w:val="13"/>
  </w:num>
  <w:num w:numId="15">
    <w:abstractNumId w:val="26"/>
  </w:num>
  <w:num w:numId="16">
    <w:abstractNumId w:val="25"/>
  </w:num>
  <w:num w:numId="17">
    <w:abstractNumId w:val="3"/>
  </w:num>
  <w:num w:numId="18">
    <w:abstractNumId w:val="22"/>
  </w:num>
  <w:num w:numId="19">
    <w:abstractNumId w:val="29"/>
  </w:num>
  <w:num w:numId="20">
    <w:abstractNumId w:val="43"/>
  </w:num>
  <w:num w:numId="21">
    <w:abstractNumId w:val="10"/>
  </w:num>
  <w:num w:numId="22">
    <w:abstractNumId w:val="17"/>
  </w:num>
  <w:num w:numId="23">
    <w:abstractNumId w:val="27"/>
  </w:num>
  <w:num w:numId="24">
    <w:abstractNumId w:val="18"/>
  </w:num>
  <w:num w:numId="25">
    <w:abstractNumId w:val="4"/>
  </w:num>
  <w:num w:numId="26">
    <w:abstractNumId w:val="20"/>
  </w:num>
  <w:num w:numId="27">
    <w:abstractNumId w:val="40"/>
  </w:num>
  <w:num w:numId="28">
    <w:abstractNumId w:val="44"/>
  </w:num>
  <w:num w:numId="29">
    <w:abstractNumId w:val="11"/>
  </w:num>
  <w:num w:numId="30">
    <w:abstractNumId w:val="7"/>
  </w:num>
  <w:num w:numId="31">
    <w:abstractNumId w:val="6"/>
  </w:num>
  <w:num w:numId="32">
    <w:abstractNumId w:val="14"/>
  </w:num>
  <w:num w:numId="33">
    <w:abstractNumId w:val="12"/>
  </w:num>
  <w:num w:numId="34">
    <w:abstractNumId w:val="36"/>
  </w:num>
  <w:num w:numId="35">
    <w:abstractNumId w:val="8"/>
  </w:num>
  <w:num w:numId="36">
    <w:abstractNumId w:val="33"/>
  </w:num>
  <w:num w:numId="37">
    <w:abstractNumId w:val="0"/>
  </w:num>
  <w:num w:numId="38">
    <w:abstractNumId w:val="16"/>
  </w:num>
  <w:num w:numId="39">
    <w:abstractNumId w:val="1"/>
  </w:num>
  <w:num w:numId="40">
    <w:abstractNumId w:val="24"/>
  </w:num>
  <w:num w:numId="41">
    <w:abstractNumId w:val="19"/>
  </w:num>
  <w:num w:numId="42">
    <w:abstractNumId w:val="37"/>
  </w:num>
  <w:num w:numId="43">
    <w:abstractNumId w:val="28"/>
  </w:num>
  <w:num w:numId="44">
    <w:abstractNumId w:val="32"/>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10"/>
    <w:rsid w:val="0000146F"/>
    <w:rsid w:val="00014AF7"/>
    <w:rsid w:val="000259FC"/>
    <w:rsid w:val="00026BDF"/>
    <w:rsid w:val="0004494D"/>
    <w:rsid w:val="00066622"/>
    <w:rsid w:val="000700B5"/>
    <w:rsid w:val="000706CF"/>
    <w:rsid w:val="000715C2"/>
    <w:rsid w:val="00083160"/>
    <w:rsid w:val="000D24FE"/>
    <w:rsid w:val="000D5AD9"/>
    <w:rsid w:val="000E5101"/>
    <w:rsid w:val="000F75A1"/>
    <w:rsid w:val="001069F5"/>
    <w:rsid w:val="00114467"/>
    <w:rsid w:val="001204B7"/>
    <w:rsid w:val="001250FA"/>
    <w:rsid w:val="00161308"/>
    <w:rsid w:val="00161AEC"/>
    <w:rsid w:val="00175413"/>
    <w:rsid w:val="0017662F"/>
    <w:rsid w:val="00196001"/>
    <w:rsid w:val="001A046F"/>
    <w:rsid w:val="001A1326"/>
    <w:rsid w:val="001C2B58"/>
    <w:rsid w:val="001C2F8A"/>
    <w:rsid w:val="001F4A80"/>
    <w:rsid w:val="002018B2"/>
    <w:rsid w:val="0020192F"/>
    <w:rsid w:val="0021051F"/>
    <w:rsid w:val="00236E3A"/>
    <w:rsid w:val="00240F31"/>
    <w:rsid w:val="00241F99"/>
    <w:rsid w:val="00253418"/>
    <w:rsid w:val="0026040E"/>
    <w:rsid w:val="002731E5"/>
    <w:rsid w:val="00281064"/>
    <w:rsid w:val="00294208"/>
    <w:rsid w:val="002C1073"/>
    <w:rsid w:val="002C358F"/>
    <w:rsid w:val="002D0161"/>
    <w:rsid w:val="002E57A1"/>
    <w:rsid w:val="002E65E4"/>
    <w:rsid w:val="002E6FA8"/>
    <w:rsid w:val="002E7AAE"/>
    <w:rsid w:val="002F7B4F"/>
    <w:rsid w:val="00303428"/>
    <w:rsid w:val="00306600"/>
    <w:rsid w:val="00314717"/>
    <w:rsid w:val="00316450"/>
    <w:rsid w:val="00333DCD"/>
    <w:rsid w:val="003358F0"/>
    <w:rsid w:val="003430E7"/>
    <w:rsid w:val="00347D83"/>
    <w:rsid w:val="00357959"/>
    <w:rsid w:val="003609C0"/>
    <w:rsid w:val="003679DE"/>
    <w:rsid w:val="00393296"/>
    <w:rsid w:val="003A53E2"/>
    <w:rsid w:val="003B45D7"/>
    <w:rsid w:val="003D0D58"/>
    <w:rsid w:val="003E13FF"/>
    <w:rsid w:val="00402152"/>
    <w:rsid w:val="00404770"/>
    <w:rsid w:val="0041388E"/>
    <w:rsid w:val="0043542F"/>
    <w:rsid w:val="0044058E"/>
    <w:rsid w:val="004438D6"/>
    <w:rsid w:val="004579E9"/>
    <w:rsid w:val="00480329"/>
    <w:rsid w:val="00487F2D"/>
    <w:rsid w:val="0049377D"/>
    <w:rsid w:val="00493B43"/>
    <w:rsid w:val="004A1BF8"/>
    <w:rsid w:val="004C4F5D"/>
    <w:rsid w:val="004C7047"/>
    <w:rsid w:val="004E09C7"/>
    <w:rsid w:val="00516068"/>
    <w:rsid w:val="0052276D"/>
    <w:rsid w:val="00551AD5"/>
    <w:rsid w:val="0055457A"/>
    <w:rsid w:val="00554967"/>
    <w:rsid w:val="00562C7A"/>
    <w:rsid w:val="00580B5F"/>
    <w:rsid w:val="00597D22"/>
    <w:rsid w:val="005A68B4"/>
    <w:rsid w:val="005D76B7"/>
    <w:rsid w:val="005E44CB"/>
    <w:rsid w:val="005E57E8"/>
    <w:rsid w:val="00611750"/>
    <w:rsid w:val="00611E05"/>
    <w:rsid w:val="006134D5"/>
    <w:rsid w:val="00615CD2"/>
    <w:rsid w:val="00622468"/>
    <w:rsid w:val="00636D63"/>
    <w:rsid w:val="00646382"/>
    <w:rsid w:val="00663119"/>
    <w:rsid w:val="0067746D"/>
    <w:rsid w:val="0069172E"/>
    <w:rsid w:val="00692492"/>
    <w:rsid w:val="00694F45"/>
    <w:rsid w:val="006B0B5C"/>
    <w:rsid w:val="006E553F"/>
    <w:rsid w:val="006E5BC8"/>
    <w:rsid w:val="007060F2"/>
    <w:rsid w:val="00732ABD"/>
    <w:rsid w:val="00750CDD"/>
    <w:rsid w:val="007668A4"/>
    <w:rsid w:val="00773374"/>
    <w:rsid w:val="007736FF"/>
    <w:rsid w:val="00787C31"/>
    <w:rsid w:val="00792254"/>
    <w:rsid w:val="007A0B3F"/>
    <w:rsid w:val="007A1B15"/>
    <w:rsid w:val="007B162D"/>
    <w:rsid w:val="007B4199"/>
    <w:rsid w:val="007B4FFD"/>
    <w:rsid w:val="007C259A"/>
    <w:rsid w:val="007C3DD4"/>
    <w:rsid w:val="007C44A9"/>
    <w:rsid w:val="007D526A"/>
    <w:rsid w:val="007D7E75"/>
    <w:rsid w:val="008072DB"/>
    <w:rsid w:val="00824C9D"/>
    <w:rsid w:val="008309F1"/>
    <w:rsid w:val="00831382"/>
    <w:rsid w:val="00846A27"/>
    <w:rsid w:val="0085440D"/>
    <w:rsid w:val="00892455"/>
    <w:rsid w:val="008B76ED"/>
    <w:rsid w:val="008C35C8"/>
    <w:rsid w:val="008C3A04"/>
    <w:rsid w:val="008C751D"/>
    <w:rsid w:val="008E0C36"/>
    <w:rsid w:val="008E1738"/>
    <w:rsid w:val="00902430"/>
    <w:rsid w:val="009264FB"/>
    <w:rsid w:val="0094618C"/>
    <w:rsid w:val="0095420F"/>
    <w:rsid w:val="00971447"/>
    <w:rsid w:val="00974A1D"/>
    <w:rsid w:val="00976204"/>
    <w:rsid w:val="009866E3"/>
    <w:rsid w:val="009B3F17"/>
    <w:rsid w:val="009D0C1B"/>
    <w:rsid w:val="009E0EDA"/>
    <w:rsid w:val="009E7030"/>
    <w:rsid w:val="009F1E0B"/>
    <w:rsid w:val="009F54AB"/>
    <w:rsid w:val="00A13513"/>
    <w:rsid w:val="00A2354C"/>
    <w:rsid w:val="00A30821"/>
    <w:rsid w:val="00A31BA1"/>
    <w:rsid w:val="00A41262"/>
    <w:rsid w:val="00A45355"/>
    <w:rsid w:val="00A63E6C"/>
    <w:rsid w:val="00A73808"/>
    <w:rsid w:val="00A7577D"/>
    <w:rsid w:val="00A8105F"/>
    <w:rsid w:val="00A8167B"/>
    <w:rsid w:val="00A820D9"/>
    <w:rsid w:val="00AA1B1C"/>
    <w:rsid w:val="00AA395F"/>
    <w:rsid w:val="00AD107B"/>
    <w:rsid w:val="00AD4DFF"/>
    <w:rsid w:val="00B05381"/>
    <w:rsid w:val="00B06039"/>
    <w:rsid w:val="00B11830"/>
    <w:rsid w:val="00B164D9"/>
    <w:rsid w:val="00B4510D"/>
    <w:rsid w:val="00BB3A43"/>
    <w:rsid w:val="00BB6702"/>
    <w:rsid w:val="00C12067"/>
    <w:rsid w:val="00C16E72"/>
    <w:rsid w:val="00C37ED8"/>
    <w:rsid w:val="00C5363B"/>
    <w:rsid w:val="00C576C8"/>
    <w:rsid w:val="00C80079"/>
    <w:rsid w:val="00C8048F"/>
    <w:rsid w:val="00C81BD4"/>
    <w:rsid w:val="00CC67F5"/>
    <w:rsid w:val="00D06B79"/>
    <w:rsid w:val="00D2783C"/>
    <w:rsid w:val="00D442B8"/>
    <w:rsid w:val="00D76C52"/>
    <w:rsid w:val="00D91B82"/>
    <w:rsid w:val="00DA49D7"/>
    <w:rsid w:val="00DB29A0"/>
    <w:rsid w:val="00DB5DE3"/>
    <w:rsid w:val="00DD2430"/>
    <w:rsid w:val="00DE3FC3"/>
    <w:rsid w:val="00DF5B97"/>
    <w:rsid w:val="00DF7FDB"/>
    <w:rsid w:val="00E26574"/>
    <w:rsid w:val="00E3450D"/>
    <w:rsid w:val="00E34B29"/>
    <w:rsid w:val="00E72BC3"/>
    <w:rsid w:val="00E85700"/>
    <w:rsid w:val="00E929E0"/>
    <w:rsid w:val="00E97FD6"/>
    <w:rsid w:val="00EA4F97"/>
    <w:rsid w:val="00EA6110"/>
    <w:rsid w:val="00EA72AE"/>
    <w:rsid w:val="00EB12D9"/>
    <w:rsid w:val="00EB1800"/>
    <w:rsid w:val="00EE014E"/>
    <w:rsid w:val="00EE3A75"/>
    <w:rsid w:val="00EE5518"/>
    <w:rsid w:val="00EF4478"/>
    <w:rsid w:val="00EF7473"/>
    <w:rsid w:val="00F248D8"/>
    <w:rsid w:val="00F33956"/>
    <w:rsid w:val="00F46EFB"/>
    <w:rsid w:val="00F47339"/>
    <w:rsid w:val="00F53C44"/>
    <w:rsid w:val="00F54C95"/>
    <w:rsid w:val="00F74FE4"/>
    <w:rsid w:val="00F775C1"/>
    <w:rsid w:val="00F861BD"/>
    <w:rsid w:val="00F90D74"/>
    <w:rsid w:val="00F91355"/>
    <w:rsid w:val="00F96AD4"/>
    <w:rsid w:val="00FA0735"/>
    <w:rsid w:val="00FD03E0"/>
    <w:rsid w:val="00FD3CD4"/>
    <w:rsid w:val="00FE1A3F"/>
    <w:rsid w:val="00FE6A6A"/>
    <w:rsid w:val="00FF2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574AE4"/>
  <w14:defaultImageDpi w14:val="330"/>
  <w15:docId w15:val="{3C42C9F3-64A9-4FE5-8B91-E56F7B8E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09C7"/>
    <w:pPr>
      <w:spacing w:before="100" w:beforeAutospacing="1" w:after="100" w:afterAutospacing="1"/>
    </w:pPr>
    <w:rPr>
      <w:rFonts w:ascii="Times" w:hAnsi="Times" w:cs="Times New Roman"/>
      <w:sz w:val="20"/>
      <w:szCs w:val="20"/>
      <w:lang w:val="en-US"/>
    </w:rPr>
  </w:style>
  <w:style w:type="character" w:customStyle="1" w:styleId="apple-tab-span">
    <w:name w:val="apple-tab-span"/>
    <w:basedOn w:val="DefaultParagraphFont"/>
    <w:rsid w:val="004E09C7"/>
  </w:style>
  <w:style w:type="paragraph" w:styleId="Header">
    <w:name w:val="header"/>
    <w:basedOn w:val="Normal"/>
    <w:link w:val="HeaderChar"/>
    <w:uiPriority w:val="99"/>
    <w:unhideWhenUsed/>
    <w:rsid w:val="00306600"/>
    <w:pPr>
      <w:tabs>
        <w:tab w:val="center" w:pos="4320"/>
        <w:tab w:val="right" w:pos="8640"/>
      </w:tabs>
    </w:pPr>
  </w:style>
  <w:style w:type="character" w:customStyle="1" w:styleId="HeaderChar">
    <w:name w:val="Header Char"/>
    <w:basedOn w:val="DefaultParagraphFont"/>
    <w:link w:val="Header"/>
    <w:uiPriority w:val="99"/>
    <w:rsid w:val="00306600"/>
    <w:rPr>
      <w:lang w:val="en-AU"/>
    </w:rPr>
  </w:style>
  <w:style w:type="paragraph" w:styleId="Footer">
    <w:name w:val="footer"/>
    <w:basedOn w:val="Normal"/>
    <w:link w:val="FooterChar"/>
    <w:uiPriority w:val="99"/>
    <w:unhideWhenUsed/>
    <w:rsid w:val="00306600"/>
    <w:pPr>
      <w:tabs>
        <w:tab w:val="center" w:pos="4320"/>
        <w:tab w:val="right" w:pos="8640"/>
      </w:tabs>
    </w:pPr>
  </w:style>
  <w:style w:type="character" w:customStyle="1" w:styleId="FooterChar">
    <w:name w:val="Footer Char"/>
    <w:basedOn w:val="DefaultParagraphFont"/>
    <w:link w:val="Footer"/>
    <w:uiPriority w:val="99"/>
    <w:rsid w:val="00306600"/>
    <w:rPr>
      <w:lang w:val="en-AU"/>
    </w:rPr>
  </w:style>
  <w:style w:type="character" w:styleId="PageNumber">
    <w:name w:val="page number"/>
    <w:basedOn w:val="DefaultParagraphFont"/>
    <w:uiPriority w:val="99"/>
    <w:semiHidden/>
    <w:unhideWhenUsed/>
    <w:rsid w:val="00306600"/>
  </w:style>
  <w:style w:type="paragraph" w:styleId="ListParagraph">
    <w:name w:val="List Paragraph"/>
    <w:basedOn w:val="Normal"/>
    <w:uiPriority w:val="34"/>
    <w:qFormat/>
    <w:rsid w:val="00FE1A3F"/>
    <w:pPr>
      <w:ind w:left="720"/>
      <w:contextualSpacing/>
    </w:pPr>
  </w:style>
  <w:style w:type="paragraph" w:styleId="BalloonText">
    <w:name w:val="Balloon Text"/>
    <w:basedOn w:val="Normal"/>
    <w:link w:val="BalloonTextChar"/>
    <w:uiPriority w:val="99"/>
    <w:semiHidden/>
    <w:unhideWhenUsed/>
    <w:rsid w:val="003E13FF"/>
    <w:rPr>
      <w:rFonts w:ascii="Tahoma" w:hAnsi="Tahoma" w:cs="Tahoma"/>
      <w:sz w:val="16"/>
      <w:szCs w:val="16"/>
    </w:rPr>
  </w:style>
  <w:style w:type="character" w:customStyle="1" w:styleId="BalloonTextChar">
    <w:name w:val="Balloon Text Char"/>
    <w:basedOn w:val="DefaultParagraphFont"/>
    <w:link w:val="BalloonText"/>
    <w:uiPriority w:val="99"/>
    <w:semiHidden/>
    <w:rsid w:val="003E13FF"/>
    <w:rPr>
      <w:rFonts w:ascii="Tahoma" w:hAnsi="Tahoma" w:cs="Tahoma"/>
      <w:sz w:val="16"/>
      <w:szCs w:val="16"/>
      <w:lang w:val="en-AU"/>
    </w:rPr>
  </w:style>
  <w:style w:type="character" w:styleId="Hyperlink">
    <w:name w:val="Hyperlink"/>
    <w:basedOn w:val="DefaultParagraphFont"/>
    <w:uiPriority w:val="99"/>
    <w:unhideWhenUsed/>
    <w:rsid w:val="00646382"/>
    <w:rPr>
      <w:color w:val="C00000"/>
      <w:u w:val="single"/>
    </w:rPr>
  </w:style>
  <w:style w:type="character" w:styleId="UnresolvedMention">
    <w:name w:val="Unresolved Mention"/>
    <w:basedOn w:val="DefaultParagraphFont"/>
    <w:uiPriority w:val="99"/>
    <w:semiHidden/>
    <w:unhideWhenUsed/>
    <w:rsid w:val="004A1BF8"/>
    <w:rPr>
      <w:color w:val="605E5C"/>
      <w:shd w:val="clear" w:color="auto" w:fill="E1DFDD"/>
    </w:rPr>
  </w:style>
  <w:style w:type="table" w:customStyle="1" w:styleId="TableGrid1">
    <w:name w:val="Table Grid1"/>
    <w:basedOn w:val="TableNormal"/>
    <w:next w:val="TableGrid"/>
    <w:rsid w:val="00F47339"/>
    <w:rPr>
      <w:rFonts w:ascii="Times New Roman" w:eastAsia="Times New Roman" w:hAnsi="Times New Roman" w:cs="Times New Roman"/>
      <w:sz w:val="22"/>
      <w:szCs w:val="22"/>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2254"/>
    <w:rPr>
      <w:sz w:val="16"/>
      <w:szCs w:val="16"/>
    </w:rPr>
  </w:style>
  <w:style w:type="paragraph" w:styleId="CommentText">
    <w:name w:val="annotation text"/>
    <w:basedOn w:val="Normal"/>
    <w:link w:val="CommentTextChar"/>
    <w:uiPriority w:val="99"/>
    <w:semiHidden/>
    <w:unhideWhenUsed/>
    <w:rsid w:val="00792254"/>
    <w:rPr>
      <w:sz w:val="20"/>
      <w:szCs w:val="20"/>
    </w:rPr>
  </w:style>
  <w:style w:type="character" w:customStyle="1" w:styleId="CommentTextChar">
    <w:name w:val="Comment Text Char"/>
    <w:basedOn w:val="DefaultParagraphFont"/>
    <w:link w:val="CommentText"/>
    <w:uiPriority w:val="99"/>
    <w:semiHidden/>
    <w:rsid w:val="00792254"/>
    <w:rPr>
      <w:sz w:val="20"/>
      <w:szCs w:val="20"/>
      <w:lang w:val="en-AU"/>
    </w:rPr>
  </w:style>
  <w:style w:type="paragraph" w:styleId="CommentSubject">
    <w:name w:val="annotation subject"/>
    <w:basedOn w:val="CommentText"/>
    <w:next w:val="CommentText"/>
    <w:link w:val="CommentSubjectChar"/>
    <w:uiPriority w:val="99"/>
    <w:semiHidden/>
    <w:unhideWhenUsed/>
    <w:rsid w:val="00792254"/>
    <w:rPr>
      <w:b/>
      <w:bCs/>
    </w:rPr>
  </w:style>
  <w:style w:type="character" w:customStyle="1" w:styleId="CommentSubjectChar">
    <w:name w:val="Comment Subject Char"/>
    <w:basedOn w:val="CommentTextChar"/>
    <w:link w:val="CommentSubject"/>
    <w:uiPriority w:val="99"/>
    <w:semiHidden/>
    <w:rsid w:val="00792254"/>
    <w:rPr>
      <w:b/>
      <w:bCs/>
      <w:sz w:val="20"/>
      <w:szCs w:val="20"/>
      <w:lang w:val="en-AU"/>
    </w:rPr>
  </w:style>
  <w:style w:type="table" w:customStyle="1" w:styleId="TableGrid2">
    <w:name w:val="Table Grid2"/>
    <w:basedOn w:val="TableNormal"/>
    <w:next w:val="TableGrid"/>
    <w:uiPriority w:val="59"/>
    <w:rsid w:val="003D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4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9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B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D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E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4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9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30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ifrc.org/ifrc/wp-content/uploads/sites/5/2018/11/Minimum-standards-for-protection-gender-and-inclusion-in-emergencies-LR.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078A32CF333448E5D928A40009C5A" ma:contentTypeVersion="12" ma:contentTypeDescription="Create a new document." ma:contentTypeScope="" ma:versionID="299bdb2b57bf64bbbabf435a1f1c7cfc">
  <xsd:schema xmlns:xsd="http://www.w3.org/2001/XMLSchema" xmlns:xs="http://www.w3.org/2001/XMLSchema" xmlns:p="http://schemas.microsoft.com/office/2006/metadata/properties" xmlns:ns2="2e2dda1c-2f2f-441b-aeb0-0606e4d010b0" xmlns:ns3="43906c17-0ad0-40c2-ba25-c165e0e36ad0" targetNamespace="http://schemas.microsoft.com/office/2006/metadata/properties" ma:root="true" ma:fieldsID="3290f0d540e2a40c666a81605bf5e313" ns2:_="" ns3:_="">
    <xsd:import namespace="2e2dda1c-2f2f-441b-aeb0-0606e4d010b0"/>
    <xsd:import namespace="43906c17-0ad0-40c2-ba25-c165e0e36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da1c-2f2f-441b-aeb0-0606e4d0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06c17-0ad0-40c2-ba25-c165e0e36a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4805E-5705-42C5-A768-64D823D5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da1c-2f2f-441b-aeb0-0606e4d010b0"/>
    <ds:schemaRef ds:uri="43906c17-0ad0-40c2-ba25-c165e0e36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E20B0-6E65-40C8-842D-346C8A54DA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ADAE34-A8CF-4D50-82EB-961A707260A4}">
  <ds:schemaRefs>
    <ds:schemaRef ds:uri="http://schemas.microsoft.com/sharepoint/v3/contenttype/forms"/>
  </ds:schemaRefs>
</ds:datastoreItem>
</file>

<file path=customXml/itemProps4.xml><?xml version="1.0" encoding="utf-8"?>
<ds:datastoreItem xmlns:ds="http://schemas.openxmlformats.org/officeDocument/2006/customXml" ds:itemID="{D8EEE440-F721-4A88-886E-120A7727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44</Pages>
  <Words>9614</Words>
  <Characters>54800</Characters>
  <Application>Microsoft Office Word</Application>
  <DocSecurity>0</DocSecurity>
  <PresentationFormat/>
  <Lines>456</Lines>
  <Paragraphs>128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Maloney;Jess Letch</dc:creator>
  <cp:keywords/>
  <dc:description/>
  <cp:lastModifiedBy>Stephen Wainwright</cp:lastModifiedBy>
  <cp:revision>81</cp:revision>
  <cp:lastPrinted>2015-05-10T14:22:00Z</cp:lastPrinted>
  <dcterms:created xsi:type="dcterms:W3CDTF">2020-02-27T16:15:00Z</dcterms:created>
  <dcterms:modified xsi:type="dcterms:W3CDTF">2020-03-17T23:24:00Z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0x010100AEF078A32CF333448E5D928A40009C5A</vt:lpwstr>
  </property>
</Properties>
</file>