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04C7" w14:textId="0FFCE88F" w:rsidR="00D92665" w:rsidRDefault="00D92665" w:rsidP="00D92665">
      <w:pPr>
        <w:rPr>
          <w:b/>
        </w:rPr>
      </w:pPr>
      <w:r w:rsidRPr="0006476B">
        <w:rPr>
          <w:b/>
        </w:rPr>
        <w:t xml:space="preserve">Tool </w:t>
      </w:r>
      <w:r>
        <w:rPr>
          <w:b/>
        </w:rPr>
        <w:t>3.2.2</w:t>
      </w:r>
      <w:r w:rsidRPr="0006476B">
        <w:rPr>
          <w:b/>
        </w:rPr>
        <w:t xml:space="preserve"> </w:t>
      </w:r>
      <w:r>
        <w:rPr>
          <w:b/>
        </w:rPr>
        <w:t>Monitoring and Quality Checklist for Different Stages of DAPS Centre Set-up</w:t>
      </w:r>
      <w:r>
        <w:rPr>
          <w:rStyle w:val="FootnoteReference"/>
          <w:b/>
        </w:rPr>
        <w:footnoteReference w:id="1"/>
      </w:r>
    </w:p>
    <w:p w14:paraId="66932C1E" w14:textId="77777777" w:rsidR="00D92665" w:rsidRDefault="00D92665" w:rsidP="00D92665">
      <w:pPr>
        <w:rPr>
          <w:b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5596"/>
        <w:gridCol w:w="705"/>
        <w:gridCol w:w="703"/>
        <w:gridCol w:w="1368"/>
        <w:gridCol w:w="2118"/>
      </w:tblGrid>
      <w:tr w:rsidR="00D92665" w14:paraId="70F1C439" w14:textId="77777777" w:rsidTr="00141C46">
        <w:tc>
          <w:tcPr>
            <w:tcW w:w="5596" w:type="dxa"/>
          </w:tcPr>
          <w:p w14:paraId="37107555" w14:textId="77777777" w:rsidR="00D92665" w:rsidRPr="00D4137F" w:rsidRDefault="00D92665" w:rsidP="00141C46">
            <w:pPr>
              <w:rPr>
                <w:b/>
                <w:color w:val="FF0000"/>
              </w:rPr>
            </w:pPr>
            <w:r w:rsidRPr="00D4137F">
              <w:rPr>
                <w:b/>
                <w:color w:val="FF0000"/>
              </w:rPr>
              <w:t>Planning</w:t>
            </w:r>
            <w:r>
              <w:rPr>
                <w:b/>
                <w:color w:val="FF0000"/>
              </w:rPr>
              <w:t xml:space="preserve"> and Site location</w:t>
            </w:r>
          </w:p>
        </w:tc>
        <w:tc>
          <w:tcPr>
            <w:tcW w:w="705" w:type="dxa"/>
          </w:tcPr>
          <w:p w14:paraId="0D721014" w14:textId="77777777" w:rsidR="00D92665" w:rsidRPr="00044FA8" w:rsidRDefault="00D92665" w:rsidP="00141C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Yes</w:t>
            </w:r>
          </w:p>
        </w:tc>
        <w:tc>
          <w:tcPr>
            <w:tcW w:w="703" w:type="dxa"/>
          </w:tcPr>
          <w:p w14:paraId="6BDF8CB4" w14:textId="77777777" w:rsidR="00D92665" w:rsidRPr="00044FA8" w:rsidRDefault="00D92665" w:rsidP="00141C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</w:t>
            </w:r>
          </w:p>
        </w:tc>
        <w:tc>
          <w:tcPr>
            <w:tcW w:w="1368" w:type="dxa"/>
          </w:tcPr>
          <w:p w14:paraId="7A25D37E" w14:textId="77777777" w:rsidR="00D92665" w:rsidRPr="00044FA8" w:rsidRDefault="00D92665" w:rsidP="00141C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Person responsible</w:t>
            </w:r>
          </w:p>
        </w:tc>
        <w:tc>
          <w:tcPr>
            <w:tcW w:w="2118" w:type="dxa"/>
          </w:tcPr>
          <w:p w14:paraId="182F7D97" w14:textId="77777777" w:rsidR="00D92665" w:rsidRPr="00044FA8" w:rsidRDefault="00D92665" w:rsidP="00141C4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Remarks/Action</w:t>
            </w:r>
          </w:p>
        </w:tc>
      </w:tr>
      <w:tr w:rsidR="00D92665" w14:paraId="7F23527E" w14:textId="77777777" w:rsidTr="00141C46">
        <w:tc>
          <w:tcPr>
            <w:tcW w:w="5596" w:type="dxa"/>
          </w:tcPr>
          <w:p w14:paraId="0601ABA8" w14:textId="426B726A" w:rsidR="00D92665" w:rsidRPr="00077966" w:rsidRDefault="00D92665" w:rsidP="00141C46">
            <w:pPr>
              <w:rPr>
                <w:b/>
              </w:rPr>
            </w:pPr>
            <w:r>
              <w:t xml:space="preserve">A needs assessment has been carried out together with the community prior to decide whether the community would benefit from the DAPS Centre </w:t>
            </w:r>
          </w:p>
        </w:tc>
        <w:tc>
          <w:tcPr>
            <w:tcW w:w="705" w:type="dxa"/>
          </w:tcPr>
          <w:p w14:paraId="092303B5" w14:textId="77777777" w:rsidR="00D92665" w:rsidRDefault="00D92665" w:rsidP="00141C46"/>
        </w:tc>
        <w:tc>
          <w:tcPr>
            <w:tcW w:w="703" w:type="dxa"/>
          </w:tcPr>
          <w:p w14:paraId="1F51E8A9" w14:textId="77777777" w:rsidR="00D92665" w:rsidRDefault="00D92665" w:rsidP="00141C46"/>
        </w:tc>
        <w:tc>
          <w:tcPr>
            <w:tcW w:w="1368" w:type="dxa"/>
          </w:tcPr>
          <w:p w14:paraId="24574DD3" w14:textId="77777777" w:rsidR="00D92665" w:rsidRDefault="00D92665" w:rsidP="00141C46"/>
        </w:tc>
        <w:tc>
          <w:tcPr>
            <w:tcW w:w="2118" w:type="dxa"/>
          </w:tcPr>
          <w:p w14:paraId="4451547F" w14:textId="77777777" w:rsidR="00D92665" w:rsidRDefault="00D92665" w:rsidP="00141C46"/>
        </w:tc>
      </w:tr>
      <w:tr w:rsidR="00D92665" w14:paraId="1833A43E" w14:textId="77777777" w:rsidTr="00141C46">
        <w:tc>
          <w:tcPr>
            <w:tcW w:w="5596" w:type="dxa"/>
          </w:tcPr>
          <w:p w14:paraId="09209B1F" w14:textId="3321863A" w:rsidR="00D92665" w:rsidRDefault="00D92665" w:rsidP="00141C46">
            <w:r>
              <w:t xml:space="preserve">Existing facilities have been mapped and it has been determined </w:t>
            </w:r>
            <w:r w:rsidR="00AF55E3">
              <w:t>that such</w:t>
            </w:r>
            <w:r>
              <w:t xml:space="preserve"> space is needed</w:t>
            </w:r>
          </w:p>
        </w:tc>
        <w:tc>
          <w:tcPr>
            <w:tcW w:w="705" w:type="dxa"/>
          </w:tcPr>
          <w:p w14:paraId="42EBA4BE" w14:textId="77777777" w:rsidR="00D92665" w:rsidRDefault="00D92665" w:rsidP="00141C46"/>
        </w:tc>
        <w:tc>
          <w:tcPr>
            <w:tcW w:w="703" w:type="dxa"/>
          </w:tcPr>
          <w:p w14:paraId="651BD481" w14:textId="77777777" w:rsidR="00D92665" w:rsidRDefault="00D92665" w:rsidP="00141C46"/>
        </w:tc>
        <w:tc>
          <w:tcPr>
            <w:tcW w:w="1368" w:type="dxa"/>
          </w:tcPr>
          <w:p w14:paraId="77B43DA4" w14:textId="77777777" w:rsidR="00D92665" w:rsidRDefault="00D92665" w:rsidP="00141C46"/>
        </w:tc>
        <w:tc>
          <w:tcPr>
            <w:tcW w:w="2118" w:type="dxa"/>
          </w:tcPr>
          <w:p w14:paraId="58ADA22E" w14:textId="77777777" w:rsidR="00D92665" w:rsidRDefault="00D92665" w:rsidP="00141C46"/>
        </w:tc>
      </w:tr>
      <w:tr w:rsidR="00AF55E3" w14:paraId="12B875FC" w14:textId="77777777" w:rsidTr="00017A3D">
        <w:tc>
          <w:tcPr>
            <w:tcW w:w="10490" w:type="dxa"/>
            <w:gridSpan w:val="5"/>
          </w:tcPr>
          <w:p w14:paraId="444E8105" w14:textId="59953AAD" w:rsidR="00AF55E3" w:rsidRPr="00AF55E3" w:rsidRDefault="00AF55E3" w:rsidP="00141C46">
            <w:pPr>
              <w:rPr>
                <w:i/>
                <w:iCs/>
              </w:rPr>
            </w:pPr>
            <w:r w:rsidRPr="00AF55E3">
              <w:rPr>
                <w:i/>
                <w:iCs/>
              </w:rPr>
              <w:t>Types of available spaces for DAPS centres:</w:t>
            </w:r>
          </w:p>
        </w:tc>
      </w:tr>
      <w:tr w:rsidR="00D92665" w14:paraId="11CC5D44" w14:textId="77777777" w:rsidTr="00141C46">
        <w:tc>
          <w:tcPr>
            <w:tcW w:w="5596" w:type="dxa"/>
          </w:tcPr>
          <w:p w14:paraId="4992FDDE" w14:textId="77777777" w:rsidR="00D92665" w:rsidRDefault="00D92665" w:rsidP="00141C46">
            <w:r>
              <w:t>Existing government structure</w:t>
            </w:r>
          </w:p>
        </w:tc>
        <w:tc>
          <w:tcPr>
            <w:tcW w:w="705" w:type="dxa"/>
          </w:tcPr>
          <w:p w14:paraId="272205C4" w14:textId="77777777" w:rsidR="00D92665" w:rsidRDefault="00D92665" w:rsidP="00141C46"/>
        </w:tc>
        <w:tc>
          <w:tcPr>
            <w:tcW w:w="703" w:type="dxa"/>
          </w:tcPr>
          <w:p w14:paraId="5F43FB0E" w14:textId="77777777" w:rsidR="00D92665" w:rsidRDefault="00D92665" w:rsidP="00141C46"/>
        </w:tc>
        <w:tc>
          <w:tcPr>
            <w:tcW w:w="1368" w:type="dxa"/>
          </w:tcPr>
          <w:p w14:paraId="4E033388" w14:textId="77777777" w:rsidR="00D92665" w:rsidRDefault="00D92665" w:rsidP="00141C46"/>
        </w:tc>
        <w:tc>
          <w:tcPr>
            <w:tcW w:w="2118" w:type="dxa"/>
          </w:tcPr>
          <w:p w14:paraId="6BDCD460" w14:textId="77777777" w:rsidR="00D92665" w:rsidRDefault="00D92665" w:rsidP="00141C46"/>
        </w:tc>
      </w:tr>
      <w:tr w:rsidR="00D92665" w14:paraId="7E4F04F6" w14:textId="77777777" w:rsidTr="00141C46">
        <w:tc>
          <w:tcPr>
            <w:tcW w:w="5596" w:type="dxa"/>
          </w:tcPr>
          <w:p w14:paraId="6822ACE1" w14:textId="77777777" w:rsidR="00D92665" w:rsidRDefault="00D92665" w:rsidP="00141C46">
            <w:r>
              <w:t>Government land</w:t>
            </w:r>
          </w:p>
        </w:tc>
        <w:tc>
          <w:tcPr>
            <w:tcW w:w="705" w:type="dxa"/>
          </w:tcPr>
          <w:p w14:paraId="154F0FE7" w14:textId="77777777" w:rsidR="00D92665" w:rsidRDefault="00D92665" w:rsidP="00141C46"/>
        </w:tc>
        <w:tc>
          <w:tcPr>
            <w:tcW w:w="703" w:type="dxa"/>
          </w:tcPr>
          <w:p w14:paraId="1521D46E" w14:textId="77777777" w:rsidR="00D92665" w:rsidRDefault="00D92665" w:rsidP="00141C46"/>
        </w:tc>
        <w:tc>
          <w:tcPr>
            <w:tcW w:w="1368" w:type="dxa"/>
          </w:tcPr>
          <w:p w14:paraId="4DDF4CB0" w14:textId="77777777" w:rsidR="00D92665" w:rsidRDefault="00D92665" w:rsidP="00141C46"/>
        </w:tc>
        <w:tc>
          <w:tcPr>
            <w:tcW w:w="2118" w:type="dxa"/>
          </w:tcPr>
          <w:p w14:paraId="0A8DD5C8" w14:textId="77777777" w:rsidR="00D92665" w:rsidRDefault="00D92665" w:rsidP="00141C46"/>
        </w:tc>
      </w:tr>
      <w:tr w:rsidR="00D92665" w14:paraId="45ABF719" w14:textId="77777777" w:rsidTr="00141C46">
        <w:tc>
          <w:tcPr>
            <w:tcW w:w="5596" w:type="dxa"/>
          </w:tcPr>
          <w:p w14:paraId="387E511F" w14:textId="77777777" w:rsidR="00D92665" w:rsidRDefault="00D92665" w:rsidP="00141C46">
            <w:r>
              <w:t>Existing privately owned structure</w:t>
            </w:r>
            <w:bookmarkStart w:id="0" w:name="_GoBack"/>
            <w:bookmarkEnd w:id="0"/>
          </w:p>
        </w:tc>
        <w:tc>
          <w:tcPr>
            <w:tcW w:w="705" w:type="dxa"/>
          </w:tcPr>
          <w:p w14:paraId="60FAE08F" w14:textId="77777777" w:rsidR="00D92665" w:rsidRDefault="00D92665" w:rsidP="00141C46"/>
        </w:tc>
        <w:tc>
          <w:tcPr>
            <w:tcW w:w="703" w:type="dxa"/>
          </w:tcPr>
          <w:p w14:paraId="1385C709" w14:textId="77777777" w:rsidR="00D92665" w:rsidRDefault="00D92665" w:rsidP="00141C46"/>
        </w:tc>
        <w:tc>
          <w:tcPr>
            <w:tcW w:w="1368" w:type="dxa"/>
          </w:tcPr>
          <w:p w14:paraId="0E316C21" w14:textId="77777777" w:rsidR="00D92665" w:rsidRDefault="00D92665" w:rsidP="00141C46"/>
        </w:tc>
        <w:tc>
          <w:tcPr>
            <w:tcW w:w="2118" w:type="dxa"/>
          </w:tcPr>
          <w:p w14:paraId="190DE8E2" w14:textId="77777777" w:rsidR="00D92665" w:rsidRDefault="00D92665" w:rsidP="00141C46"/>
        </w:tc>
      </w:tr>
      <w:tr w:rsidR="00D92665" w14:paraId="058394C3" w14:textId="77777777" w:rsidTr="00141C46">
        <w:tc>
          <w:tcPr>
            <w:tcW w:w="5596" w:type="dxa"/>
          </w:tcPr>
          <w:p w14:paraId="7133617B" w14:textId="77777777" w:rsidR="00D92665" w:rsidRDefault="00D92665" w:rsidP="00141C46">
            <w:r>
              <w:t>Existing privately owned land</w:t>
            </w:r>
          </w:p>
        </w:tc>
        <w:tc>
          <w:tcPr>
            <w:tcW w:w="705" w:type="dxa"/>
          </w:tcPr>
          <w:p w14:paraId="5B2F9EFF" w14:textId="77777777" w:rsidR="00D92665" w:rsidRDefault="00D92665" w:rsidP="00141C46"/>
        </w:tc>
        <w:tc>
          <w:tcPr>
            <w:tcW w:w="703" w:type="dxa"/>
          </w:tcPr>
          <w:p w14:paraId="4CF38B75" w14:textId="77777777" w:rsidR="00D92665" w:rsidRDefault="00D92665" w:rsidP="00141C46"/>
        </w:tc>
        <w:tc>
          <w:tcPr>
            <w:tcW w:w="1368" w:type="dxa"/>
          </w:tcPr>
          <w:p w14:paraId="3639D3C8" w14:textId="77777777" w:rsidR="00D92665" w:rsidRDefault="00D92665" w:rsidP="00141C46"/>
        </w:tc>
        <w:tc>
          <w:tcPr>
            <w:tcW w:w="2118" w:type="dxa"/>
          </w:tcPr>
          <w:p w14:paraId="637E760C" w14:textId="77777777" w:rsidR="00D92665" w:rsidRDefault="00D92665" w:rsidP="00141C46"/>
        </w:tc>
      </w:tr>
      <w:tr w:rsidR="00D92665" w14:paraId="247D435D" w14:textId="77777777" w:rsidTr="00141C46">
        <w:tc>
          <w:tcPr>
            <w:tcW w:w="5596" w:type="dxa"/>
          </w:tcPr>
          <w:p w14:paraId="23EEAD9F" w14:textId="77777777" w:rsidR="00D92665" w:rsidRDefault="00D92665" w:rsidP="00141C46">
            <w:r w:rsidRPr="00AF55E3">
              <w:rPr>
                <w:bCs/>
              </w:rPr>
              <w:t>If private, who</w:t>
            </w:r>
            <w:r>
              <w:t xml:space="preserve"> owns the land?</w:t>
            </w:r>
          </w:p>
        </w:tc>
        <w:tc>
          <w:tcPr>
            <w:tcW w:w="705" w:type="dxa"/>
          </w:tcPr>
          <w:p w14:paraId="168769C2" w14:textId="77777777" w:rsidR="00D92665" w:rsidRDefault="00D92665" w:rsidP="00141C46"/>
        </w:tc>
        <w:tc>
          <w:tcPr>
            <w:tcW w:w="703" w:type="dxa"/>
          </w:tcPr>
          <w:p w14:paraId="63F0E568" w14:textId="77777777" w:rsidR="00D92665" w:rsidRDefault="00D92665" w:rsidP="00141C46"/>
        </w:tc>
        <w:tc>
          <w:tcPr>
            <w:tcW w:w="1368" w:type="dxa"/>
          </w:tcPr>
          <w:p w14:paraId="2B9DADE2" w14:textId="77777777" w:rsidR="00D92665" w:rsidRDefault="00D92665" w:rsidP="00141C46"/>
        </w:tc>
        <w:tc>
          <w:tcPr>
            <w:tcW w:w="2118" w:type="dxa"/>
          </w:tcPr>
          <w:p w14:paraId="5B248E8B" w14:textId="77777777" w:rsidR="00D92665" w:rsidRDefault="00D92665" w:rsidP="00141C46"/>
        </w:tc>
      </w:tr>
      <w:tr w:rsidR="00D92665" w14:paraId="4C34D2A3" w14:textId="77777777" w:rsidTr="00141C46">
        <w:tc>
          <w:tcPr>
            <w:tcW w:w="5596" w:type="dxa"/>
          </w:tcPr>
          <w:p w14:paraId="748E0A98" w14:textId="77777777" w:rsidR="00D92665" w:rsidRDefault="00D92665" w:rsidP="00141C46">
            <w:r>
              <w:t>Has any agreement been signed with the owner?</w:t>
            </w:r>
          </w:p>
        </w:tc>
        <w:tc>
          <w:tcPr>
            <w:tcW w:w="705" w:type="dxa"/>
          </w:tcPr>
          <w:p w14:paraId="083951D3" w14:textId="77777777" w:rsidR="00D92665" w:rsidRDefault="00D92665" w:rsidP="00141C46"/>
        </w:tc>
        <w:tc>
          <w:tcPr>
            <w:tcW w:w="703" w:type="dxa"/>
          </w:tcPr>
          <w:p w14:paraId="1A04AEA6" w14:textId="77777777" w:rsidR="00D92665" w:rsidRDefault="00D92665" w:rsidP="00141C46"/>
        </w:tc>
        <w:tc>
          <w:tcPr>
            <w:tcW w:w="1368" w:type="dxa"/>
          </w:tcPr>
          <w:p w14:paraId="40ACC31D" w14:textId="77777777" w:rsidR="00D92665" w:rsidRDefault="00D92665" w:rsidP="00141C46"/>
        </w:tc>
        <w:tc>
          <w:tcPr>
            <w:tcW w:w="2118" w:type="dxa"/>
          </w:tcPr>
          <w:p w14:paraId="3EC5FAD7" w14:textId="77777777" w:rsidR="00D92665" w:rsidRDefault="00D92665" w:rsidP="00141C46"/>
        </w:tc>
      </w:tr>
      <w:tr w:rsidR="00AF55E3" w14:paraId="4CEA5369" w14:textId="77777777" w:rsidTr="00E6464E">
        <w:tc>
          <w:tcPr>
            <w:tcW w:w="10490" w:type="dxa"/>
            <w:gridSpan w:val="5"/>
          </w:tcPr>
          <w:p w14:paraId="4DEE601F" w14:textId="5C763A45" w:rsidR="00AF55E3" w:rsidRPr="00AF55E3" w:rsidRDefault="00AF55E3" w:rsidP="00141C46">
            <w:pPr>
              <w:rPr>
                <w:i/>
                <w:iCs/>
              </w:rPr>
            </w:pPr>
            <w:r w:rsidRPr="00AF55E3">
              <w:rPr>
                <w:i/>
                <w:iCs/>
              </w:rPr>
              <w:t>Identified area is safe:</w:t>
            </w:r>
          </w:p>
        </w:tc>
      </w:tr>
      <w:tr w:rsidR="00D92665" w14:paraId="3BD859B1" w14:textId="77777777" w:rsidTr="00141C46">
        <w:tc>
          <w:tcPr>
            <w:tcW w:w="5596" w:type="dxa"/>
          </w:tcPr>
          <w:p w14:paraId="548ECE4B" w14:textId="77777777" w:rsidR="00D92665" w:rsidRDefault="00D92665" w:rsidP="00141C46">
            <w:r>
              <w:t>Free rom hazardous materials and toxic substances</w:t>
            </w:r>
          </w:p>
        </w:tc>
        <w:tc>
          <w:tcPr>
            <w:tcW w:w="705" w:type="dxa"/>
          </w:tcPr>
          <w:p w14:paraId="058CE359" w14:textId="77777777" w:rsidR="00D92665" w:rsidRDefault="00D92665" w:rsidP="00141C46"/>
        </w:tc>
        <w:tc>
          <w:tcPr>
            <w:tcW w:w="703" w:type="dxa"/>
          </w:tcPr>
          <w:p w14:paraId="08FA877B" w14:textId="77777777" w:rsidR="00D92665" w:rsidRDefault="00D92665" w:rsidP="00141C46"/>
        </w:tc>
        <w:tc>
          <w:tcPr>
            <w:tcW w:w="1368" w:type="dxa"/>
          </w:tcPr>
          <w:p w14:paraId="0E2C2B5D" w14:textId="77777777" w:rsidR="00D92665" w:rsidRDefault="00D92665" w:rsidP="00141C46"/>
        </w:tc>
        <w:tc>
          <w:tcPr>
            <w:tcW w:w="2118" w:type="dxa"/>
          </w:tcPr>
          <w:p w14:paraId="4F8852AB" w14:textId="77777777" w:rsidR="00D92665" w:rsidRDefault="00D92665" w:rsidP="00141C46"/>
        </w:tc>
      </w:tr>
      <w:tr w:rsidR="00D92665" w14:paraId="710BF227" w14:textId="77777777" w:rsidTr="00141C46">
        <w:tc>
          <w:tcPr>
            <w:tcW w:w="5596" w:type="dxa"/>
          </w:tcPr>
          <w:p w14:paraId="75F5A088" w14:textId="77777777" w:rsidR="00D92665" w:rsidRDefault="00D92665" w:rsidP="00141C46">
            <w:r>
              <w:t>Safe from flood zone, landslide zone, landmines/unexploded ordinance (UXO)</w:t>
            </w:r>
          </w:p>
        </w:tc>
        <w:tc>
          <w:tcPr>
            <w:tcW w:w="705" w:type="dxa"/>
          </w:tcPr>
          <w:p w14:paraId="6B1C7B50" w14:textId="77777777" w:rsidR="00D92665" w:rsidRDefault="00D92665" w:rsidP="00141C46"/>
        </w:tc>
        <w:tc>
          <w:tcPr>
            <w:tcW w:w="703" w:type="dxa"/>
          </w:tcPr>
          <w:p w14:paraId="3EB39A48" w14:textId="77777777" w:rsidR="00D92665" w:rsidRDefault="00D92665" w:rsidP="00141C46"/>
        </w:tc>
        <w:tc>
          <w:tcPr>
            <w:tcW w:w="1368" w:type="dxa"/>
          </w:tcPr>
          <w:p w14:paraId="0B329D7E" w14:textId="77777777" w:rsidR="00D92665" w:rsidRDefault="00D92665" w:rsidP="00141C46"/>
        </w:tc>
        <w:tc>
          <w:tcPr>
            <w:tcW w:w="2118" w:type="dxa"/>
          </w:tcPr>
          <w:p w14:paraId="2FD09C61" w14:textId="77777777" w:rsidR="00D92665" w:rsidRDefault="00D92665" w:rsidP="00141C46"/>
        </w:tc>
      </w:tr>
      <w:tr w:rsidR="00D92665" w14:paraId="35A755C8" w14:textId="77777777" w:rsidTr="00141C46">
        <w:tc>
          <w:tcPr>
            <w:tcW w:w="5596" w:type="dxa"/>
          </w:tcPr>
          <w:p w14:paraId="7255B5DB" w14:textId="77777777" w:rsidR="00D92665" w:rsidRDefault="00D92665" w:rsidP="00141C46">
            <w:r>
              <w:t>No risk of armed conflict</w:t>
            </w:r>
          </w:p>
        </w:tc>
        <w:tc>
          <w:tcPr>
            <w:tcW w:w="705" w:type="dxa"/>
          </w:tcPr>
          <w:p w14:paraId="5D2E7DC8" w14:textId="77777777" w:rsidR="00D92665" w:rsidRDefault="00D92665" w:rsidP="00141C46"/>
        </w:tc>
        <w:tc>
          <w:tcPr>
            <w:tcW w:w="703" w:type="dxa"/>
          </w:tcPr>
          <w:p w14:paraId="5B9C38CC" w14:textId="77777777" w:rsidR="00D92665" w:rsidRDefault="00D92665" w:rsidP="00141C46"/>
        </w:tc>
        <w:tc>
          <w:tcPr>
            <w:tcW w:w="1368" w:type="dxa"/>
          </w:tcPr>
          <w:p w14:paraId="133BCD78" w14:textId="77777777" w:rsidR="00D92665" w:rsidRDefault="00D92665" w:rsidP="00141C46"/>
        </w:tc>
        <w:tc>
          <w:tcPr>
            <w:tcW w:w="2118" w:type="dxa"/>
          </w:tcPr>
          <w:p w14:paraId="78462286" w14:textId="77777777" w:rsidR="00D92665" w:rsidRDefault="00D92665" w:rsidP="00141C46"/>
        </w:tc>
      </w:tr>
      <w:tr w:rsidR="00D92665" w14:paraId="1D1FA8FB" w14:textId="77777777" w:rsidTr="00141C46">
        <w:tc>
          <w:tcPr>
            <w:tcW w:w="5596" w:type="dxa"/>
          </w:tcPr>
          <w:p w14:paraId="6F92B118" w14:textId="77777777" w:rsidR="00D92665" w:rsidRDefault="00D92665" w:rsidP="00141C46">
            <w:r>
              <w:t>Not near military barracks</w:t>
            </w:r>
          </w:p>
        </w:tc>
        <w:tc>
          <w:tcPr>
            <w:tcW w:w="705" w:type="dxa"/>
          </w:tcPr>
          <w:p w14:paraId="69A0E4F2" w14:textId="77777777" w:rsidR="00D92665" w:rsidRDefault="00D92665" w:rsidP="00141C46"/>
        </w:tc>
        <w:tc>
          <w:tcPr>
            <w:tcW w:w="703" w:type="dxa"/>
          </w:tcPr>
          <w:p w14:paraId="5C7C023C" w14:textId="77777777" w:rsidR="00D92665" w:rsidRDefault="00D92665" w:rsidP="00141C46"/>
        </w:tc>
        <w:tc>
          <w:tcPr>
            <w:tcW w:w="1368" w:type="dxa"/>
          </w:tcPr>
          <w:p w14:paraId="1C6EAE56" w14:textId="77777777" w:rsidR="00D92665" w:rsidRDefault="00D92665" w:rsidP="00141C46"/>
        </w:tc>
        <w:tc>
          <w:tcPr>
            <w:tcW w:w="2118" w:type="dxa"/>
          </w:tcPr>
          <w:p w14:paraId="5D22DA5A" w14:textId="77777777" w:rsidR="00D92665" w:rsidRDefault="00D92665" w:rsidP="00141C46"/>
        </w:tc>
      </w:tr>
      <w:tr w:rsidR="00D92665" w14:paraId="6C1CB094" w14:textId="77777777" w:rsidTr="00141C46">
        <w:tc>
          <w:tcPr>
            <w:tcW w:w="5596" w:type="dxa"/>
          </w:tcPr>
          <w:p w14:paraId="62A26971" w14:textId="77777777" w:rsidR="00D92665" w:rsidRDefault="00D92665" w:rsidP="00141C46">
            <w:r>
              <w:t>Structure certified as safe by municipal engineer</w:t>
            </w:r>
          </w:p>
        </w:tc>
        <w:tc>
          <w:tcPr>
            <w:tcW w:w="705" w:type="dxa"/>
          </w:tcPr>
          <w:p w14:paraId="0BB4001A" w14:textId="77777777" w:rsidR="00D92665" w:rsidRDefault="00D92665" w:rsidP="00141C46"/>
        </w:tc>
        <w:tc>
          <w:tcPr>
            <w:tcW w:w="703" w:type="dxa"/>
          </w:tcPr>
          <w:p w14:paraId="13749614" w14:textId="77777777" w:rsidR="00D92665" w:rsidRDefault="00D92665" w:rsidP="00141C46"/>
        </w:tc>
        <w:tc>
          <w:tcPr>
            <w:tcW w:w="1368" w:type="dxa"/>
          </w:tcPr>
          <w:p w14:paraId="7AAE2C51" w14:textId="77777777" w:rsidR="00D92665" w:rsidRDefault="00D92665" w:rsidP="00141C46"/>
        </w:tc>
        <w:tc>
          <w:tcPr>
            <w:tcW w:w="2118" w:type="dxa"/>
          </w:tcPr>
          <w:p w14:paraId="06E72254" w14:textId="77777777" w:rsidR="00D92665" w:rsidRDefault="00D92665" w:rsidP="00141C46"/>
        </w:tc>
      </w:tr>
      <w:tr w:rsidR="00D92665" w14:paraId="6DB334BC" w14:textId="77777777" w:rsidTr="00141C46">
        <w:tc>
          <w:tcPr>
            <w:tcW w:w="5596" w:type="dxa"/>
          </w:tcPr>
          <w:p w14:paraId="23AF0338" w14:textId="77777777" w:rsidR="00D92665" w:rsidRDefault="00D92665" w:rsidP="00141C46">
            <w:r>
              <w:t>Safe distance from traffic</w:t>
            </w:r>
          </w:p>
        </w:tc>
        <w:tc>
          <w:tcPr>
            <w:tcW w:w="705" w:type="dxa"/>
          </w:tcPr>
          <w:p w14:paraId="0C1B5317" w14:textId="77777777" w:rsidR="00D92665" w:rsidRDefault="00D92665" w:rsidP="00141C46"/>
        </w:tc>
        <w:tc>
          <w:tcPr>
            <w:tcW w:w="703" w:type="dxa"/>
          </w:tcPr>
          <w:p w14:paraId="0F4F415F" w14:textId="77777777" w:rsidR="00D92665" w:rsidRDefault="00D92665" w:rsidP="00141C46"/>
        </w:tc>
        <w:tc>
          <w:tcPr>
            <w:tcW w:w="1368" w:type="dxa"/>
          </w:tcPr>
          <w:p w14:paraId="6E8B8CD6" w14:textId="77777777" w:rsidR="00D92665" w:rsidRDefault="00D92665" w:rsidP="00141C46"/>
        </w:tc>
        <w:tc>
          <w:tcPr>
            <w:tcW w:w="2118" w:type="dxa"/>
          </w:tcPr>
          <w:p w14:paraId="7AA6D7D6" w14:textId="77777777" w:rsidR="00D92665" w:rsidRDefault="00D92665" w:rsidP="00141C46"/>
        </w:tc>
      </w:tr>
      <w:tr w:rsidR="00AF55E3" w14:paraId="78063637" w14:textId="77777777" w:rsidTr="00B1166D">
        <w:tc>
          <w:tcPr>
            <w:tcW w:w="10490" w:type="dxa"/>
            <w:gridSpan w:val="5"/>
          </w:tcPr>
          <w:p w14:paraId="73329EE2" w14:textId="7D870E02" w:rsidR="00AF55E3" w:rsidRPr="00AF55E3" w:rsidRDefault="00AF55E3" w:rsidP="00141C46">
            <w:pPr>
              <w:rPr>
                <w:i/>
                <w:iCs/>
              </w:rPr>
            </w:pPr>
            <w:r w:rsidRPr="00AF55E3">
              <w:rPr>
                <w:i/>
                <w:iCs/>
              </w:rPr>
              <w:t>Space is accessible to:</w:t>
            </w:r>
          </w:p>
        </w:tc>
      </w:tr>
      <w:tr w:rsidR="00D92665" w14:paraId="0C3F111B" w14:textId="77777777" w:rsidTr="00141C46">
        <w:tc>
          <w:tcPr>
            <w:tcW w:w="5596" w:type="dxa"/>
          </w:tcPr>
          <w:p w14:paraId="215ACE66" w14:textId="77777777" w:rsidR="00D92665" w:rsidRDefault="00D92665" w:rsidP="00141C46">
            <w:r>
              <w:t>To women and girls</w:t>
            </w:r>
          </w:p>
        </w:tc>
        <w:tc>
          <w:tcPr>
            <w:tcW w:w="705" w:type="dxa"/>
          </w:tcPr>
          <w:p w14:paraId="33ACE09E" w14:textId="77777777" w:rsidR="00D92665" w:rsidRDefault="00D92665" w:rsidP="00141C46"/>
        </w:tc>
        <w:tc>
          <w:tcPr>
            <w:tcW w:w="703" w:type="dxa"/>
          </w:tcPr>
          <w:p w14:paraId="0A31E4C5" w14:textId="77777777" w:rsidR="00D92665" w:rsidRDefault="00D92665" w:rsidP="00141C46"/>
        </w:tc>
        <w:tc>
          <w:tcPr>
            <w:tcW w:w="1368" w:type="dxa"/>
          </w:tcPr>
          <w:p w14:paraId="3722051A" w14:textId="77777777" w:rsidR="00D92665" w:rsidRDefault="00D92665" w:rsidP="00141C46"/>
        </w:tc>
        <w:tc>
          <w:tcPr>
            <w:tcW w:w="2118" w:type="dxa"/>
          </w:tcPr>
          <w:p w14:paraId="2F2A7E61" w14:textId="77777777" w:rsidR="00D92665" w:rsidRDefault="00D92665" w:rsidP="00141C46"/>
        </w:tc>
      </w:tr>
      <w:tr w:rsidR="00D92665" w14:paraId="1CD219C6" w14:textId="77777777" w:rsidTr="00141C46">
        <w:tc>
          <w:tcPr>
            <w:tcW w:w="5596" w:type="dxa"/>
          </w:tcPr>
          <w:p w14:paraId="6A7FDF52" w14:textId="77777777" w:rsidR="00D92665" w:rsidRDefault="00D92665" w:rsidP="00141C46">
            <w:r>
              <w:t>To men and boys</w:t>
            </w:r>
          </w:p>
        </w:tc>
        <w:tc>
          <w:tcPr>
            <w:tcW w:w="705" w:type="dxa"/>
          </w:tcPr>
          <w:p w14:paraId="46A73491" w14:textId="77777777" w:rsidR="00D92665" w:rsidRDefault="00D92665" w:rsidP="00141C46"/>
        </w:tc>
        <w:tc>
          <w:tcPr>
            <w:tcW w:w="703" w:type="dxa"/>
          </w:tcPr>
          <w:p w14:paraId="1798681C" w14:textId="77777777" w:rsidR="00D92665" w:rsidRDefault="00D92665" w:rsidP="00141C46"/>
        </w:tc>
        <w:tc>
          <w:tcPr>
            <w:tcW w:w="1368" w:type="dxa"/>
          </w:tcPr>
          <w:p w14:paraId="4CDEADF2" w14:textId="77777777" w:rsidR="00D92665" w:rsidRDefault="00D92665" w:rsidP="00141C46"/>
        </w:tc>
        <w:tc>
          <w:tcPr>
            <w:tcW w:w="2118" w:type="dxa"/>
          </w:tcPr>
          <w:p w14:paraId="15C40A76" w14:textId="77777777" w:rsidR="00D92665" w:rsidRDefault="00D92665" w:rsidP="00141C46"/>
        </w:tc>
      </w:tr>
      <w:tr w:rsidR="00D92665" w14:paraId="02C3A105" w14:textId="77777777" w:rsidTr="00141C46">
        <w:tc>
          <w:tcPr>
            <w:tcW w:w="5596" w:type="dxa"/>
          </w:tcPr>
          <w:p w14:paraId="433390A7" w14:textId="77777777" w:rsidR="00D92665" w:rsidRDefault="00D92665" w:rsidP="00141C46">
            <w:r>
              <w:t>To gender and sexual minorities</w:t>
            </w:r>
          </w:p>
        </w:tc>
        <w:tc>
          <w:tcPr>
            <w:tcW w:w="705" w:type="dxa"/>
          </w:tcPr>
          <w:p w14:paraId="2C413AB3" w14:textId="77777777" w:rsidR="00D92665" w:rsidRDefault="00D92665" w:rsidP="00141C46"/>
        </w:tc>
        <w:tc>
          <w:tcPr>
            <w:tcW w:w="703" w:type="dxa"/>
          </w:tcPr>
          <w:p w14:paraId="5D75AB4F" w14:textId="77777777" w:rsidR="00D92665" w:rsidRDefault="00D92665" w:rsidP="00141C46"/>
        </w:tc>
        <w:tc>
          <w:tcPr>
            <w:tcW w:w="1368" w:type="dxa"/>
          </w:tcPr>
          <w:p w14:paraId="0639DE14" w14:textId="77777777" w:rsidR="00D92665" w:rsidRDefault="00D92665" w:rsidP="00141C46"/>
        </w:tc>
        <w:tc>
          <w:tcPr>
            <w:tcW w:w="2118" w:type="dxa"/>
          </w:tcPr>
          <w:p w14:paraId="750959B6" w14:textId="77777777" w:rsidR="00D92665" w:rsidRDefault="00D92665" w:rsidP="00141C46"/>
        </w:tc>
      </w:tr>
      <w:tr w:rsidR="00D92665" w14:paraId="2FD03005" w14:textId="77777777" w:rsidTr="00141C46">
        <w:tc>
          <w:tcPr>
            <w:tcW w:w="5596" w:type="dxa"/>
          </w:tcPr>
          <w:p w14:paraId="2604E0B5" w14:textId="77777777" w:rsidR="00D92665" w:rsidRDefault="00D92665" w:rsidP="00141C46">
            <w:r>
              <w:t>To persons with disabilities</w:t>
            </w:r>
          </w:p>
        </w:tc>
        <w:tc>
          <w:tcPr>
            <w:tcW w:w="705" w:type="dxa"/>
          </w:tcPr>
          <w:p w14:paraId="242D59D2" w14:textId="77777777" w:rsidR="00D92665" w:rsidRDefault="00D92665" w:rsidP="00141C46"/>
        </w:tc>
        <w:tc>
          <w:tcPr>
            <w:tcW w:w="703" w:type="dxa"/>
          </w:tcPr>
          <w:p w14:paraId="7ADBA481" w14:textId="77777777" w:rsidR="00D92665" w:rsidRDefault="00D92665" w:rsidP="00141C46"/>
        </w:tc>
        <w:tc>
          <w:tcPr>
            <w:tcW w:w="1368" w:type="dxa"/>
          </w:tcPr>
          <w:p w14:paraId="5742D32F" w14:textId="77777777" w:rsidR="00D92665" w:rsidRDefault="00D92665" w:rsidP="00141C46"/>
        </w:tc>
        <w:tc>
          <w:tcPr>
            <w:tcW w:w="2118" w:type="dxa"/>
          </w:tcPr>
          <w:p w14:paraId="39ACA8B0" w14:textId="77777777" w:rsidR="00D92665" w:rsidRDefault="00D92665" w:rsidP="00141C46"/>
        </w:tc>
      </w:tr>
      <w:tr w:rsidR="00D92665" w14:paraId="5CF0273E" w14:textId="77777777" w:rsidTr="00141C46">
        <w:tc>
          <w:tcPr>
            <w:tcW w:w="5596" w:type="dxa"/>
          </w:tcPr>
          <w:p w14:paraId="60CEFF9D" w14:textId="77777777" w:rsidR="00D92665" w:rsidRDefault="00D92665" w:rsidP="00141C46">
            <w:r>
              <w:t>To the elderly</w:t>
            </w:r>
          </w:p>
        </w:tc>
        <w:tc>
          <w:tcPr>
            <w:tcW w:w="705" w:type="dxa"/>
          </w:tcPr>
          <w:p w14:paraId="00311509" w14:textId="77777777" w:rsidR="00D92665" w:rsidRDefault="00D92665" w:rsidP="00141C46"/>
        </w:tc>
        <w:tc>
          <w:tcPr>
            <w:tcW w:w="703" w:type="dxa"/>
          </w:tcPr>
          <w:p w14:paraId="7600BC6E" w14:textId="77777777" w:rsidR="00D92665" w:rsidRDefault="00D92665" w:rsidP="00141C46"/>
        </w:tc>
        <w:tc>
          <w:tcPr>
            <w:tcW w:w="1368" w:type="dxa"/>
          </w:tcPr>
          <w:p w14:paraId="1549B0B7" w14:textId="77777777" w:rsidR="00D92665" w:rsidRDefault="00D92665" w:rsidP="00141C46"/>
        </w:tc>
        <w:tc>
          <w:tcPr>
            <w:tcW w:w="2118" w:type="dxa"/>
          </w:tcPr>
          <w:p w14:paraId="470D1BCB" w14:textId="77777777" w:rsidR="00D92665" w:rsidRDefault="00D92665" w:rsidP="00141C46"/>
        </w:tc>
      </w:tr>
      <w:tr w:rsidR="00D92665" w14:paraId="411BD16E" w14:textId="77777777" w:rsidTr="00141C46">
        <w:tc>
          <w:tcPr>
            <w:tcW w:w="5596" w:type="dxa"/>
          </w:tcPr>
          <w:p w14:paraId="041E4FF7" w14:textId="77777777" w:rsidR="00D92665" w:rsidRDefault="00D92665" w:rsidP="00141C46">
            <w:r>
              <w:t>To religious and ethnic minorities</w:t>
            </w:r>
          </w:p>
        </w:tc>
        <w:tc>
          <w:tcPr>
            <w:tcW w:w="705" w:type="dxa"/>
          </w:tcPr>
          <w:p w14:paraId="19EE736D" w14:textId="77777777" w:rsidR="00D92665" w:rsidRDefault="00D92665" w:rsidP="00141C46"/>
        </w:tc>
        <w:tc>
          <w:tcPr>
            <w:tcW w:w="703" w:type="dxa"/>
          </w:tcPr>
          <w:p w14:paraId="6BCED504" w14:textId="77777777" w:rsidR="00D92665" w:rsidRDefault="00D92665" w:rsidP="00141C46"/>
        </w:tc>
        <w:tc>
          <w:tcPr>
            <w:tcW w:w="1368" w:type="dxa"/>
          </w:tcPr>
          <w:p w14:paraId="78CEF209" w14:textId="77777777" w:rsidR="00D92665" w:rsidRDefault="00D92665" w:rsidP="00141C46"/>
        </w:tc>
        <w:tc>
          <w:tcPr>
            <w:tcW w:w="2118" w:type="dxa"/>
          </w:tcPr>
          <w:p w14:paraId="36283F94" w14:textId="77777777" w:rsidR="00D92665" w:rsidRDefault="00D92665" w:rsidP="00141C46"/>
        </w:tc>
      </w:tr>
      <w:tr w:rsidR="00D92665" w14:paraId="1175ADA3" w14:textId="77777777" w:rsidTr="00141C46">
        <w:tc>
          <w:tcPr>
            <w:tcW w:w="5596" w:type="dxa"/>
          </w:tcPr>
          <w:p w14:paraId="633E396F" w14:textId="77777777" w:rsidR="00D92665" w:rsidRDefault="00D92665" w:rsidP="00141C46">
            <w:r>
              <w:t>To indigenous persons</w:t>
            </w:r>
          </w:p>
        </w:tc>
        <w:tc>
          <w:tcPr>
            <w:tcW w:w="705" w:type="dxa"/>
          </w:tcPr>
          <w:p w14:paraId="652E344F" w14:textId="77777777" w:rsidR="00D92665" w:rsidRDefault="00D92665" w:rsidP="00141C46"/>
        </w:tc>
        <w:tc>
          <w:tcPr>
            <w:tcW w:w="703" w:type="dxa"/>
          </w:tcPr>
          <w:p w14:paraId="3899A480" w14:textId="77777777" w:rsidR="00D92665" w:rsidRDefault="00D92665" w:rsidP="00141C46"/>
        </w:tc>
        <w:tc>
          <w:tcPr>
            <w:tcW w:w="1368" w:type="dxa"/>
          </w:tcPr>
          <w:p w14:paraId="79488841" w14:textId="77777777" w:rsidR="00D92665" w:rsidRDefault="00D92665" w:rsidP="00141C46"/>
        </w:tc>
        <w:tc>
          <w:tcPr>
            <w:tcW w:w="2118" w:type="dxa"/>
          </w:tcPr>
          <w:p w14:paraId="6EA029EF" w14:textId="77777777" w:rsidR="00D92665" w:rsidRDefault="00D92665" w:rsidP="00141C46"/>
        </w:tc>
      </w:tr>
      <w:tr w:rsidR="00D92665" w14:paraId="192CB08A" w14:textId="77777777" w:rsidTr="00141C46">
        <w:tc>
          <w:tcPr>
            <w:tcW w:w="5596" w:type="dxa"/>
          </w:tcPr>
          <w:p w14:paraId="6A930AC6" w14:textId="77777777" w:rsidR="00D92665" w:rsidRDefault="00D92665" w:rsidP="00141C46">
            <w:r>
              <w:t>Close to complementary services (health, psychosocial, legal, education, livelihoods)</w:t>
            </w:r>
          </w:p>
        </w:tc>
        <w:tc>
          <w:tcPr>
            <w:tcW w:w="705" w:type="dxa"/>
          </w:tcPr>
          <w:p w14:paraId="26112F7D" w14:textId="77777777" w:rsidR="00D92665" w:rsidRDefault="00D92665" w:rsidP="00141C46"/>
        </w:tc>
        <w:tc>
          <w:tcPr>
            <w:tcW w:w="703" w:type="dxa"/>
          </w:tcPr>
          <w:p w14:paraId="7C5794EA" w14:textId="77777777" w:rsidR="00D92665" w:rsidRDefault="00D92665" w:rsidP="00141C46"/>
        </w:tc>
        <w:tc>
          <w:tcPr>
            <w:tcW w:w="1368" w:type="dxa"/>
          </w:tcPr>
          <w:p w14:paraId="46F8D24A" w14:textId="77777777" w:rsidR="00D92665" w:rsidRDefault="00D92665" w:rsidP="00141C46"/>
        </w:tc>
        <w:tc>
          <w:tcPr>
            <w:tcW w:w="2118" w:type="dxa"/>
          </w:tcPr>
          <w:p w14:paraId="52A82F55" w14:textId="77777777" w:rsidR="00D92665" w:rsidRDefault="00D92665" w:rsidP="00141C46"/>
        </w:tc>
      </w:tr>
      <w:tr w:rsidR="00D92665" w14:paraId="6653D329" w14:textId="77777777" w:rsidTr="00141C46">
        <w:tc>
          <w:tcPr>
            <w:tcW w:w="5596" w:type="dxa"/>
          </w:tcPr>
          <w:p w14:paraId="627D5DBF" w14:textId="77777777" w:rsidR="00D92665" w:rsidRDefault="00D92665" w:rsidP="00141C46">
            <w:r>
              <w:t xml:space="preserve">Size of the identified space </w:t>
            </w:r>
            <w:proofErr w:type="gramStart"/>
            <w:r>
              <w:t>sufficient</w:t>
            </w:r>
            <w:proofErr w:type="gramEnd"/>
            <w:r>
              <w:t xml:space="preserve"> for the number of people projected to participate in DAPS Centre</w:t>
            </w:r>
          </w:p>
        </w:tc>
        <w:tc>
          <w:tcPr>
            <w:tcW w:w="705" w:type="dxa"/>
          </w:tcPr>
          <w:p w14:paraId="7E824A64" w14:textId="77777777" w:rsidR="00D92665" w:rsidRDefault="00D92665" w:rsidP="00141C46"/>
        </w:tc>
        <w:tc>
          <w:tcPr>
            <w:tcW w:w="703" w:type="dxa"/>
          </w:tcPr>
          <w:p w14:paraId="676CCEA5" w14:textId="77777777" w:rsidR="00D92665" w:rsidRDefault="00D92665" w:rsidP="00141C46"/>
        </w:tc>
        <w:tc>
          <w:tcPr>
            <w:tcW w:w="1368" w:type="dxa"/>
          </w:tcPr>
          <w:p w14:paraId="54407492" w14:textId="77777777" w:rsidR="00D92665" w:rsidRDefault="00D92665" w:rsidP="00141C46"/>
        </w:tc>
        <w:tc>
          <w:tcPr>
            <w:tcW w:w="2118" w:type="dxa"/>
          </w:tcPr>
          <w:p w14:paraId="47C4DCB4" w14:textId="77777777" w:rsidR="00D92665" w:rsidRDefault="00D92665" w:rsidP="00141C46"/>
        </w:tc>
      </w:tr>
      <w:tr w:rsidR="00D92665" w14:paraId="532421E0" w14:textId="77777777" w:rsidTr="00141C46">
        <w:tc>
          <w:tcPr>
            <w:tcW w:w="5596" w:type="dxa"/>
          </w:tcPr>
          <w:p w14:paraId="38D8A9B5" w14:textId="77777777" w:rsidR="00D92665" w:rsidRDefault="00D92665" w:rsidP="00141C46">
            <w:r>
              <w:t>If the space is also a CFS, there is a shaded area for outdoor activity and sports</w:t>
            </w:r>
          </w:p>
        </w:tc>
        <w:tc>
          <w:tcPr>
            <w:tcW w:w="705" w:type="dxa"/>
          </w:tcPr>
          <w:p w14:paraId="6AF3481D" w14:textId="77777777" w:rsidR="00D92665" w:rsidRDefault="00D92665" w:rsidP="00141C46"/>
        </w:tc>
        <w:tc>
          <w:tcPr>
            <w:tcW w:w="703" w:type="dxa"/>
          </w:tcPr>
          <w:p w14:paraId="122265B1" w14:textId="77777777" w:rsidR="00D92665" w:rsidRDefault="00D92665" w:rsidP="00141C46"/>
        </w:tc>
        <w:tc>
          <w:tcPr>
            <w:tcW w:w="1368" w:type="dxa"/>
          </w:tcPr>
          <w:p w14:paraId="4CA3F32B" w14:textId="77777777" w:rsidR="00D92665" w:rsidRDefault="00D92665" w:rsidP="00141C46"/>
        </w:tc>
        <w:tc>
          <w:tcPr>
            <w:tcW w:w="2118" w:type="dxa"/>
          </w:tcPr>
          <w:p w14:paraId="48B4977B" w14:textId="77777777" w:rsidR="00D92665" w:rsidRDefault="00D92665" w:rsidP="00141C46"/>
        </w:tc>
      </w:tr>
      <w:tr w:rsidR="00D92665" w14:paraId="2C9C9096" w14:textId="77777777" w:rsidTr="00141C46">
        <w:tc>
          <w:tcPr>
            <w:tcW w:w="5596" w:type="dxa"/>
          </w:tcPr>
          <w:p w14:paraId="2C346033" w14:textId="77777777" w:rsidR="00D92665" w:rsidRDefault="00D92665" w:rsidP="00141C46">
            <w:r>
              <w:t>Community agreement to selected site location (can be through participatory mapping process)</w:t>
            </w:r>
          </w:p>
        </w:tc>
        <w:tc>
          <w:tcPr>
            <w:tcW w:w="705" w:type="dxa"/>
          </w:tcPr>
          <w:p w14:paraId="705B457D" w14:textId="77777777" w:rsidR="00D92665" w:rsidRDefault="00D92665" w:rsidP="00141C46"/>
        </w:tc>
        <w:tc>
          <w:tcPr>
            <w:tcW w:w="703" w:type="dxa"/>
          </w:tcPr>
          <w:p w14:paraId="7885B8C1" w14:textId="77777777" w:rsidR="00D92665" w:rsidRDefault="00D92665" w:rsidP="00141C46"/>
        </w:tc>
        <w:tc>
          <w:tcPr>
            <w:tcW w:w="1368" w:type="dxa"/>
          </w:tcPr>
          <w:p w14:paraId="3D0DB721" w14:textId="77777777" w:rsidR="00D92665" w:rsidRDefault="00D92665" w:rsidP="00141C46"/>
        </w:tc>
        <w:tc>
          <w:tcPr>
            <w:tcW w:w="2118" w:type="dxa"/>
          </w:tcPr>
          <w:p w14:paraId="52373FEF" w14:textId="77777777" w:rsidR="00D92665" w:rsidRDefault="00D92665" w:rsidP="00141C46"/>
        </w:tc>
      </w:tr>
      <w:tr w:rsidR="00D92665" w14:paraId="0BB243E0" w14:textId="77777777" w:rsidTr="00141C46">
        <w:tc>
          <w:tcPr>
            <w:tcW w:w="5596" w:type="dxa"/>
          </w:tcPr>
          <w:p w14:paraId="0D639F64" w14:textId="5AC35148" w:rsidR="00D92665" w:rsidRDefault="00D92665" w:rsidP="00141C46">
            <w:r>
              <w:t xml:space="preserve">Women, girls, men and boys have been consulted about the types of activities they would like to partake </w:t>
            </w:r>
            <w:r>
              <w:lastRenderedPageBreak/>
              <w:t>in at the DAPS Centre. Their needs and ideas are reflected in the activity plan and daily schedule</w:t>
            </w:r>
          </w:p>
        </w:tc>
        <w:tc>
          <w:tcPr>
            <w:tcW w:w="705" w:type="dxa"/>
          </w:tcPr>
          <w:p w14:paraId="41E66B16" w14:textId="77777777" w:rsidR="00D92665" w:rsidRDefault="00D92665" w:rsidP="00141C46"/>
        </w:tc>
        <w:tc>
          <w:tcPr>
            <w:tcW w:w="703" w:type="dxa"/>
          </w:tcPr>
          <w:p w14:paraId="3FA707D4" w14:textId="77777777" w:rsidR="00D92665" w:rsidRDefault="00D92665" w:rsidP="00141C46"/>
        </w:tc>
        <w:tc>
          <w:tcPr>
            <w:tcW w:w="1368" w:type="dxa"/>
          </w:tcPr>
          <w:p w14:paraId="05E42BE2" w14:textId="77777777" w:rsidR="00D92665" w:rsidRDefault="00D92665" w:rsidP="00141C46"/>
        </w:tc>
        <w:tc>
          <w:tcPr>
            <w:tcW w:w="2118" w:type="dxa"/>
          </w:tcPr>
          <w:p w14:paraId="1D7424BE" w14:textId="77777777" w:rsidR="00D92665" w:rsidRDefault="00D92665" w:rsidP="00141C46"/>
        </w:tc>
      </w:tr>
      <w:tr w:rsidR="00D92665" w14:paraId="49C91BB2" w14:textId="77777777" w:rsidTr="00141C46">
        <w:tc>
          <w:tcPr>
            <w:tcW w:w="5596" w:type="dxa"/>
          </w:tcPr>
          <w:p w14:paraId="50E29A5A" w14:textId="77777777" w:rsidR="00D92665" w:rsidRDefault="00D92665" w:rsidP="00141C46">
            <w:r>
              <w:t>Agreement with local/community officials about their accountability towards DAPS Centre implementation</w:t>
            </w:r>
          </w:p>
        </w:tc>
        <w:tc>
          <w:tcPr>
            <w:tcW w:w="705" w:type="dxa"/>
          </w:tcPr>
          <w:p w14:paraId="20484E75" w14:textId="77777777" w:rsidR="00D92665" w:rsidRDefault="00D92665" w:rsidP="00141C46"/>
        </w:tc>
        <w:tc>
          <w:tcPr>
            <w:tcW w:w="703" w:type="dxa"/>
          </w:tcPr>
          <w:p w14:paraId="10F6973A" w14:textId="77777777" w:rsidR="00D92665" w:rsidRDefault="00D92665" w:rsidP="00141C46"/>
        </w:tc>
        <w:tc>
          <w:tcPr>
            <w:tcW w:w="1368" w:type="dxa"/>
          </w:tcPr>
          <w:p w14:paraId="5F1452CD" w14:textId="77777777" w:rsidR="00D92665" w:rsidRDefault="00D92665" w:rsidP="00141C46"/>
        </w:tc>
        <w:tc>
          <w:tcPr>
            <w:tcW w:w="2118" w:type="dxa"/>
          </w:tcPr>
          <w:p w14:paraId="29B96E4C" w14:textId="77777777" w:rsidR="00D92665" w:rsidRDefault="00D92665" w:rsidP="00141C46"/>
        </w:tc>
      </w:tr>
      <w:tr w:rsidR="00D92665" w14:paraId="50538D83" w14:textId="77777777" w:rsidTr="00141C46">
        <w:tc>
          <w:tcPr>
            <w:tcW w:w="5596" w:type="dxa"/>
          </w:tcPr>
          <w:p w14:paraId="43385D72" w14:textId="1212199D" w:rsidR="00D92665" w:rsidRDefault="00D92665" w:rsidP="00141C46">
            <w:r>
              <w:t>A phase-out or transition plan has been developed early on, in consultation with the community and other interested parties, to hand over the activities and link with broader recovery planning</w:t>
            </w:r>
          </w:p>
        </w:tc>
        <w:tc>
          <w:tcPr>
            <w:tcW w:w="705" w:type="dxa"/>
          </w:tcPr>
          <w:p w14:paraId="6465B9D3" w14:textId="77777777" w:rsidR="00D92665" w:rsidRDefault="00D92665" w:rsidP="00141C46"/>
        </w:tc>
        <w:tc>
          <w:tcPr>
            <w:tcW w:w="703" w:type="dxa"/>
          </w:tcPr>
          <w:p w14:paraId="2D96C492" w14:textId="77777777" w:rsidR="00D92665" w:rsidRDefault="00D92665" w:rsidP="00141C46"/>
        </w:tc>
        <w:tc>
          <w:tcPr>
            <w:tcW w:w="1368" w:type="dxa"/>
          </w:tcPr>
          <w:p w14:paraId="0BFFE49E" w14:textId="77777777" w:rsidR="00D92665" w:rsidRDefault="00D92665" w:rsidP="00141C46"/>
        </w:tc>
        <w:tc>
          <w:tcPr>
            <w:tcW w:w="2118" w:type="dxa"/>
          </w:tcPr>
          <w:p w14:paraId="72F23120" w14:textId="77777777" w:rsidR="00D92665" w:rsidRDefault="00D92665" w:rsidP="00141C46"/>
        </w:tc>
      </w:tr>
      <w:tr w:rsidR="00AF55E3" w14:paraId="2D0FDDA1" w14:textId="77777777" w:rsidTr="00D53C80">
        <w:tc>
          <w:tcPr>
            <w:tcW w:w="10490" w:type="dxa"/>
            <w:gridSpan w:val="5"/>
          </w:tcPr>
          <w:p w14:paraId="1EC2AA66" w14:textId="43E4606B" w:rsidR="00AF55E3" w:rsidRDefault="00AF55E3" w:rsidP="00141C46">
            <w:r>
              <w:rPr>
                <w:b/>
                <w:color w:val="FF0000"/>
              </w:rPr>
              <w:t>Logistics and Shelter</w:t>
            </w:r>
          </w:p>
        </w:tc>
      </w:tr>
      <w:tr w:rsidR="00D92665" w14:paraId="4076A3A0" w14:textId="77777777" w:rsidTr="00141C46">
        <w:tc>
          <w:tcPr>
            <w:tcW w:w="5596" w:type="dxa"/>
          </w:tcPr>
          <w:p w14:paraId="54B62368" w14:textId="77777777" w:rsidR="00D92665" w:rsidRDefault="00D92665" w:rsidP="00141C46">
            <w:r>
              <w:t>Costing and implementation timeframe collected from logistics department</w:t>
            </w:r>
          </w:p>
        </w:tc>
        <w:tc>
          <w:tcPr>
            <w:tcW w:w="705" w:type="dxa"/>
          </w:tcPr>
          <w:p w14:paraId="6A793647" w14:textId="77777777" w:rsidR="00D92665" w:rsidRDefault="00D92665" w:rsidP="00141C46"/>
        </w:tc>
        <w:tc>
          <w:tcPr>
            <w:tcW w:w="703" w:type="dxa"/>
          </w:tcPr>
          <w:p w14:paraId="47243868" w14:textId="77777777" w:rsidR="00D92665" w:rsidRDefault="00D92665" w:rsidP="00141C46"/>
        </w:tc>
        <w:tc>
          <w:tcPr>
            <w:tcW w:w="1368" w:type="dxa"/>
          </w:tcPr>
          <w:p w14:paraId="5394B5DD" w14:textId="77777777" w:rsidR="00D92665" w:rsidRDefault="00D92665" w:rsidP="00141C46"/>
        </w:tc>
        <w:tc>
          <w:tcPr>
            <w:tcW w:w="2118" w:type="dxa"/>
          </w:tcPr>
          <w:p w14:paraId="0B11AF16" w14:textId="77777777" w:rsidR="00D92665" w:rsidRDefault="00D92665" w:rsidP="00141C46"/>
        </w:tc>
      </w:tr>
      <w:tr w:rsidR="00D92665" w14:paraId="2050B956" w14:textId="77777777" w:rsidTr="00141C46">
        <w:tc>
          <w:tcPr>
            <w:tcW w:w="5596" w:type="dxa"/>
          </w:tcPr>
          <w:p w14:paraId="227019A7" w14:textId="77777777" w:rsidR="00D92665" w:rsidRDefault="00D92665" w:rsidP="00141C46">
            <w:r>
              <w:t>Based on implementation timeframe, decision for structure has been taken (permanent site/tent/temporary structure) – please specify which one</w:t>
            </w:r>
          </w:p>
        </w:tc>
        <w:tc>
          <w:tcPr>
            <w:tcW w:w="705" w:type="dxa"/>
          </w:tcPr>
          <w:p w14:paraId="4194DE0E" w14:textId="77777777" w:rsidR="00D92665" w:rsidRDefault="00D92665" w:rsidP="00141C46"/>
        </w:tc>
        <w:tc>
          <w:tcPr>
            <w:tcW w:w="703" w:type="dxa"/>
          </w:tcPr>
          <w:p w14:paraId="07179662" w14:textId="77777777" w:rsidR="00D92665" w:rsidRDefault="00D92665" w:rsidP="00141C46"/>
        </w:tc>
        <w:tc>
          <w:tcPr>
            <w:tcW w:w="1368" w:type="dxa"/>
          </w:tcPr>
          <w:p w14:paraId="2EF0D22B" w14:textId="77777777" w:rsidR="00D92665" w:rsidRDefault="00D92665" w:rsidP="00141C46"/>
        </w:tc>
        <w:tc>
          <w:tcPr>
            <w:tcW w:w="2118" w:type="dxa"/>
          </w:tcPr>
          <w:p w14:paraId="67BB87AC" w14:textId="77777777" w:rsidR="00D92665" w:rsidRDefault="00D92665" w:rsidP="00141C46"/>
        </w:tc>
      </w:tr>
      <w:tr w:rsidR="00D92665" w14:paraId="6D344FF9" w14:textId="77777777" w:rsidTr="00141C46">
        <w:tc>
          <w:tcPr>
            <w:tcW w:w="5596" w:type="dxa"/>
          </w:tcPr>
          <w:p w14:paraId="53E2E8A4" w14:textId="220D6C9F" w:rsidR="00D92665" w:rsidRDefault="00D92665" w:rsidP="00141C46">
            <w:proofErr w:type="gramStart"/>
            <w:r>
              <w:t>Sufficient</w:t>
            </w:r>
            <w:proofErr w:type="gramEnd"/>
            <w:r>
              <w:t xml:space="preserve"> budget for procurement of DAPS Centre materials</w:t>
            </w:r>
          </w:p>
        </w:tc>
        <w:tc>
          <w:tcPr>
            <w:tcW w:w="705" w:type="dxa"/>
          </w:tcPr>
          <w:p w14:paraId="4303B199" w14:textId="77777777" w:rsidR="00D92665" w:rsidRDefault="00D92665" w:rsidP="00141C46"/>
        </w:tc>
        <w:tc>
          <w:tcPr>
            <w:tcW w:w="703" w:type="dxa"/>
          </w:tcPr>
          <w:p w14:paraId="7FC10223" w14:textId="77777777" w:rsidR="00D92665" w:rsidRDefault="00D92665" w:rsidP="00141C46"/>
        </w:tc>
        <w:tc>
          <w:tcPr>
            <w:tcW w:w="1368" w:type="dxa"/>
          </w:tcPr>
          <w:p w14:paraId="2A7BE477" w14:textId="77777777" w:rsidR="00D92665" w:rsidRDefault="00D92665" w:rsidP="00141C46"/>
        </w:tc>
        <w:tc>
          <w:tcPr>
            <w:tcW w:w="2118" w:type="dxa"/>
          </w:tcPr>
          <w:p w14:paraId="6DF8647F" w14:textId="77777777" w:rsidR="00D92665" w:rsidRDefault="00D92665" w:rsidP="00141C46"/>
        </w:tc>
      </w:tr>
      <w:tr w:rsidR="00AF55E3" w14:paraId="7137406F" w14:textId="77777777" w:rsidTr="00A937A6">
        <w:tc>
          <w:tcPr>
            <w:tcW w:w="10490" w:type="dxa"/>
            <w:gridSpan w:val="5"/>
          </w:tcPr>
          <w:p w14:paraId="2B6C34ED" w14:textId="259634BF" w:rsidR="00AF55E3" w:rsidRPr="00AF55E3" w:rsidRDefault="00AF55E3" w:rsidP="00141C46">
            <w:pPr>
              <w:rPr>
                <w:bCs/>
                <w:i/>
                <w:iCs/>
              </w:rPr>
            </w:pPr>
            <w:r w:rsidRPr="00AF55E3">
              <w:rPr>
                <w:bCs/>
                <w:i/>
                <w:iCs/>
              </w:rPr>
              <w:t>If using tents for site structure:</w:t>
            </w:r>
          </w:p>
        </w:tc>
      </w:tr>
      <w:tr w:rsidR="00D92665" w14:paraId="146A748A" w14:textId="77777777" w:rsidTr="00141C46">
        <w:tc>
          <w:tcPr>
            <w:tcW w:w="5596" w:type="dxa"/>
          </w:tcPr>
          <w:p w14:paraId="6FAFE871" w14:textId="77777777" w:rsidR="00D92665" w:rsidRDefault="00D92665" w:rsidP="00141C46">
            <w:r>
              <w:t>Sourcing of appropriate quality tents</w:t>
            </w:r>
          </w:p>
        </w:tc>
        <w:tc>
          <w:tcPr>
            <w:tcW w:w="705" w:type="dxa"/>
          </w:tcPr>
          <w:p w14:paraId="4A753CA6" w14:textId="77777777" w:rsidR="00D92665" w:rsidRDefault="00D92665" w:rsidP="00141C46"/>
        </w:tc>
        <w:tc>
          <w:tcPr>
            <w:tcW w:w="703" w:type="dxa"/>
          </w:tcPr>
          <w:p w14:paraId="0EA4810D" w14:textId="77777777" w:rsidR="00D92665" w:rsidRDefault="00D92665" w:rsidP="00141C46"/>
        </w:tc>
        <w:tc>
          <w:tcPr>
            <w:tcW w:w="1368" w:type="dxa"/>
          </w:tcPr>
          <w:p w14:paraId="57F793E8" w14:textId="77777777" w:rsidR="00D92665" w:rsidRDefault="00D92665" w:rsidP="00141C46"/>
        </w:tc>
        <w:tc>
          <w:tcPr>
            <w:tcW w:w="2118" w:type="dxa"/>
          </w:tcPr>
          <w:p w14:paraId="4FF2105C" w14:textId="77777777" w:rsidR="00D92665" w:rsidRDefault="00D92665" w:rsidP="00141C46"/>
        </w:tc>
      </w:tr>
      <w:tr w:rsidR="00D92665" w14:paraId="1A0E7C6B" w14:textId="77777777" w:rsidTr="00141C46">
        <w:tc>
          <w:tcPr>
            <w:tcW w:w="5596" w:type="dxa"/>
          </w:tcPr>
          <w:p w14:paraId="530580D0" w14:textId="77777777" w:rsidR="00D92665" w:rsidRDefault="00D92665" w:rsidP="00141C46">
            <w:r>
              <w:t>International freight, storage and transportation implications have been considered</w:t>
            </w:r>
          </w:p>
        </w:tc>
        <w:tc>
          <w:tcPr>
            <w:tcW w:w="705" w:type="dxa"/>
          </w:tcPr>
          <w:p w14:paraId="152B8BA0" w14:textId="77777777" w:rsidR="00D92665" w:rsidRDefault="00D92665" w:rsidP="00141C46"/>
        </w:tc>
        <w:tc>
          <w:tcPr>
            <w:tcW w:w="703" w:type="dxa"/>
          </w:tcPr>
          <w:p w14:paraId="4298275B" w14:textId="77777777" w:rsidR="00D92665" w:rsidRDefault="00D92665" w:rsidP="00141C46"/>
        </w:tc>
        <w:tc>
          <w:tcPr>
            <w:tcW w:w="1368" w:type="dxa"/>
          </w:tcPr>
          <w:p w14:paraId="622AAAAB" w14:textId="77777777" w:rsidR="00D92665" w:rsidRDefault="00D92665" w:rsidP="00141C46"/>
        </w:tc>
        <w:tc>
          <w:tcPr>
            <w:tcW w:w="2118" w:type="dxa"/>
          </w:tcPr>
          <w:p w14:paraId="19E24F72" w14:textId="77777777" w:rsidR="00D92665" w:rsidRDefault="00D92665" w:rsidP="00141C46"/>
        </w:tc>
      </w:tr>
      <w:tr w:rsidR="00D92665" w14:paraId="66EBA297" w14:textId="77777777" w:rsidTr="00141C46">
        <w:tc>
          <w:tcPr>
            <w:tcW w:w="5596" w:type="dxa"/>
          </w:tcPr>
          <w:p w14:paraId="38C7CA98" w14:textId="5A44F36B" w:rsidR="00D92665" w:rsidRDefault="00D92665" w:rsidP="00141C46">
            <w:r>
              <w:t xml:space="preserve">Tents </w:t>
            </w:r>
            <w:r w:rsidR="001924A9">
              <w:t>can</w:t>
            </w:r>
            <w:r>
              <w:t xml:space="preserve"> withstand different climates and changing seasons, including temperature, flooding or snow</w:t>
            </w:r>
          </w:p>
        </w:tc>
        <w:tc>
          <w:tcPr>
            <w:tcW w:w="705" w:type="dxa"/>
          </w:tcPr>
          <w:p w14:paraId="63B40C1F" w14:textId="77777777" w:rsidR="00D92665" w:rsidRDefault="00D92665" w:rsidP="00141C46"/>
        </w:tc>
        <w:tc>
          <w:tcPr>
            <w:tcW w:w="703" w:type="dxa"/>
          </w:tcPr>
          <w:p w14:paraId="0D41F87A" w14:textId="77777777" w:rsidR="00D92665" w:rsidRDefault="00D92665" w:rsidP="00141C46"/>
        </w:tc>
        <w:tc>
          <w:tcPr>
            <w:tcW w:w="1368" w:type="dxa"/>
          </w:tcPr>
          <w:p w14:paraId="36E6136C" w14:textId="77777777" w:rsidR="00D92665" w:rsidRDefault="00D92665" w:rsidP="00141C46"/>
        </w:tc>
        <w:tc>
          <w:tcPr>
            <w:tcW w:w="2118" w:type="dxa"/>
          </w:tcPr>
          <w:p w14:paraId="3383EB6E" w14:textId="77777777" w:rsidR="00D92665" w:rsidRDefault="00D92665" w:rsidP="00141C46"/>
        </w:tc>
      </w:tr>
      <w:tr w:rsidR="00D92665" w14:paraId="382B3AE1" w14:textId="77777777" w:rsidTr="00141C46">
        <w:tc>
          <w:tcPr>
            <w:tcW w:w="5596" w:type="dxa"/>
          </w:tcPr>
          <w:p w14:paraId="78C96D91" w14:textId="2907485C" w:rsidR="00D92665" w:rsidRDefault="00D92665" w:rsidP="00141C46">
            <w:r>
              <w:t>Tents are protect</w:t>
            </w:r>
            <w:r w:rsidR="00AF55E3">
              <w:t>ed</w:t>
            </w:r>
            <w:r>
              <w:t xml:space="preserve"> with shade netting, raised flooring and plastic sheeting</w:t>
            </w:r>
          </w:p>
        </w:tc>
        <w:tc>
          <w:tcPr>
            <w:tcW w:w="705" w:type="dxa"/>
          </w:tcPr>
          <w:p w14:paraId="627D5766" w14:textId="77777777" w:rsidR="00D92665" w:rsidRDefault="00D92665" w:rsidP="00141C46"/>
        </w:tc>
        <w:tc>
          <w:tcPr>
            <w:tcW w:w="703" w:type="dxa"/>
          </w:tcPr>
          <w:p w14:paraId="7D8ECA7A" w14:textId="77777777" w:rsidR="00D92665" w:rsidRDefault="00D92665" w:rsidP="00141C46"/>
        </w:tc>
        <w:tc>
          <w:tcPr>
            <w:tcW w:w="1368" w:type="dxa"/>
          </w:tcPr>
          <w:p w14:paraId="69FAB622" w14:textId="77777777" w:rsidR="00D92665" w:rsidRDefault="00D92665" w:rsidP="00141C46"/>
        </w:tc>
        <w:tc>
          <w:tcPr>
            <w:tcW w:w="2118" w:type="dxa"/>
          </w:tcPr>
          <w:p w14:paraId="522A3475" w14:textId="77777777" w:rsidR="00D92665" w:rsidRDefault="00D92665" w:rsidP="00141C46"/>
        </w:tc>
      </w:tr>
      <w:tr w:rsidR="00AF55E3" w14:paraId="6D858F34" w14:textId="77777777" w:rsidTr="001F604A">
        <w:tc>
          <w:tcPr>
            <w:tcW w:w="10490" w:type="dxa"/>
            <w:gridSpan w:val="5"/>
          </w:tcPr>
          <w:p w14:paraId="07C6B7CB" w14:textId="2F83D384" w:rsidR="00AF55E3" w:rsidRPr="00AF55E3" w:rsidRDefault="00AF55E3" w:rsidP="00141C46">
            <w:pPr>
              <w:rPr>
                <w:i/>
                <w:iCs/>
              </w:rPr>
            </w:pPr>
            <w:r w:rsidRPr="00AF55E3">
              <w:rPr>
                <w:b/>
                <w:i/>
                <w:iCs/>
              </w:rPr>
              <w:t>If building temporary structure:</w:t>
            </w:r>
          </w:p>
        </w:tc>
      </w:tr>
      <w:tr w:rsidR="00D92665" w14:paraId="5080E87A" w14:textId="77777777" w:rsidTr="00141C46">
        <w:tc>
          <w:tcPr>
            <w:tcW w:w="5596" w:type="dxa"/>
          </w:tcPr>
          <w:p w14:paraId="37D3C164" w14:textId="77777777" w:rsidR="00D92665" w:rsidRPr="00F31190" w:rsidRDefault="00D92665" w:rsidP="00141C46">
            <w:r>
              <w:t>Design drawings and bill of quantities in coordination with shelter officer and logistics officer</w:t>
            </w:r>
          </w:p>
        </w:tc>
        <w:tc>
          <w:tcPr>
            <w:tcW w:w="705" w:type="dxa"/>
          </w:tcPr>
          <w:p w14:paraId="51AEEAC6" w14:textId="77777777" w:rsidR="00D92665" w:rsidRDefault="00D92665" w:rsidP="00141C46"/>
        </w:tc>
        <w:tc>
          <w:tcPr>
            <w:tcW w:w="703" w:type="dxa"/>
          </w:tcPr>
          <w:p w14:paraId="3E7198C7" w14:textId="77777777" w:rsidR="00D92665" w:rsidRDefault="00D92665" w:rsidP="00141C46"/>
        </w:tc>
        <w:tc>
          <w:tcPr>
            <w:tcW w:w="1368" w:type="dxa"/>
          </w:tcPr>
          <w:p w14:paraId="26FEE4E2" w14:textId="77777777" w:rsidR="00D92665" w:rsidRDefault="00D92665" w:rsidP="00141C46"/>
        </w:tc>
        <w:tc>
          <w:tcPr>
            <w:tcW w:w="2118" w:type="dxa"/>
          </w:tcPr>
          <w:p w14:paraId="1B9F7CBC" w14:textId="77777777" w:rsidR="00D92665" w:rsidRDefault="00D92665" w:rsidP="00141C46"/>
        </w:tc>
      </w:tr>
      <w:tr w:rsidR="00D92665" w14:paraId="699437FD" w14:textId="77777777" w:rsidTr="00141C46">
        <w:tc>
          <w:tcPr>
            <w:tcW w:w="5596" w:type="dxa"/>
          </w:tcPr>
          <w:p w14:paraId="7C63624A" w14:textId="77777777" w:rsidR="00D92665" w:rsidRDefault="00D92665" w:rsidP="00141C46">
            <w:r>
              <w:t>Plan and budget for procurement and delivery of suitable quality materials to site</w:t>
            </w:r>
          </w:p>
        </w:tc>
        <w:tc>
          <w:tcPr>
            <w:tcW w:w="705" w:type="dxa"/>
          </w:tcPr>
          <w:p w14:paraId="0BBEA626" w14:textId="77777777" w:rsidR="00D92665" w:rsidRDefault="00D92665" w:rsidP="00141C46"/>
        </w:tc>
        <w:tc>
          <w:tcPr>
            <w:tcW w:w="703" w:type="dxa"/>
          </w:tcPr>
          <w:p w14:paraId="2BF8BD9F" w14:textId="77777777" w:rsidR="00D92665" w:rsidRDefault="00D92665" w:rsidP="00141C46"/>
        </w:tc>
        <w:tc>
          <w:tcPr>
            <w:tcW w:w="1368" w:type="dxa"/>
          </w:tcPr>
          <w:p w14:paraId="008F50FC" w14:textId="77777777" w:rsidR="00D92665" w:rsidRDefault="00D92665" w:rsidP="00141C46"/>
        </w:tc>
        <w:tc>
          <w:tcPr>
            <w:tcW w:w="2118" w:type="dxa"/>
          </w:tcPr>
          <w:p w14:paraId="15228D52" w14:textId="77777777" w:rsidR="00D92665" w:rsidRDefault="00D92665" w:rsidP="00141C46"/>
        </w:tc>
      </w:tr>
      <w:tr w:rsidR="00D92665" w14:paraId="44366243" w14:textId="77777777" w:rsidTr="00141C46">
        <w:tc>
          <w:tcPr>
            <w:tcW w:w="5596" w:type="dxa"/>
          </w:tcPr>
          <w:p w14:paraId="7634C8E6" w14:textId="77777777" w:rsidR="00D92665" w:rsidRPr="00F31190" w:rsidRDefault="00D92665" w:rsidP="00141C46">
            <w:r>
              <w:t>Follow donor, IFRC and National Society procurement processes and tendering requirements as required</w:t>
            </w:r>
          </w:p>
        </w:tc>
        <w:tc>
          <w:tcPr>
            <w:tcW w:w="705" w:type="dxa"/>
          </w:tcPr>
          <w:p w14:paraId="620C1BEF" w14:textId="77777777" w:rsidR="00D92665" w:rsidRDefault="00D92665" w:rsidP="00141C46"/>
        </w:tc>
        <w:tc>
          <w:tcPr>
            <w:tcW w:w="703" w:type="dxa"/>
          </w:tcPr>
          <w:p w14:paraId="05988DBF" w14:textId="77777777" w:rsidR="00D92665" w:rsidRDefault="00D92665" w:rsidP="00141C46"/>
        </w:tc>
        <w:tc>
          <w:tcPr>
            <w:tcW w:w="1368" w:type="dxa"/>
          </w:tcPr>
          <w:p w14:paraId="48829DC5" w14:textId="77777777" w:rsidR="00D92665" w:rsidRDefault="00D92665" w:rsidP="00141C46"/>
        </w:tc>
        <w:tc>
          <w:tcPr>
            <w:tcW w:w="2118" w:type="dxa"/>
          </w:tcPr>
          <w:p w14:paraId="55EB700C" w14:textId="77777777" w:rsidR="00D92665" w:rsidRDefault="00D92665" w:rsidP="00141C46"/>
        </w:tc>
      </w:tr>
      <w:tr w:rsidR="00D92665" w14:paraId="564F5C80" w14:textId="77777777" w:rsidTr="00141C46">
        <w:tc>
          <w:tcPr>
            <w:tcW w:w="5596" w:type="dxa"/>
          </w:tcPr>
          <w:p w14:paraId="75647F60" w14:textId="77777777" w:rsidR="00D92665" w:rsidRPr="00F31190" w:rsidRDefault="00D92665" w:rsidP="00141C46">
            <w:r>
              <w:t>Coordinate site clearing and building of structure with shelter officer</w:t>
            </w:r>
          </w:p>
        </w:tc>
        <w:tc>
          <w:tcPr>
            <w:tcW w:w="705" w:type="dxa"/>
          </w:tcPr>
          <w:p w14:paraId="2B777A51" w14:textId="77777777" w:rsidR="00D92665" w:rsidRDefault="00D92665" w:rsidP="00141C46"/>
        </w:tc>
        <w:tc>
          <w:tcPr>
            <w:tcW w:w="703" w:type="dxa"/>
          </w:tcPr>
          <w:p w14:paraId="219C3365" w14:textId="77777777" w:rsidR="00D92665" w:rsidRDefault="00D92665" w:rsidP="00141C46"/>
        </w:tc>
        <w:tc>
          <w:tcPr>
            <w:tcW w:w="1368" w:type="dxa"/>
          </w:tcPr>
          <w:p w14:paraId="006C657D" w14:textId="77777777" w:rsidR="00D92665" w:rsidRDefault="00D92665" w:rsidP="00141C46"/>
        </w:tc>
        <w:tc>
          <w:tcPr>
            <w:tcW w:w="2118" w:type="dxa"/>
          </w:tcPr>
          <w:p w14:paraId="597E1DF0" w14:textId="77777777" w:rsidR="00D92665" w:rsidRDefault="00D92665" w:rsidP="00141C46"/>
        </w:tc>
      </w:tr>
      <w:tr w:rsidR="00D92665" w14:paraId="0F2644B7" w14:textId="77777777" w:rsidTr="00141C46">
        <w:tc>
          <w:tcPr>
            <w:tcW w:w="5596" w:type="dxa"/>
          </w:tcPr>
          <w:p w14:paraId="3D9C7769" w14:textId="77777777" w:rsidR="00D92665" w:rsidRDefault="00D92665" w:rsidP="00141C46">
            <w:r>
              <w:t>Availability of external fencing if a CFS</w:t>
            </w:r>
          </w:p>
        </w:tc>
        <w:tc>
          <w:tcPr>
            <w:tcW w:w="705" w:type="dxa"/>
          </w:tcPr>
          <w:p w14:paraId="369DD9FA" w14:textId="77777777" w:rsidR="00D92665" w:rsidRDefault="00D92665" w:rsidP="00141C46"/>
        </w:tc>
        <w:tc>
          <w:tcPr>
            <w:tcW w:w="703" w:type="dxa"/>
          </w:tcPr>
          <w:p w14:paraId="60C015B3" w14:textId="77777777" w:rsidR="00D92665" w:rsidRDefault="00D92665" w:rsidP="00141C46"/>
        </w:tc>
        <w:tc>
          <w:tcPr>
            <w:tcW w:w="1368" w:type="dxa"/>
          </w:tcPr>
          <w:p w14:paraId="440D519D" w14:textId="77777777" w:rsidR="00D92665" w:rsidRDefault="00D92665" w:rsidP="00141C46"/>
        </w:tc>
        <w:tc>
          <w:tcPr>
            <w:tcW w:w="2118" w:type="dxa"/>
          </w:tcPr>
          <w:p w14:paraId="4E00C8DA" w14:textId="77777777" w:rsidR="00D92665" w:rsidRDefault="00D92665" w:rsidP="00141C46"/>
        </w:tc>
      </w:tr>
      <w:tr w:rsidR="00AF55E3" w14:paraId="2A6EEEEF" w14:textId="77777777" w:rsidTr="00CD4F3B">
        <w:tc>
          <w:tcPr>
            <w:tcW w:w="10490" w:type="dxa"/>
            <w:gridSpan w:val="5"/>
          </w:tcPr>
          <w:p w14:paraId="301ED8C6" w14:textId="4A16D847" w:rsidR="00AF55E3" w:rsidRDefault="00AF55E3" w:rsidP="00141C46">
            <w:r w:rsidRPr="00D4137F">
              <w:rPr>
                <w:b/>
                <w:color w:val="FF0000"/>
              </w:rPr>
              <w:t>Policies and Procedures</w:t>
            </w:r>
          </w:p>
        </w:tc>
      </w:tr>
      <w:tr w:rsidR="00D92665" w14:paraId="11B8FBFF" w14:textId="77777777" w:rsidTr="00141C46">
        <w:tc>
          <w:tcPr>
            <w:tcW w:w="5596" w:type="dxa"/>
          </w:tcPr>
          <w:p w14:paraId="7CD119D7" w14:textId="77777777" w:rsidR="00D92665" w:rsidRDefault="00D92665" w:rsidP="00141C46">
            <w:r>
              <w:t>All staff and volunteers have signed the Child Protection Policy and Code of Conduct</w:t>
            </w:r>
          </w:p>
        </w:tc>
        <w:tc>
          <w:tcPr>
            <w:tcW w:w="705" w:type="dxa"/>
          </w:tcPr>
          <w:p w14:paraId="7CD95732" w14:textId="77777777" w:rsidR="00D92665" w:rsidRDefault="00D92665" w:rsidP="00141C46"/>
        </w:tc>
        <w:tc>
          <w:tcPr>
            <w:tcW w:w="703" w:type="dxa"/>
          </w:tcPr>
          <w:p w14:paraId="38F31060" w14:textId="77777777" w:rsidR="00D92665" w:rsidRDefault="00D92665" w:rsidP="00141C46"/>
        </w:tc>
        <w:tc>
          <w:tcPr>
            <w:tcW w:w="1368" w:type="dxa"/>
          </w:tcPr>
          <w:p w14:paraId="5FC80C6A" w14:textId="77777777" w:rsidR="00D92665" w:rsidRDefault="00D92665" w:rsidP="00141C46"/>
        </w:tc>
        <w:tc>
          <w:tcPr>
            <w:tcW w:w="2118" w:type="dxa"/>
          </w:tcPr>
          <w:p w14:paraId="18911AAC" w14:textId="77777777" w:rsidR="00D92665" w:rsidRDefault="00D92665" w:rsidP="00141C46"/>
        </w:tc>
      </w:tr>
      <w:tr w:rsidR="00D92665" w14:paraId="10DB9D57" w14:textId="77777777" w:rsidTr="00141C46">
        <w:tc>
          <w:tcPr>
            <w:tcW w:w="5596" w:type="dxa"/>
          </w:tcPr>
          <w:p w14:paraId="00A8325E" w14:textId="77777777" w:rsidR="00D92665" w:rsidRDefault="00D92665" w:rsidP="00141C46">
            <w:r>
              <w:t>All staff and volunteer members are subject to a background check (criminal check is required for both and references are required for staff), including for site guards</w:t>
            </w:r>
          </w:p>
        </w:tc>
        <w:tc>
          <w:tcPr>
            <w:tcW w:w="705" w:type="dxa"/>
          </w:tcPr>
          <w:p w14:paraId="4FA0F3A0" w14:textId="77777777" w:rsidR="00D92665" w:rsidRDefault="00D92665" w:rsidP="00141C46"/>
        </w:tc>
        <w:tc>
          <w:tcPr>
            <w:tcW w:w="703" w:type="dxa"/>
          </w:tcPr>
          <w:p w14:paraId="6CAF12CC" w14:textId="77777777" w:rsidR="00D92665" w:rsidRDefault="00D92665" w:rsidP="00141C46"/>
        </w:tc>
        <w:tc>
          <w:tcPr>
            <w:tcW w:w="1368" w:type="dxa"/>
          </w:tcPr>
          <w:p w14:paraId="137100F7" w14:textId="77777777" w:rsidR="00D92665" w:rsidRDefault="00D92665" w:rsidP="00141C46"/>
        </w:tc>
        <w:tc>
          <w:tcPr>
            <w:tcW w:w="2118" w:type="dxa"/>
          </w:tcPr>
          <w:p w14:paraId="713ECA16" w14:textId="77777777" w:rsidR="00D92665" w:rsidRDefault="00D92665" w:rsidP="00141C46"/>
        </w:tc>
      </w:tr>
      <w:tr w:rsidR="00D92665" w14:paraId="0A594E31" w14:textId="77777777" w:rsidTr="00141C46">
        <w:tc>
          <w:tcPr>
            <w:tcW w:w="5596" w:type="dxa"/>
          </w:tcPr>
          <w:p w14:paraId="542FC315" w14:textId="3348FB5A" w:rsidR="00D92665" w:rsidRDefault="00D92665" w:rsidP="00141C46">
            <w:r>
              <w:t xml:space="preserve">All staff and volunteers received a </w:t>
            </w:r>
            <w:r w:rsidR="00AF55E3">
              <w:t>training</w:t>
            </w:r>
            <w:r>
              <w:t xml:space="preserve"> on the Centre Code of Conduct, the Child Protection Policy and the PSEA Policy</w:t>
            </w:r>
          </w:p>
        </w:tc>
        <w:tc>
          <w:tcPr>
            <w:tcW w:w="705" w:type="dxa"/>
          </w:tcPr>
          <w:p w14:paraId="475BEA79" w14:textId="77777777" w:rsidR="00D92665" w:rsidRDefault="00D92665" w:rsidP="00141C46"/>
        </w:tc>
        <w:tc>
          <w:tcPr>
            <w:tcW w:w="703" w:type="dxa"/>
          </w:tcPr>
          <w:p w14:paraId="2C3F08BD" w14:textId="77777777" w:rsidR="00D92665" w:rsidRDefault="00D92665" w:rsidP="00141C46"/>
        </w:tc>
        <w:tc>
          <w:tcPr>
            <w:tcW w:w="1368" w:type="dxa"/>
          </w:tcPr>
          <w:p w14:paraId="093EF9E7" w14:textId="77777777" w:rsidR="00D92665" w:rsidRDefault="00D92665" w:rsidP="00141C46"/>
        </w:tc>
        <w:tc>
          <w:tcPr>
            <w:tcW w:w="2118" w:type="dxa"/>
          </w:tcPr>
          <w:p w14:paraId="5005D215" w14:textId="77777777" w:rsidR="00D92665" w:rsidRDefault="00D92665" w:rsidP="00141C46"/>
        </w:tc>
      </w:tr>
      <w:tr w:rsidR="00D92665" w14:paraId="4FAFFEB2" w14:textId="77777777" w:rsidTr="00141C46">
        <w:tc>
          <w:tcPr>
            <w:tcW w:w="5596" w:type="dxa"/>
          </w:tcPr>
          <w:p w14:paraId="1F196A1F" w14:textId="77777777" w:rsidR="00D92665" w:rsidRDefault="00D92665" w:rsidP="00141C46">
            <w:r>
              <w:lastRenderedPageBreak/>
              <w:t>The Code of Conduct is printed out and on display in relevant languages and in a child/youth friendly way</w:t>
            </w:r>
          </w:p>
        </w:tc>
        <w:tc>
          <w:tcPr>
            <w:tcW w:w="705" w:type="dxa"/>
          </w:tcPr>
          <w:p w14:paraId="2D08E335" w14:textId="77777777" w:rsidR="00D92665" w:rsidRDefault="00D92665" w:rsidP="00141C46"/>
        </w:tc>
        <w:tc>
          <w:tcPr>
            <w:tcW w:w="703" w:type="dxa"/>
          </w:tcPr>
          <w:p w14:paraId="490127B8" w14:textId="77777777" w:rsidR="00D92665" w:rsidRDefault="00D92665" w:rsidP="00141C46"/>
        </w:tc>
        <w:tc>
          <w:tcPr>
            <w:tcW w:w="1368" w:type="dxa"/>
          </w:tcPr>
          <w:p w14:paraId="4C5D91EA" w14:textId="77777777" w:rsidR="00D92665" w:rsidRDefault="00D92665" w:rsidP="00141C46"/>
        </w:tc>
        <w:tc>
          <w:tcPr>
            <w:tcW w:w="2118" w:type="dxa"/>
          </w:tcPr>
          <w:p w14:paraId="3CB39034" w14:textId="77777777" w:rsidR="00D92665" w:rsidRDefault="00D92665" w:rsidP="00141C46"/>
        </w:tc>
      </w:tr>
      <w:tr w:rsidR="00D92665" w14:paraId="05C8B30E" w14:textId="77777777" w:rsidTr="00141C46">
        <w:tc>
          <w:tcPr>
            <w:tcW w:w="5596" w:type="dxa"/>
          </w:tcPr>
          <w:p w14:paraId="2DCACA68" w14:textId="77777777" w:rsidR="00D92665" w:rsidRDefault="00D92665" w:rsidP="00141C46">
            <w:r>
              <w:t>Information related to other services and facilities is available and staff and volunteer are aware on how to refer individuals to other services if required</w:t>
            </w:r>
          </w:p>
        </w:tc>
        <w:tc>
          <w:tcPr>
            <w:tcW w:w="705" w:type="dxa"/>
          </w:tcPr>
          <w:p w14:paraId="57C3C628" w14:textId="77777777" w:rsidR="00D92665" w:rsidRDefault="00D92665" w:rsidP="00141C46"/>
        </w:tc>
        <w:tc>
          <w:tcPr>
            <w:tcW w:w="703" w:type="dxa"/>
          </w:tcPr>
          <w:p w14:paraId="0C95C639" w14:textId="77777777" w:rsidR="00D92665" w:rsidRDefault="00D92665" w:rsidP="00141C46"/>
        </w:tc>
        <w:tc>
          <w:tcPr>
            <w:tcW w:w="1368" w:type="dxa"/>
          </w:tcPr>
          <w:p w14:paraId="68E23C71" w14:textId="77777777" w:rsidR="00D92665" w:rsidRDefault="00D92665" w:rsidP="00141C46"/>
        </w:tc>
        <w:tc>
          <w:tcPr>
            <w:tcW w:w="2118" w:type="dxa"/>
          </w:tcPr>
          <w:p w14:paraId="4A359CAF" w14:textId="77777777" w:rsidR="00D92665" w:rsidRDefault="00D92665" w:rsidP="00141C46"/>
        </w:tc>
      </w:tr>
      <w:tr w:rsidR="00AF55E3" w14:paraId="6DA6002F" w14:textId="77777777" w:rsidTr="007207F1">
        <w:tc>
          <w:tcPr>
            <w:tcW w:w="10490" w:type="dxa"/>
            <w:gridSpan w:val="5"/>
          </w:tcPr>
          <w:p w14:paraId="7EE9E292" w14:textId="681730FE" w:rsidR="00AF55E3" w:rsidRDefault="00AF55E3" w:rsidP="00141C46">
            <w:r w:rsidRPr="00D4137F">
              <w:rPr>
                <w:b/>
                <w:color w:val="FF0000"/>
              </w:rPr>
              <w:t>Staff and Volunteers</w:t>
            </w:r>
          </w:p>
        </w:tc>
      </w:tr>
      <w:tr w:rsidR="00D92665" w14:paraId="36C195C5" w14:textId="77777777" w:rsidTr="00141C46">
        <w:tc>
          <w:tcPr>
            <w:tcW w:w="5596" w:type="dxa"/>
          </w:tcPr>
          <w:p w14:paraId="146202BD" w14:textId="5B6D696F" w:rsidR="00D92665" w:rsidRDefault="00D92665" w:rsidP="00141C46">
            <w:pPr>
              <w:rPr>
                <w:b/>
              </w:rPr>
            </w:pPr>
            <w:r w:rsidRPr="00C341AA">
              <w:rPr>
                <w:rFonts w:eastAsia="Times New Roman" w:cstheme="minorHAnsi"/>
              </w:rPr>
              <w:t>There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is a gender balance of staff and volunteers</w:t>
            </w:r>
          </w:p>
        </w:tc>
        <w:tc>
          <w:tcPr>
            <w:tcW w:w="705" w:type="dxa"/>
          </w:tcPr>
          <w:p w14:paraId="0F0FC349" w14:textId="77777777" w:rsidR="00D92665" w:rsidRDefault="00D92665" w:rsidP="00141C46"/>
        </w:tc>
        <w:tc>
          <w:tcPr>
            <w:tcW w:w="703" w:type="dxa"/>
          </w:tcPr>
          <w:p w14:paraId="6AC38AF4" w14:textId="77777777" w:rsidR="00D92665" w:rsidRDefault="00D92665" w:rsidP="00141C46"/>
        </w:tc>
        <w:tc>
          <w:tcPr>
            <w:tcW w:w="1368" w:type="dxa"/>
          </w:tcPr>
          <w:p w14:paraId="6AB69EC3" w14:textId="77777777" w:rsidR="00D92665" w:rsidRDefault="00D92665" w:rsidP="00141C46"/>
        </w:tc>
        <w:tc>
          <w:tcPr>
            <w:tcW w:w="2118" w:type="dxa"/>
          </w:tcPr>
          <w:p w14:paraId="7AF57CCC" w14:textId="77777777" w:rsidR="00D92665" w:rsidRDefault="00D92665" w:rsidP="00141C46"/>
        </w:tc>
      </w:tr>
      <w:tr w:rsidR="00D92665" w14:paraId="4E152F5B" w14:textId="77777777" w:rsidTr="00141C46">
        <w:tc>
          <w:tcPr>
            <w:tcW w:w="5596" w:type="dxa"/>
          </w:tcPr>
          <w:p w14:paraId="3B9B838E" w14:textId="278B8751" w:rsidR="00D92665" w:rsidRDefault="00D92665" w:rsidP="00141C46">
            <w:pPr>
              <w:rPr>
                <w:b/>
              </w:rPr>
            </w:pPr>
            <w:r w:rsidRPr="00C341AA">
              <w:rPr>
                <w:rFonts w:eastAsia="Times New Roman" w:cstheme="minorHAnsi"/>
              </w:rPr>
              <w:t>Staff and volunteers are at least 18 years of age (though 15 – 18 years old children can facilitate certain activities for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younger children, only if supervised by an adult</w:t>
            </w:r>
            <w:r w:rsidR="00DE1454">
              <w:rPr>
                <w:rFonts w:eastAsia="Times New Roman" w:cstheme="minorHAnsi"/>
              </w:rPr>
              <w:t>)</w:t>
            </w:r>
          </w:p>
        </w:tc>
        <w:tc>
          <w:tcPr>
            <w:tcW w:w="705" w:type="dxa"/>
          </w:tcPr>
          <w:p w14:paraId="5812A205" w14:textId="77777777" w:rsidR="00D92665" w:rsidRDefault="00D92665" w:rsidP="00141C46"/>
        </w:tc>
        <w:tc>
          <w:tcPr>
            <w:tcW w:w="703" w:type="dxa"/>
          </w:tcPr>
          <w:p w14:paraId="5DDE85F0" w14:textId="77777777" w:rsidR="00D92665" w:rsidRDefault="00D92665" w:rsidP="00141C46"/>
        </w:tc>
        <w:tc>
          <w:tcPr>
            <w:tcW w:w="1368" w:type="dxa"/>
          </w:tcPr>
          <w:p w14:paraId="3CC52626" w14:textId="77777777" w:rsidR="00D92665" w:rsidRDefault="00D92665" w:rsidP="00141C46"/>
        </w:tc>
        <w:tc>
          <w:tcPr>
            <w:tcW w:w="2118" w:type="dxa"/>
          </w:tcPr>
          <w:p w14:paraId="72555119" w14:textId="77777777" w:rsidR="00D92665" w:rsidRDefault="00D92665" w:rsidP="00141C46"/>
        </w:tc>
      </w:tr>
      <w:tr w:rsidR="00D92665" w14:paraId="641F71C8" w14:textId="77777777" w:rsidTr="00141C46">
        <w:tc>
          <w:tcPr>
            <w:tcW w:w="5596" w:type="dxa"/>
          </w:tcPr>
          <w:p w14:paraId="1DC698E4" w14:textId="703332E8" w:rsidR="00D92665" w:rsidRDefault="00D92665" w:rsidP="00141C46">
            <w:pPr>
              <w:rPr>
                <w:b/>
              </w:rPr>
            </w:pPr>
            <w:r w:rsidRPr="00FC5D5D">
              <w:rPr>
                <w:rFonts w:eastAsia="Times New Roman" w:cstheme="minorHAnsi"/>
                <w:lang w:val="en-CA"/>
              </w:rPr>
              <w:t>There are staff / volunteers at each space on a permanent basis who have supervisory responsibilities for other volunteers and for reporting</w:t>
            </w:r>
            <w:r>
              <w:rPr>
                <w:rFonts w:eastAsia="Times New Roman" w:cstheme="minorHAnsi"/>
                <w:lang w:val="en-CA"/>
              </w:rPr>
              <w:t xml:space="preserve"> the daily activities</w:t>
            </w:r>
          </w:p>
        </w:tc>
        <w:tc>
          <w:tcPr>
            <w:tcW w:w="705" w:type="dxa"/>
          </w:tcPr>
          <w:p w14:paraId="66E42CB5" w14:textId="77777777" w:rsidR="00D92665" w:rsidRDefault="00D92665" w:rsidP="00141C46"/>
        </w:tc>
        <w:tc>
          <w:tcPr>
            <w:tcW w:w="703" w:type="dxa"/>
          </w:tcPr>
          <w:p w14:paraId="5A93F957" w14:textId="77777777" w:rsidR="00D92665" w:rsidRDefault="00D92665" w:rsidP="00141C46"/>
        </w:tc>
        <w:tc>
          <w:tcPr>
            <w:tcW w:w="1368" w:type="dxa"/>
          </w:tcPr>
          <w:p w14:paraId="79D1536C" w14:textId="77777777" w:rsidR="00D92665" w:rsidRDefault="00D92665" w:rsidP="00141C46"/>
        </w:tc>
        <w:tc>
          <w:tcPr>
            <w:tcW w:w="2118" w:type="dxa"/>
          </w:tcPr>
          <w:p w14:paraId="6E7A47C0" w14:textId="77777777" w:rsidR="00D92665" w:rsidRDefault="00D92665" w:rsidP="00141C46"/>
        </w:tc>
      </w:tr>
      <w:tr w:rsidR="00D92665" w14:paraId="0C69BC7E" w14:textId="77777777" w:rsidTr="00141C46">
        <w:tc>
          <w:tcPr>
            <w:tcW w:w="5596" w:type="dxa"/>
          </w:tcPr>
          <w:p w14:paraId="255CE830" w14:textId="4520D79F" w:rsidR="00D92665" w:rsidRDefault="00D92665" w:rsidP="00141C46">
            <w:pPr>
              <w:rPr>
                <w:b/>
              </w:rPr>
            </w:pPr>
            <w:r w:rsidRPr="00FC5D5D">
              <w:rPr>
                <w:rFonts w:eastAsia="Times New Roman" w:cstheme="minorHAnsi"/>
                <w:lang w:val="en-CA"/>
              </w:rPr>
              <w:t>Staff and volunteers have written agreements stating the hours they work and the salary or stipend they receive</w:t>
            </w:r>
          </w:p>
        </w:tc>
        <w:tc>
          <w:tcPr>
            <w:tcW w:w="705" w:type="dxa"/>
          </w:tcPr>
          <w:p w14:paraId="78444DCE" w14:textId="77777777" w:rsidR="00D92665" w:rsidRDefault="00D92665" w:rsidP="00141C46"/>
        </w:tc>
        <w:tc>
          <w:tcPr>
            <w:tcW w:w="703" w:type="dxa"/>
          </w:tcPr>
          <w:p w14:paraId="6F69C5E7" w14:textId="77777777" w:rsidR="00D92665" w:rsidRDefault="00D92665" w:rsidP="00141C46"/>
        </w:tc>
        <w:tc>
          <w:tcPr>
            <w:tcW w:w="1368" w:type="dxa"/>
          </w:tcPr>
          <w:p w14:paraId="47DA28AD" w14:textId="77777777" w:rsidR="00D92665" w:rsidRDefault="00D92665" w:rsidP="00141C46"/>
        </w:tc>
        <w:tc>
          <w:tcPr>
            <w:tcW w:w="2118" w:type="dxa"/>
          </w:tcPr>
          <w:p w14:paraId="17575522" w14:textId="77777777" w:rsidR="00D92665" w:rsidRDefault="00D92665" w:rsidP="00141C46"/>
        </w:tc>
      </w:tr>
      <w:tr w:rsidR="00D92665" w14:paraId="74A6093A" w14:textId="77777777" w:rsidTr="00141C46">
        <w:tc>
          <w:tcPr>
            <w:tcW w:w="5596" w:type="dxa"/>
          </w:tcPr>
          <w:p w14:paraId="4F70D7A8" w14:textId="56F095E5" w:rsidR="00D92665" w:rsidRPr="00FC5D5D" w:rsidRDefault="00D92665" w:rsidP="00141C46">
            <w:pPr>
              <w:rPr>
                <w:rFonts w:eastAsia="Times New Roman" w:cstheme="minorHAnsi"/>
                <w:lang w:val="en-CA"/>
              </w:rPr>
            </w:pPr>
            <w:r w:rsidRPr="00FC5D5D">
              <w:rPr>
                <w:rFonts w:eastAsia="Times New Roman" w:cstheme="minorHAnsi"/>
              </w:rPr>
              <w:t>Staff and volunteers take breaks during the day but not all together. The breaks do not hinder the smooth operation of the activities</w:t>
            </w:r>
          </w:p>
        </w:tc>
        <w:tc>
          <w:tcPr>
            <w:tcW w:w="705" w:type="dxa"/>
          </w:tcPr>
          <w:p w14:paraId="370E367A" w14:textId="77777777" w:rsidR="00D92665" w:rsidRDefault="00D92665" w:rsidP="00141C46"/>
        </w:tc>
        <w:tc>
          <w:tcPr>
            <w:tcW w:w="703" w:type="dxa"/>
          </w:tcPr>
          <w:p w14:paraId="374CB61F" w14:textId="77777777" w:rsidR="00D92665" w:rsidRDefault="00D92665" w:rsidP="00141C46"/>
        </w:tc>
        <w:tc>
          <w:tcPr>
            <w:tcW w:w="1368" w:type="dxa"/>
          </w:tcPr>
          <w:p w14:paraId="14F387E6" w14:textId="77777777" w:rsidR="00D92665" w:rsidRDefault="00D92665" w:rsidP="00141C46"/>
        </w:tc>
        <w:tc>
          <w:tcPr>
            <w:tcW w:w="2118" w:type="dxa"/>
          </w:tcPr>
          <w:p w14:paraId="5DB144B7" w14:textId="77777777" w:rsidR="00D92665" w:rsidRDefault="00D92665" w:rsidP="00141C46"/>
        </w:tc>
      </w:tr>
      <w:tr w:rsidR="00D92665" w14:paraId="03C7675E" w14:textId="77777777" w:rsidTr="00141C46">
        <w:tc>
          <w:tcPr>
            <w:tcW w:w="5596" w:type="dxa"/>
          </w:tcPr>
          <w:p w14:paraId="20BCF3BA" w14:textId="538E7370" w:rsidR="00D92665" w:rsidRPr="00FC5D5D" w:rsidRDefault="00D92665" w:rsidP="00141C46">
            <w:pPr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 xml:space="preserve">Staff / volunteers know how to provide </w:t>
            </w:r>
            <w:r w:rsidR="00AF55E3">
              <w:rPr>
                <w:rFonts w:eastAsia="Times New Roman" w:cstheme="minorHAnsi"/>
              </w:rPr>
              <w:t xml:space="preserve">safe </w:t>
            </w:r>
            <w:r w:rsidRPr="00C341AA">
              <w:rPr>
                <w:rFonts w:eastAsia="Times New Roman" w:cstheme="minorHAnsi"/>
              </w:rPr>
              <w:t>referrals including for both CP and GBV as well as medical cases</w:t>
            </w:r>
          </w:p>
        </w:tc>
        <w:tc>
          <w:tcPr>
            <w:tcW w:w="705" w:type="dxa"/>
          </w:tcPr>
          <w:p w14:paraId="0BDEF194" w14:textId="77777777" w:rsidR="00D92665" w:rsidRDefault="00D92665" w:rsidP="00141C46"/>
        </w:tc>
        <w:tc>
          <w:tcPr>
            <w:tcW w:w="703" w:type="dxa"/>
          </w:tcPr>
          <w:p w14:paraId="02E6676D" w14:textId="77777777" w:rsidR="00D92665" w:rsidRDefault="00D92665" w:rsidP="00141C46"/>
        </w:tc>
        <w:tc>
          <w:tcPr>
            <w:tcW w:w="1368" w:type="dxa"/>
          </w:tcPr>
          <w:p w14:paraId="5C1A7DF6" w14:textId="77777777" w:rsidR="00D92665" w:rsidRDefault="00D92665" w:rsidP="00141C46"/>
        </w:tc>
        <w:tc>
          <w:tcPr>
            <w:tcW w:w="2118" w:type="dxa"/>
          </w:tcPr>
          <w:p w14:paraId="7F5F3D81" w14:textId="77777777" w:rsidR="00D92665" w:rsidRDefault="00D92665" w:rsidP="00141C46"/>
        </w:tc>
      </w:tr>
      <w:tr w:rsidR="00D92665" w14:paraId="6C4822FE" w14:textId="77777777" w:rsidTr="00141C46">
        <w:tc>
          <w:tcPr>
            <w:tcW w:w="5596" w:type="dxa"/>
          </w:tcPr>
          <w:p w14:paraId="13D52B09" w14:textId="0ECE0991" w:rsidR="00D92665" w:rsidRPr="00FC5D5D" w:rsidRDefault="00D92665" w:rsidP="00141C46">
            <w:pPr>
              <w:rPr>
                <w:rFonts w:eastAsia="Times New Roman" w:cstheme="minorHAnsi"/>
                <w:lang w:val="en-CA"/>
              </w:rPr>
            </w:pPr>
            <w:r w:rsidRPr="00C341AA">
              <w:rPr>
                <w:rFonts w:eastAsia="Times New Roman" w:cstheme="minorHAnsi"/>
              </w:rPr>
              <w:t>Staff and volunteers are periodically reviewed, supervised, encouraged, looked well after and have access to training opportunities</w:t>
            </w:r>
          </w:p>
        </w:tc>
        <w:tc>
          <w:tcPr>
            <w:tcW w:w="705" w:type="dxa"/>
          </w:tcPr>
          <w:p w14:paraId="73E0C059" w14:textId="77777777" w:rsidR="00D92665" w:rsidRDefault="00D92665" w:rsidP="00141C46"/>
        </w:tc>
        <w:tc>
          <w:tcPr>
            <w:tcW w:w="703" w:type="dxa"/>
          </w:tcPr>
          <w:p w14:paraId="10400C7F" w14:textId="77777777" w:rsidR="00D92665" w:rsidRDefault="00D92665" w:rsidP="00141C46"/>
        </w:tc>
        <w:tc>
          <w:tcPr>
            <w:tcW w:w="1368" w:type="dxa"/>
          </w:tcPr>
          <w:p w14:paraId="042C28DA" w14:textId="77777777" w:rsidR="00D92665" w:rsidRDefault="00D92665" w:rsidP="00141C46"/>
        </w:tc>
        <w:tc>
          <w:tcPr>
            <w:tcW w:w="2118" w:type="dxa"/>
          </w:tcPr>
          <w:p w14:paraId="2D27D5F7" w14:textId="77777777" w:rsidR="00D92665" w:rsidRDefault="00D92665" w:rsidP="00141C46"/>
        </w:tc>
      </w:tr>
      <w:tr w:rsidR="00D92665" w14:paraId="6AFF3A66" w14:textId="77777777" w:rsidTr="00141C46">
        <w:tc>
          <w:tcPr>
            <w:tcW w:w="5596" w:type="dxa"/>
          </w:tcPr>
          <w:p w14:paraId="2673684E" w14:textId="06A8ECF7" w:rsidR="00D92665" w:rsidRPr="00FC5D5D" w:rsidRDefault="00D92665" w:rsidP="00141C46">
            <w:pPr>
              <w:rPr>
                <w:rFonts w:eastAsia="Times New Roman" w:cstheme="minorHAnsi"/>
                <w:lang w:val="en-CA"/>
              </w:rPr>
            </w:pPr>
            <w:r w:rsidRPr="00C341AA">
              <w:rPr>
                <w:rFonts w:eastAsia="Times New Roman" w:cstheme="minorHAnsi"/>
              </w:rPr>
              <w:t>A volunteer / staff capacity building plan is in place</w:t>
            </w:r>
          </w:p>
        </w:tc>
        <w:tc>
          <w:tcPr>
            <w:tcW w:w="705" w:type="dxa"/>
          </w:tcPr>
          <w:p w14:paraId="34753FE5" w14:textId="77777777" w:rsidR="00D92665" w:rsidRDefault="00D92665" w:rsidP="00141C46"/>
        </w:tc>
        <w:tc>
          <w:tcPr>
            <w:tcW w:w="703" w:type="dxa"/>
          </w:tcPr>
          <w:p w14:paraId="1120F994" w14:textId="77777777" w:rsidR="00D92665" w:rsidRDefault="00D92665" w:rsidP="00141C46"/>
        </w:tc>
        <w:tc>
          <w:tcPr>
            <w:tcW w:w="1368" w:type="dxa"/>
          </w:tcPr>
          <w:p w14:paraId="39135DE3" w14:textId="77777777" w:rsidR="00D92665" w:rsidRDefault="00D92665" w:rsidP="00141C46"/>
        </w:tc>
        <w:tc>
          <w:tcPr>
            <w:tcW w:w="2118" w:type="dxa"/>
          </w:tcPr>
          <w:p w14:paraId="37058D01" w14:textId="77777777" w:rsidR="00D92665" w:rsidRDefault="00D92665" w:rsidP="00141C46"/>
        </w:tc>
      </w:tr>
      <w:tr w:rsidR="00D92665" w14:paraId="63CB8F88" w14:textId="77777777" w:rsidTr="00141C46">
        <w:tc>
          <w:tcPr>
            <w:tcW w:w="5596" w:type="dxa"/>
          </w:tcPr>
          <w:p w14:paraId="5C704F7E" w14:textId="60D29971" w:rsidR="00D92665" w:rsidRPr="00FC5D5D" w:rsidRDefault="00D92665" w:rsidP="00141C46">
            <w:pPr>
              <w:rPr>
                <w:rFonts w:eastAsia="Times New Roman" w:cstheme="minorHAnsi"/>
                <w:lang w:val="en-CA"/>
              </w:rPr>
            </w:pPr>
            <w:r w:rsidRPr="00FC5D5D">
              <w:rPr>
                <w:rFonts w:eastAsia="Times New Roman" w:cstheme="minorHAnsi"/>
              </w:rPr>
              <w:t>Staff and volunteers receive sessions by the officers on self</w:t>
            </w:r>
            <w:r>
              <w:rPr>
                <w:rFonts w:eastAsia="Times New Roman" w:cstheme="minorHAnsi"/>
              </w:rPr>
              <w:t>-</w:t>
            </w:r>
            <w:r w:rsidRPr="00FC5D5D">
              <w:rPr>
                <w:rFonts w:eastAsia="Times New Roman" w:cstheme="minorHAnsi"/>
              </w:rPr>
              <w:t>care at least once a month</w:t>
            </w:r>
          </w:p>
        </w:tc>
        <w:tc>
          <w:tcPr>
            <w:tcW w:w="705" w:type="dxa"/>
          </w:tcPr>
          <w:p w14:paraId="5BA6791A" w14:textId="77777777" w:rsidR="00D92665" w:rsidRDefault="00D92665" w:rsidP="00141C46"/>
        </w:tc>
        <w:tc>
          <w:tcPr>
            <w:tcW w:w="703" w:type="dxa"/>
          </w:tcPr>
          <w:p w14:paraId="1C80BC9B" w14:textId="77777777" w:rsidR="00D92665" w:rsidRDefault="00D92665" w:rsidP="00141C46"/>
        </w:tc>
        <w:tc>
          <w:tcPr>
            <w:tcW w:w="1368" w:type="dxa"/>
          </w:tcPr>
          <w:p w14:paraId="11D037D7" w14:textId="77777777" w:rsidR="00D92665" w:rsidRDefault="00D92665" w:rsidP="00141C46"/>
        </w:tc>
        <w:tc>
          <w:tcPr>
            <w:tcW w:w="2118" w:type="dxa"/>
          </w:tcPr>
          <w:p w14:paraId="7BFAE90D" w14:textId="77777777" w:rsidR="00D92665" w:rsidRDefault="00D92665" w:rsidP="00141C46"/>
        </w:tc>
      </w:tr>
      <w:tr w:rsidR="00D92665" w14:paraId="0F98A000" w14:textId="77777777" w:rsidTr="00141C46">
        <w:tc>
          <w:tcPr>
            <w:tcW w:w="5596" w:type="dxa"/>
          </w:tcPr>
          <w:p w14:paraId="134E3F55" w14:textId="0D0D4B4F" w:rsidR="00D92665" w:rsidRPr="00FC5D5D" w:rsidRDefault="00D92665" w:rsidP="00141C46">
            <w:pPr>
              <w:rPr>
                <w:rFonts w:eastAsia="Times New Roman" w:cstheme="minorHAnsi"/>
                <w:lang w:val="en-CA"/>
              </w:rPr>
            </w:pPr>
            <w:r>
              <w:rPr>
                <w:rFonts w:eastAsia="Times New Roman" w:cstheme="minorHAnsi"/>
              </w:rPr>
              <w:t>A c</w:t>
            </w:r>
            <w:r w:rsidRPr="00C341AA">
              <w:rPr>
                <w:rFonts w:eastAsia="Times New Roman" w:cstheme="minorHAnsi"/>
              </w:rPr>
              <w:t xml:space="preserve">lear grievance structure for staff </w:t>
            </w:r>
            <w:r>
              <w:rPr>
                <w:rFonts w:eastAsia="Times New Roman" w:cstheme="minorHAnsi"/>
              </w:rPr>
              <w:t>and volunteers</w:t>
            </w:r>
            <w:r w:rsidRPr="00C341A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is</w:t>
            </w:r>
            <w:r w:rsidRPr="00C341AA">
              <w:rPr>
                <w:rFonts w:eastAsia="Times New Roman" w:cstheme="minorHAnsi"/>
              </w:rPr>
              <w:t xml:space="preserve"> in place</w:t>
            </w:r>
            <w:r>
              <w:rPr>
                <w:rFonts w:eastAsia="Times New Roman" w:cstheme="minorHAnsi"/>
              </w:rPr>
              <w:t xml:space="preserve"> and all staff and volunteers are aware of this</w:t>
            </w:r>
          </w:p>
        </w:tc>
        <w:tc>
          <w:tcPr>
            <w:tcW w:w="705" w:type="dxa"/>
          </w:tcPr>
          <w:p w14:paraId="3BE05B13" w14:textId="77777777" w:rsidR="00D92665" w:rsidRDefault="00D92665" w:rsidP="00141C46"/>
        </w:tc>
        <w:tc>
          <w:tcPr>
            <w:tcW w:w="703" w:type="dxa"/>
          </w:tcPr>
          <w:p w14:paraId="2912AE69" w14:textId="77777777" w:rsidR="00D92665" w:rsidRDefault="00D92665" w:rsidP="00141C46"/>
        </w:tc>
        <w:tc>
          <w:tcPr>
            <w:tcW w:w="1368" w:type="dxa"/>
          </w:tcPr>
          <w:p w14:paraId="4CB9C910" w14:textId="77777777" w:rsidR="00D92665" w:rsidRDefault="00D92665" w:rsidP="00141C46"/>
        </w:tc>
        <w:tc>
          <w:tcPr>
            <w:tcW w:w="2118" w:type="dxa"/>
          </w:tcPr>
          <w:p w14:paraId="0E633944" w14:textId="77777777" w:rsidR="00D92665" w:rsidRDefault="00D92665" w:rsidP="00141C46"/>
        </w:tc>
      </w:tr>
      <w:tr w:rsidR="00AF55E3" w14:paraId="2B7B6B89" w14:textId="77777777" w:rsidTr="00EC66DD">
        <w:tc>
          <w:tcPr>
            <w:tcW w:w="10490" w:type="dxa"/>
            <w:gridSpan w:val="5"/>
          </w:tcPr>
          <w:p w14:paraId="65BD5539" w14:textId="76F45AC5" w:rsidR="00AF55E3" w:rsidRDefault="00AF55E3" w:rsidP="00141C46">
            <w:r w:rsidRPr="00D4137F">
              <w:rPr>
                <w:b/>
                <w:color w:val="FF0000"/>
              </w:rPr>
              <w:t>Coordination</w:t>
            </w:r>
          </w:p>
        </w:tc>
      </w:tr>
      <w:tr w:rsidR="00D92665" w14:paraId="08EAED98" w14:textId="77777777" w:rsidTr="00141C46">
        <w:tc>
          <w:tcPr>
            <w:tcW w:w="5596" w:type="dxa"/>
          </w:tcPr>
          <w:p w14:paraId="38D93BF7" w14:textId="77777777" w:rsidR="00D92665" w:rsidRDefault="00D92665" w:rsidP="00141C46">
            <w:r>
              <w:t>Programme activities are contextually appropriate and relevant to needs of children, adults and communities</w:t>
            </w:r>
          </w:p>
        </w:tc>
        <w:tc>
          <w:tcPr>
            <w:tcW w:w="705" w:type="dxa"/>
          </w:tcPr>
          <w:p w14:paraId="00DE3A5E" w14:textId="77777777" w:rsidR="00D92665" w:rsidRDefault="00D92665" w:rsidP="00141C46"/>
        </w:tc>
        <w:tc>
          <w:tcPr>
            <w:tcW w:w="703" w:type="dxa"/>
          </w:tcPr>
          <w:p w14:paraId="6871CE23" w14:textId="77777777" w:rsidR="00D92665" w:rsidRDefault="00D92665" w:rsidP="00141C46"/>
        </w:tc>
        <w:tc>
          <w:tcPr>
            <w:tcW w:w="1368" w:type="dxa"/>
          </w:tcPr>
          <w:p w14:paraId="70FDF213" w14:textId="77777777" w:rsidR="00D92665" w:rsidRDefault="00D92665" w:rsidP="00141C46"/>
        </w:tc>
        <w:tc>
          <w:tcPr>
            <w:tcW w:w="2118" w:type="dxa"/>
          </w:tcPr>
          <w:p w14:paraId="593CB4A4" w14:textId="77777777" w:rsidR="00D92665" w:rsidRDefault="00D92665" w:rsidP="00141C46"/>
        </w:tc>
      </w:tr>
      <w:tr w:rsidR="00D92665" w14:paraId="2E07AE1B" w14:textId="77777777" w:rsidTr="00141C46">
        <w:tc>
          <w:tcPr>
            <w:tcW w:w="5596" w:type="dxa"/>
          </w:tcPr>
          <w:p w14:paraId="37A996EB" w14:textId="3B28F961" w:rsidR="00D92665" w:rsidRDefault="00D92665" w:rsidP="00141C46">
            <w:r>
              <w:t xml:space="preserve">The creation of safe spaces (DAPS Centre) has been communicated to protection and </w:t>
            </w:r>
            <w:r w:rsidR="001924A9">
              <w:t>PSS</w:t>
            </w:r>
            <w:r>
              <w:t xml:space="preserve"> working group and relevant forums</w:t>
            </w:r>
          </w:p>
        </w:tc>
        <w:tc>
          <w:tcPr>
            <w:tcW w:w="705" w:type="dxa"/>
          </w:tcPr>
          <w:p w14:paraId="000F7FC7" w14:textId="77777777" w:rsidR="00D92665" w:rsidRDefault="00D92665" w:rsidP="00141C46"/>
        </w:tc>
        <w:tc>
          <w:tcPr>
            <w:tcW w:w="703" w:type="dxa"/>
          </w:tcPr>
          <w:p w14:paraId="6DA5B6ED" w14:textId="77777777" w:rsidR="00D92665" w:rsidRDefault="00D92665" w:rsidP="00141C46"/>
        </w:tc>
        <w:tc>
          <w:tcPr>
            <w:tcW w:w="1368" w:type="dxa"/>
          </w:tcPr>
          <w:p w14:paraId="0967A6CD" w14:textId="77777777" w:rsidR="00D92665" w:rsidRDefault="00D92665" w:rsidP="00141C46"/>
        </w:tc>
        <w:tc>
          <w:tcPr>
            <w:tcW w:w="2118" w:type="dxa"/>
          </w:tcPr>
          <w:p w14:paraId="6876BB98" w14:textId="77777777" w:rsidR="00D92665" w:rsidRDefault="00D92665" w:rsidP="00141C46"/>
        </w:tc>
      </w:tr>
      <w:tr w:rsidR="00D92665" w14:paraId="6D80E80D" w14:textId="77777777" w:rsidTr="00141C46">
        <w:tc>
          <w:tcPr>
            <w:tcW w:w="5596" w:type="dxa"/>
          </w:tcPr>
          <w:p w14:paraId="77AF0D42" w14:textId="77777777" w:rsidR="00D92665" w:rsidRDefault="00D92665" w:rsidP="00141C46">
            <w:r>
              <w:t>The services provided in the DAPS centre are part of the referral pathway in the community/camp</w:t>
            </w:r>
          </w:p>
        </w:tc>
        <w:tc>
          <w:tcPr>
            <w:tcW w:w="705" w:type="dxa"/>
          </w:tcPr>
          <w:p w14:paraId="119C99CF" w14:textId="77777777" w:rsidR="00D92665" w:rsidRDefault="00D92665" w:rsidP="00141C46"/>
        </w:tc>
        <w:tc>
          <w:tcPr>
            <w:tcW w:w="703" w:type="dxa"/>
          </w:tcPr>
          <w:p w14:paraId="3FC5655A" w14:textId="77777777" w:rsidR="00D92665" w:rsidRDefault="00D92665" w:rsidP="00141C46"/>
        </w:tc>
        <w:tc>
          <w:tcPr>
            <w:tcW w:w="1368" w:type="dxa"/>
          </w:tcPr>
          <w:p w14:paraId="12CE0EA8" w14:textId="77777777" w:rsidR="00D92665" w:rsidRDefault="00D92665" w:rsidP="00141C46"/>
        </w:tc>
        <w:tc>
          <w:tcPr>
            <w:tcW w:w="2118" w:type="dxa"/>
          </w:tcPr>
          <w:p w14:paraId="0614F829" w14:textId="77777777" w:rsidR="00D92665" w:rsidRDefault="00D92665" w:rsidP="00141C46"/>
        </w:tc>
      </w:tr>
      <w:tr w:rsidR="00D92665" w14:paraId="5EB437BF" w14:textId="77777777" w:rsidTr="00141C46">
        <w:tc>
          <w:tcPr>
            <w:tcW w:w="5596" w:type="dxa"/>
          </w:tcPr>
          <w:p w14:paraId="05532C8B" w14:textId="1A432C4D" w:rsidR="00D92665" w:rsidRDefault="00D92665" w:rsidP="00141C46">
            <w:r>
              <w:t>Weekly meetings take place between the DAPS Centre coordinator, PGI and PSS officer (CEA and RFL when relevant). PGI and PSS delegates should attend these meetings once a month</w:t>
            </w:r>
          </w:p>
        </w:tc>
        <w:tc>
          <w:tcPr>
            <w:tcW w:w="705" w:type="dxa"/>
          </w:tcPr>
          <w:p w14:paraId="62E080AC" w14:textId="77777777" w:rsidR="00D92665" w:rsidRDefault="00D92665" w:rsidP="00141C46"/>
        </w:tc>
        <w:tc>
          <w:tcPr>
            <w:tcW w:w="703" w:type="dxa"/>
          </w:tcPr>
          <w:p w14:paraId="59B53ED1" w14:textId="77777777" w:rsidR="00D92665" w:rsidRDefault="00D92665" w:rsidP="00141C46"/>
        </w:tc>
        <w:tc>
          <w:tcPr>
            <w:tcW w:w="1368" w:type="dxa"/>
          </w:tcPr>
          <w:p w14:paraId="1937CD31" w14:textId="77777777" w:rsidR="00D92665" w:rsidRDefault="00D92665" w:rsidP="00141C46"/>
        </w:tc>
        <w:tc>
          <w:tcPr>
            <w:tcW w:w="2118" w:type="dxa"/>
          </w:tcPr>
          <w:p w14:paraId="0CC78E8C" w14:textId="77777777" w:rsidR="00D92665" w:rsidRDefault="00D92665" w:rsidP="00141C46"/>
        </w:tc>
      </w:tr>
      <w:tr w:rsidR="00D92665" w14:paraId="26037AB2" w14:textId="77777777" w:rsidTr="00141C46">
        <w:tc>
          <w:tcPr>
            <w:tcW w:w="5596" w:type="dxa"/>
          </w:tcPr>
          <w:p w14:paraId="42CB7EA4" w14:textId="77777777" w:rsidR="00D92665" w:rsidRDefault="00D92665" w:rsidP="00141C46">
            <w:r>
              <w:t>There is a debriefing by the PGI or PSS officer with staff and volunteers at the end of each day</w:t>
            </w:r>
          </w:p>
        </w:tc>
        <w:tc>
          <w:tcPr>
            <w:tcW w:w="705" w:type="dxa"/>
          </w:tcPr>
          <w:p w14:paraId="13C634C5" w14:textId="77777777" w:rsidR="00D92665" w:rsidRDefault="00D92665" w:rsidP="00141C46"/>
        </w:tc>
        <w:tc>
          <w:tcPr>
            <w:tcW w:w="703" w:type="dxa"/>
          </w:tcPr>
          <w:p w14:paraId="35E31F37" w14:textId="77777777" w:rsidR="00D92665" w:rsidRDefault="00D92665" w:rsidP="00141C46"/>
        </w:tc>
        <w:tc>
          <w:tcPr>
            <w:tcW w:w="1368" w:type="dxa"/>
          </w:tcPr>
          <w:p w14:paraId="65315CEA" w14:textId="77777777" w:rsidR="00D92665" w:rsidRDefault="00D92665" w:rsidP="00141C46"/>
        </w:tc>
        <w:tc>
          <w:tcPr>
            <w:tcW w:w="2118" w:type="dxa"/>
          </w:tcPr>
          <w:p w14:paraId="31C67857" w14:textId="77777777" w:rsidR="00D92665" w:rsidRDefault="00D92665" w:rsidP="00141C46"/>
        </w:tc>
      </w:tr>
      <w:tr w:rsidR="00D92665" w14:paraId="652D8509" w14:textId="77777777" w:rsidTr="00141C46">
        <w:tc>
          <w:tcPr>
            <w:tcW w:w="5596" w:type="dxa"/>
          </w:tcPr>
          <w:p w14:paraId="6E86D760" w14:textId="1810ECFC" w:rsidR="00D92665" w:rsidRDefault="00D92665" w:rsidP="00141C46">
            <w:r>
              <w:lastRenderedPageBreak/>
              <w:t>There is a weekly PSS, PGI and CEA meeting (with all relevant staff) where challenges, needs, best practices and action points are discussed</w:t>
            </w:r>
          </w:p>
        </w:tc>
        <w:tc>
          <w:tcPr>
            <w:tcW w:w="705" w:type="dxa"/>
          </w:tcPr>
          <w:p w14:paraId="4601807A" w14:textId="77777777" w:rsidR="00D92665" w:rsidRDefault="00D92665" w:rsidP="00141C46"/>
        </w:tc>
        <w:tc>
          <w:tcPr>
            <w:tcW w:w="703" w:type="dxa"/>
          </w:tcPr>
          <w:p w14:paraId="42AA92E0" w14:textId="77777777" w:rsidR="00D92665" w:rsidRDefault="00D92665" w:rsidP="00141C46"/>
        </w:tc>
        <w:tc>
          <w:tcPr>
            <w:tcW w:w="1368" w:type="dxa"/>
          </w:tcPr>
          <w:p w14:paraId="24D16AF3" w14:textId="77777777" w:rsidR="00D92665" w:rsidRDefault="00D92665" w:rsidP="00141C46"/>
        </w:tc>
        <w:tc>
          <w:tcPr>
            <w:tcW w:w="2118" w:type="dxa"/>
          </w:tcPr>
          <w:p w14:paraId="1100C260" w14:textId="77777777" w:rsidR="00D92665" w:rsidRDefault="00D92665" w:rsidP="00141C46"/>
        </w:tc>
      </w:tr>
      <w:tr w:rsidR="00D92665" w14:paraId="3013E9B7" w14:textId="77777777" w:rsidTr="00141C46">
        <w:tc>
          <w:tcPr>
            <w:tcW w:w="5596" w:type="dxa"/>
          </w:tcPr>
          <w:p w14:paraId="1E5591E6" w14:textId="72783481" w:rsidR="00D92665" w:rsidRDefault="00D92665" w:rsidP="00141C46">
            <w:r>
              <w:t>Community and child needs are re-assessed every 3-6 months (depending on the nature of the emergency and the pace at which it is changing) to ensure that spaces are suitable and appropriate</w:t>
            </w:r>
          </w:p>
        </w:tc>
        <w:tc>
          <w:tcPr>
            <w:tcW w:w="705" w:type="dxa"/>
          </w:tcPr>
          <w:p w14:paraId="53CAE00C" w14:textId="77777777" w:rsidR="00D92665" w:rsidRDefault="00D92665" w:rsidP="00141C46"/>
        </w:tc>
        <w:tc>
          <w:tcPr>
            <w:tcW w:w="703" w:type="dxa"/>
          </w:tcPr>
          <w:p w14:paraId="29020EBE" w14:textId="77777777" w:rsidR="00D92665" w:rsidRDefault="00D92665" w:rsidP="00141C46"/>
        </w:tc>
        <w:tc>
          <w:tcPr>
            <w:tcW w:w="1368" w:type="dxa"/>
          </w:tcPr>
          <w:p w14:paraId="4EFC5575" w14:textId="77777777" w:rsidR="00D92665" w:rsidRDefault="00D92665" w:rsidP="00141C46"/>
        </w:tc>
        <w:tc>
          <w:tcPr>
            <w:tcW w:w="2118" w:type="dxa"/>
          </w:tcPr>
          <w:p w14:paraId="41673974" w14:textId="77777777" w:rsidR="00D92665" w:rsidRDefault="00D92665" w:rsidP="00141C46"/>
        </w:tc>
      </w:tr>
      <w:tr w:rsidR="00D92665" w14:paraId="25217185" w14:textId="77777777" w:rsidTr="00141C46">
        <w:tc>
          <w:tcPr>
            <w:tcW w:w="5596" w:type="dxa"/>
          </w:tcPr>
          <w:p w14:paraId="06F9CB67" w14:textId="456B8DFD" w:rsidR="00D92665" w:rsidRDefault="00D92665" w:rsidP="00141C46">
            <w:r>
              <w:rPr>
                <w:rFonts w:eastAsia="Times New Roman" w:cstheme="minorHAnsi"/>
                <w:lang w:val="en-CA"/>
              </w:rPr>
              <w:t>The PGI/PSS officer</w:t>
            </w:r>
            <w:r w:rsidRPr="005C5D43">
              <w:rPr>
                <w:rFonts w:eastAsia="Times New Roman" w:cstheme="minorHAnsi"/>
                <w:lang w:val="en-CA"/>
              </w:rPr>
              <w:t xml:space="preserve"> </w:t>
            </w:r>
            <w:r>
              <w:rPr>
                <w:rFonts w:eastAsia="Times New Roman" w:cstheme="minorHAnsi"/>
                <w:lang w:val="en-CA"/>
              </w:rPr>
              <w:t>remains alert related to support outside the movement and shares with delegates info that would potentially lead to joint interventions or</w:t>
            </w:r>
            <w:r w:rsidRPr="005C5D43">
              <w:rPr>
                <w:rFonts w:eastAsia="Times New Roman" w:cstheme="minorHAnsi"/>
                <w:lang w:val="en-CA"/>
              </w:rPr>
              <w:t xml:space="preserve"> partnerships</w:t>
            </w:r>
            <w:r>
              <w:rPr>
                <w:rFonts w:eastAsia="Times New Roman" w:cstheme="minorHAnsi"/>
                <w:lang w:val="en-CA"/>
              </w:rPr>
              <w:t xml:space="preserve"> (external actor</w:t>
            </w:r>
            <w:r w:rsidRPr="005C5D43">
              <w:rPr>
                <w:rFonts w:eastAsia="Times New Roman" w:cstheme="minorHAnsi"/>
                <w:lang w:val="en-CA"/>
              </w:rPr>
              <w:t>s</w:t>
            </w:r>
            <w:r>
              <w:rPr>
                <w:rFonts w:eastAsia="Times New Roman" w:cstheme="minorHAnsi"/>
                <w:lang w:val="en-CA"/>
              </w:rPr>
              <w:t xml:space="preserve"> might have the</w:t>
            </w:r>
            <w:r w:rsidRPr="005C5D43">
              <w:rPr>
                <w:rFonts w:eastAsia="Times New Roman" w:cstheme="minorHAnsi"/>
                <w:lang w:val="en-CA"/>
              </w:rPr>
              <w:t xml:space="preserve"> expertise and skills the local NS </w:t>
            </w:r>
            <w:r>
              <w:rPr>
                <w:rFonts w:eastAsia="Times New Roman" w:cstheme="minorHAnsi"/>
                <w:lang w:val="en-CA"/>
              </w:rPr>
              <w:t>could benefit from</w:t>
            </w:r>
            <w:r w:rsidR="00DE1454">
              <w:rPr>
                <w:rFonts w:eastAsia="Times New Roman" w:cstheme="minorHAnsi"/>
                <w:lang w:val="en-CA"/>
              </w:rPr>
              <w:t>)</w:t>
            </w:r>
          </w:p>
        </w:tc>
        <w:tc>
          <w:tcPr>
            <w:tcW w:w="705" w:type="dxa"/>
          </w:tcPr>
          <w:p w14:paraId="37FCF18E" w14:textId="77777777" w:rsidR="00D92665" w:rsidRDefault="00D92665" w:rsidP="00141C46"/>
        </w:tc>
        <w:tc>
          <w:tcPr>
            <w:tcW w:w="703" w:type="dxa"/>
          </w:tcPr>
          <w:p w14:paraId="7DCBA4D5" w14:textId="77777777" w:rsidR="00D92665" w:rsidRDefault="00D92665" w:rsidP="00141C46"/>
        </w:tc>
        <w:tc>
          <w:tcPr>
            <w:tcW w:w="1368" w:type="dxa"/>
          </w:tcPr>
          <w:p w14:paraId="087F6DD4" w14:textId="77777777" w:rsidR="00D92665" w:rsidRDefault="00D92665" w:rsidP="00141C46"/>
        </w:tc>
        <w:tc>
          <w:tcPr>
            <w:tcW w:w="2118" w:type="dxa"/>
          </w:tcPr>
          <w:p w14:paraId="1BA5079A" w14:textId="77777777" w:rsidR="00D92665" w:rsidRDefault="00D92665" w:rsidP="00141C46"/>
        </w:tc>
      </w:tr>
      <w:tr w:rsidR="00AF55E3" w14:paraId="36149EA8" w14:textId="77777777" w:rsidTr="00B44B7E">
        <w:tc>
          <w:tcPr>
            <w:tcW w:w="10490" w:type="dxa"/>
            <w:gridSpan w:val="5"/>
          </w:tcPr>
          <w:p w14:paraId="04EDE91D" w14:textId="78A1C377" w:rsidR="00AF55E3" w:rsidRDefault="00AF55E3" w:rsidP="00141C46">
            <w:r w:rsidRPr="00D4137F">
              <w:rPr>
                <w:b/>
                <w:color w:val="FF0000"/>
              </w:rPr>
              <w:t>Community Engagement and Children’s/Youth participation</w:t>
            </w:r>
          </w:p>
        </w:tc>
      </w:tr>
      <w:tr w:rsidR="00D92665" w14:paraId="53639B70" w14:textId="77777777" w:rsidTr="00141C46">
        <w:tc>
          <w:tcPr>
            <w:tcW w:w="5596" w:type="dxa"/>
          </w:tcPr>
          <w:p w14:paraId="50175172" w14:textId="51ED061A" w:rsidR="00D92665" w:rsidRDefault="00D92665" w:rsidP="00141C46">
            <w:r>
              <w:t xml:space="preserve">Volunteers (or facilitators with </w:t>
            </w:r>
            <w:r w:rsidR="001924A9">
              <w:t>experience</w:t>
            </w:r>
            <w:r>
              <w:t>) have been recruited and trained to run select activities in the DAPS Centre</w:t>
            </w:r>
          </w:p>
        </w:tc>
        <w:tc>
          <w:tcPr>
            <w:tcW w:w="705" w:type="dxa"/>
          </w:tcPr>
          <w:p w14:paraId="299C6805" w14:textId="77777777" w:rsidR="00D92665" w:rsidRDefault="00D92665" w:rsidP="00141C46"/>
        </w:tc>
        <w:tc>
          <w:tcPr>
            <w:tcW w:w="703" w:type="dxa"/>
          </w:tcPr>
          <w:p w14:paraId="704F46FA" w14:textId="77777777" w:rsidR="00D92665" w:rsidRDefault="00D92665" w:rsidP="00141C46"/>
        </w:tc>
        <w:tc>
          <w:tcPr>
            <w:tcW w:w="1368" w:type="dxa"/>
          </w:tcPr>
          <w:p w14:paraId="2C62E9BF" w14:textId="77777777" w:rsidR="00D92665" w:rsidRDefault="00D92665" w:rsidP="00141C46"/>
        </w:tc>
        <w:tc>
          <w:tcPr>
            <w:tcW w:w="2118" w:type="dxa"/>
          </w:tcPr>
          <w:p w14:paraId="69AE00DA" w14:textId="77777777" w:rsidR="00D92665" w:rsidRDefault="00D92665" w:rsidP="00141C46"/>
        </w:tc>
      </w:tr>
      <w:tr w:rsidR="00D92665" w14:paraId="3AFE3C9B" w14:textId="77777777" w:rsidTr="00141C46">
        <w:tc>
          <w:tcPr>
            <w:tcW w:w="5596" w:type="dxa"/>
          </w:tcPr>
          <w:p w14:paraId="2F4EF546" w14:textId="1E934065" w:rsidR="00D92665" w:rsidRDefault="00D92665" w:rsidP="00141C46">
            <w:r>
              <w:t>Children are included in rule settings, activity selection and development of events whenever possible and can choose where they want to participate if more than one option is provided</w:t>
            </w:r>
          </w:p>
        </w:tc>
        <w:tc>
          <w:tcPr>
            <w:tcW w:w="705" w:type="dxa"/>
          </w:tcPr>
          <w:p w14:paraId="03245341" w14:textId="77777777" w:rsidR="00D92665" w:rsidRDefault="00D92665" w:rsidP="00141C46"/>
        </w:tc>
        <w:tc>
          <w:tcPr>
            <w:tcW w:w="703" w:type="dxa"/>
          </w:tcPr>
          <w:p w14:paraId="239A8968" w14:textId="77777777" w:rsidR="00D92665" w:rsidRDefault="00D92665" w:rsidP="00141C46"/>
        </w:tc>
        <w:tc>
          <w:tcPr>
            <w:tcW w:w="1368" w:type="dxa"/>
          </w:tcPr>
          <w:p w14:paraId="7A961560" w14:textId="77777777" w:rsidR="00D92665" w:rsidRDefault="00D92665" w:rsidP="00141C46"/>
        </w:tc>
        <w:tc>
          <w:tcPr>
            <w:tcW w:w="2118" w:type="dxa"/>
          </w:tcPr>
          <w:p w14:paraId="6ABEF65D" w14:textId="77777777" w:rsidR="00D92665" w:rsidRDefault="00D92665" w:rsidP="00141C46"/>
        </w:tc>
      </w:tr>
      <w:tr w:rsidR="00D92665" w14:paraId="23A9121F" w14:textId="77777777" w:rsidTr="00141C46">
        <w:tc>
          <w:tcPr>
            <w:tcW w:w="5596" w:type="dxa"/>
          </w:tcPr>
          <w:p w14:paraId="4667D296" w14:textId="77777777" w:rsidR="00D92665" w:rsidRDefault="00D92665" w:rsidP="00141C46">
            <w:r>
              <w:t>Children actively participate in the DAPS Centre activities</w:t>
            </w:r>
          </w:p>
        </w:tc>
        <w:tc>
          <w:tcPr>
            <w:tcW w:w="705" w:type="dxa"/>
          </w:tcPr>
          <w:p w14:paraId="18069AE3" w14:textId="77777777" w:rsidR="00D92665" w:rsidRDefault="00D92665" w:rsidP="00141C46"/>
        </w:tc>
        <w:tc>
          <w:tcPr>
            <w:tcW w:w="703" w:type="dxa"/>
          </w:tcPr>
          <w:p w14:paraId="5070BA80" w14:textId="77777777" w:rsidR="00D92665" w:rsidRDefault="00D92665" w:rsidP="00141C46"/>
        </w:tc>
        <w:tc>
          <w:tcPr>
            <w:tcW w:w="1368" w:type="dxa"/>
          </w:tcPr>
          <w:p w14:paraId="0FAF97A5" w14:textId="77777777" w:rsidR="00D92665" w:rsidRDefault="00D92665" w:rsidP="00141C46"/>
        </w:tc>
        <w:tc>
          <w:tcPr>
            <w:tcW w:w="2118" w:type="dxa"/>
          </w:tcPr>
          <w:p w14:paraId="5E5951EE" w14:textId="77777777" w:rsidR="00D92665" w:rsidRDefault="00D92665" w:rsidP="00141C46"/>
        </w:tc>
      </w:tr>
      <w:tr w:rsidR="00D92665" w14:paraId="39E2EC6B" w14:textId="77777777" w:rsidTr="00141C46">
        <w:tc>
          <w:tcPr>
            <w:tcW w:w="5596" w:type="dxa"/>
          </w:tcPr>
          <w:p w14:paraId="2828F000" w14:textId="77777777" w:rsidR="00D92665" w:rsidRDefault="00D92665" w:rsidP="00141C46">
            <w:r>
              <w:t>Women and men actively participate in group sessions (PGI modules, parenting skills, psychoeducation, awareness raising sessions etc.)</w:t>
            </w:r>
          </w:p>
        </w:tc>
        <w:tc>
          <w:tcPr>
            <w:tcW w:w="705" w:type="dxa"/>
          </w:tcPr>
          <w:p w14:paraId="458C0771" w14:textId="77777777" w:rsidR="00D92665" w:rsidRDefault="00D92665" w:rsidP="00141C46"/>
        </w:tc>
        <w:tc>
          <w:tcPr>
            <w:tcW w:w="703" w:type="dxa"/>
          </w:tcPr>
          <w:p w14:paraId="280652EB" w14:textId="77777777" w:rsidR="00D92665" w:rsidRDefault="00D92665" w:rsidP="00141C46"/>
        </w:tc>
        <w:tc>
          <w:tcPr>
            <w:tcW w:w="1368" w:type="dxa"/>
          </w:tcPr>
          <w:p w14:paraId="15A7C52F" w14:textId="77777777" w:rsidR="00D92665" w:rsidRDefault="00D92665" w:rsidP="00141C46"/>
        </w:tc>
        <w:tc>
          <w:tcPr>
            <w:tcW w:w="2118" w:type="dxa"/>
          </w:tcPr>
          <w:p w14:paraId="60445E4F" w14:textId="77777777" w:rsidR="00D92665" w:rsidRDefault="00D92665" w:rsidP="00141C46"/>
        </w:tc>
      </w:tr>
      <w:tr w:rsidR="00D92665" w14:paraId="72A748D2" w14:textId="77777777" w:rsidTr="00141C46">
        <w:tc>
          <w:tcPr>
            <w:tcW w:w="5596" w:type="dxa"/>
          </w:tcPr>
          <w:p w14:paraId="5194980A" w14:textId="77777777" w:rsidR="00D92665" w:rsidRDefault="00D92665" w:rsidP="00141C46">
            <w:r>
              <w:t>Women, girls, men and boys know who to report to if they experience a safety and/or security issue (inappropriate behaviour, threats, sexual exploitation, abuse, etc.)</w:t>
            </w:r>
          </w:p>
        </w:tc>
        <w:tc>
          <w:tcPr>
            <w:tcW w:w="705" w:type="dxa"/>
          </w:tcPr>
          <w:p w14:paraId="4C99A94C" w14:textId="77777777" w:rsidR="00D92665" w:rsidRDefault="00D92665" w:rsidP="00141C46"/>
        </w:tc>
        <w:tc>
          <w:tcPr>
            <w:tcW w:w="703" w:type="dxa"/>
          </w:tcPr>
          <w:p w14:paraId="3E00B781" w14:textId="77777777" w:rsidR="00D92665" w:rsidRDefault="00D92665" w:rsidP="00141C46"/>
        </w:tc>
        <w:tc>
          <w:tcPr>
            <w:tcW w:w="1368" w:type="dxa"/>
          </w:tcPr>
          <w:p w14:paraId="3C8CA31C" w14:textId="77777777" w:rsidR="00D92665" w:rsidRDefault="00D92665" w:rsidP="00141C46"/>
        </w:tc>
        <w:tc>
          <w:tcPr>
            <w:tcW w:w="2118" w:type="dxa"/>
          </w:tcPr>
          <w:p w14:paraId="7A5A3B71" w14:textId="77777777" w:rsidR="00D92665" w:rsidRDefault="00D92665" w:rsidP="00141C46"/>
        </w:tc>
      </w:tr>
      <w:tr w:rsidR="00D92665" w14:paraId="6C5D7AB1" w14:textId="77777777" w:rsidTr="00141C46">
        <w:tc>
          <w:tcPr>
            <w:tcW w:w="5596" w:type="dxa"/>
          </w:tcPr>
          <w:p w14:paraId="16A19A5A" w14:textId="77777777" w:rsidR="00D92665" w:rsidRDefault="00D92665" w:rsidP="00141C46">
            <w:r w:rsidRPr="00C341AA">
              <w:rPr>
                <w:rFonts w:eastAsia="Times New Roman" w:cstheme="minorHAnsi"/>
              </w:rPr>
              <w:t>All staff and volunteers are aware of the importance of building trust relationships particularly when it comes to children, so the latter can feel safe to report a protection concern to a staff or volunteer. This is something that the PGI/PSS officer and space supervisor reinforces frequently.</w:t>
            </w:r>
          </w:p>
        </w:tc>
        <w:tc>
          <w:tcPr>
            <w:tcW w:w="705" w:type="dxa"/>
          </w:tcPr>
          <w:p w14:paraId="50AB1E20" w14:textId="77777777" w:rsidR="00D92665" w:rsidRDefault="00D92665" w:rsidP="00141C46"/>
        </w:tc>
        <w:tc>
          <w:tcPr>
            <w:tcW w:w="703" w:type="dxa"/>
          </w:tcPr>
          <w:p w14:paraId="4FAF8AA4" w14:textId="77777777" w:rsidR="00D92665" w:rsidRDefault="00D92665" w:rsidP="00141C46"/>
        </w:tc>
        <w:tc>
          <w:tcPr>
            <w:tcW w:w="1368" w:type="dxa"/>
          </w:tcPr>
          <w:p w14:paraId="1C668754" w14:textId="77777777" w:rsidR="00D92665" w:rsidRDefault="00D92665" w:rsidP="00141C46"/>
        </w:tc>
        <w:tc>
          <w:tcPr>
            <w:tcW w:w="2118" w:type="dxa"/>
          </w:tcPr>
          <w:p w14:paraId="24625B83" w14:textId="77777777" w:rsidR="00D92665" w:rsidRDefault="00D92665" w:rsidP="00141C46"/>
        </w:tc>
      </w:tr>
      <w:tr w:rsidR="00AF55E3" w14:paraId="3A1C2055" w14:textId="77777777" w:rsidTr="002D3271">
        <w:tc>
          <w:tcPr>
            <w:tcW w:w="10490" w:type="dxa"/>
            <w:gridSpan w:val="5"/>
          </w:tcPr>
          <w:p w14:paraId="0284C23C" w14:textId="62F2D8A4" w:rsidR="00AF55E3" w:rsidRDefault="00AF55E3" w:rsidP="00141C46">
            <w:r w:rsidRPr="00D4137F">
              <w:rPr>
                <w:b/>
                <w:color w:val="FF0000"/>
              </w:rPr>
              <w:t>Facilities and Equipment (including water, sanitation and hygiene)</w:t>
            </w:r>
          </w:p>
        </w:tc>
      </w:tr>
      <w:tr w:rsidR="00D92665" w14:paraId="4026D1E3" w14:textId="77777777" w:rsidTr="00141C46">
        <w:tc>
          <w:tcPr>
            <w:tcW w:w="5596" w:type="dxa"/>
          </w:tcPr>
          <w:p w14:paraId="641140FC" w14:textId="0E1BFDEF" w:rsidR="00D92665" w:rsidRDefault="00D92665" w:rsidP="00141C46">
            <w:r w:rsidRPr="00C341AA">
              <w:rPr>
                <w:rFonts w:cstheme="minorHAnsi"/>
              </w:rPr>
              <w:t xml:space="preserve">The temperature in the space is appropriate and fans or air conditioning, shaded area, heating system </w:t>
            </w:r>
            <w:r>
              <w:rPr>
                <w:rFonts w:cstheme="minorHAnsi"/>
              </w:rPr>
              <w:t>–</w:t>
            </w:r>
            <w:r w:rsidRPr="00C341AA">
              <w:rPr>
                <w:rFonts w:cstheme="minorHAnsi"/>
              </w:rPr>
              <w:t xml:space="preserve"> (depending on the weather conditions) are installed</w:t>
            </w:r>
          </w:p>
        </w:tc>
        <w:tc>
          <w:tcPr>
            <w:tcW w:w="705" w:type="dxa"/>
          </w:tcPr>
          <w:p w14:paraId="04F6E7CE" w14:textId="77777777" w:rsidR="00D92665" w:rsidRDefault="00D92665" w:rsidP="00141C46"/>
        </w:tc>
        <w:tc>
          <w:tcPr>
            <w:tcW w:w="703" w:type="dxa"/>
          </w:tcPr>
          <w:p w14:paraId="0F277EAA" w14:textId="77777777" w:rsidR="00D92665" w:rsidRDefault="00D92665" w:rsidP="00141C46"/>
        </w:tc>
        <w:tc>
          <w:tcPr>
            <w:tcW w:w="1368" w:type="dxa"/>
          </w:tcPr>
          <w:p w14:paraId="7932F567" w14:textId="77777777" w:rsidR="00D92665" w:rsidRDefault="00D92665" w:rsidP="00141C46"/>
        </w:tc>
        <w:tc>
          <w:tcPr>
            <w:tcW w:w="2118" w:type="dxa"/>
          </w:tcPr>
          <w:p w14:paraId="32FD72B8" w14:textId="77777777" w:rsidR="00D92665" w:rsidRDefault="00D92665" w:rsidP="00141C46"/>
        </w:tc>
      </w:tr>
      <w:tr w:rsidR="00D92665" w14:paraId="35C72573" w14:textId="77777777" w:rsidTr="00141C46">
        <w:tc>
          <w:tcPr>
            <w:tcW w:w="5596" w:type="dxa"/>
          </w:tcPr>
          <w:p w14:paraId="2C4ED186" w14:textId="313267B7" w:rsidR="00D92665" w:rsidRPr="00C341AA" w:rsidRDefault="00D92665" w:rsidP="00141C46">
            <w:pPr>
              <w:tabs>
                <w:tab w:val="left" w:pos="1200"/>
              </w:tabs>
              <w:rPr>
                <w:rFonts w:cstheme="minorHAnsi"/>
              </w:rPr>
            </w:pPr>
            <w:r w:rsidRPr="00C341AA">
              <w:rPr>
                <w:rFonts w:cstheme="minorHAnsi"/>
              </w:rPr>
              <w:t>Indoor and outdoor spaces are used effectively for the number of children (and adults) attending sessions to do the full range of activities scheduled</w:t>
            </w:r>
          </w:p>
        </w:tc>
        <w:tc>
          <w:tcPr>
            <w:tcW w:w="705" w:type="dxa"/>
          </w:tcPr>
          <w:p w14:paraId="66C8D646" w14:textId="77777777" w:rsidR="00D92665" w:rsidRDefault="00D92665" w:rsidP="00141C46"/>
        </w:tc>
        <w:tc>
          <w:tcPr>
            <w:tcW w:w="703" w:type="dxa"/>
          </w:tcPr>
          <w:p w14:paraId="41D1180B" w14:textId="77777777" w:rsidR="00D92665" w:rsidRDefault="00D92665" w:rsidP="00141C46"/>
        </w:tc>
        <w:tc>
          <w:tcPr>
            <w:tcW w:w="1368" w:type="dxa"/>
          </w:tcPr>
          <w:p w14:paraId="0D9424F5" w14:textId="77777777" w:rsidR="00D92665" w:rsidRDefault="00D92665" w:rsidP="00141C46"/>
        </w:tc>
        <w:tc>
          <w:tcPr>
            <w:tcW w:w="2118" w:type="dxa"/>
          </w:tcPr>
          <w:p w14:paraId="075A7F02" w14:textId="77777777" w:rsidR="00D92665" w:rsidRDefault="00D92665" w:rsidP="00141C46"/>
        </w:tc>
      </w:tr>
      <w:tr w:rsidR="00D92665" w14:paraId="5F523CF5" w14:textId="77777777" w:rsidTr="00141C46">
        <w:tc>
          <w:tcPr>
            <w:tcW w:w="5596" w:type="dxa"/>
          </w:tcPr>
          <w:p w14:paraId="33F48FAF" w14:textId="1E66DA62" w:rsidR="00D92665" w:rsidRPr="00C341AA" w:rsidRDefault="00D92665" w:rsidP="00141C46">
            <w:pPr>
              <w:rPr>
                <w:rFonts w:cstheme="minorHAnsi"/>
              </w:rPr>
            </w:pPr>
            <w:r w:rsidRPr="00C341AA">
              <w:rPr>
                <w:rFonts w:cstheme="minorHAnsi"/>
              </w:rPr>
              <w:t>Measures have been taken to ensure physical access for adults and children with physical disabilities</w:t>
            </w:r>
          </w:p>
        </w:tc>
        <w:tc>
          <w:tcPr>
            <w:tcW w:w="705" w:type="dxa"/>
          </w:tcPr>
          <w:p w14:paraId="4838FD6C" w14:textId="77777777" w:rsidR="00D92665" w:rsidRDefault="00D92665" w:rsidP="00141C46"/>
        </w:tc>
        <w:tc>
          <w:tcPr>
            <w:tcW w:w="703" w:type="dxa"/>
          </w:tcPr>
          <w:p w14:paraId="4D5EF1B3" w14:textId="77777777" w:rsidR="00D92665" w:rsidRDefault="00D92665" w:rsidP="00141C46"/>
        </w:tc>
        <w:tc>
          <w:tcPr>
            <w:tcW w:w="1368" w:type="dxa"/>
          </w:tcPr>
          <w:p w14:paraId="4E6B3538" w14:textId="77777777" w:rsidR="00D92665" w:rsidRDefault="00D92665" w:rsidP="00141C46"/>
        </w:tc>
        <w:tc>
          <w:tcPr>
            <w:tcW w:w="2118" w:type="dxa"/>
          </w:tcPr>
          <w:p w14:paraId="01E59358" w14:textId="77777777" w:rsidR="00D92665" w:rsidRDefault="00D92665" w:rsidP="00141C46"/>
        </w:tc>
      </w:tr>
      <w:tr w:rsidR="00D92665" w14:paraId="44DE17DC" w14:textId="77777777" w:rsidTr="00141C46">
        <w:tc>
          <w:tcPr>
            <w:tcW w:w="5596" w:type="dxa"/>
          </w:tcPr>
          <w:p w14:paraId="70F9605D" w14:textId="7B02D3EE" w:rsidR="00D92665" w:rsidRPr="00C341AA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WASH facilities are accessible and near the space. If latrines are not in </w:t>
            </w:r>
            <w:r w:rsidR="001924A9">
              <w:rPr>
                <w:rFonts w:cstheme="minorHAnsi"/>
              </w:rPr>
              <w:t>proximity</w:t>
            </w:r>
            <w:r>
              <w:rPr>
                <w:rFonts w:cstheme="minorHAnsi"/>
              </w:rPr>
              <w:t>, a mechanism is in place to monitor/accompany children</w:t>
            </w:r>
          </w:p>
        </w:tc>
        <w:tc>
          <w:tcPr>
            <w:tcW w:w="705" w:type="dxa"/>
          </w:tcPr>
          <w:p w14:paraId="29F2CD11" w14:textId="77777777" w:rsidR="00D92665" w:rsidRDefault="00D92665" w:rsidP="00141C46"/>
        </w:tc>
        <w:tc>
          <w:tcPr>
            <w:tcW w:w="703" w:type="dxa"/>
          </w:tcPr>
          <w:p w14:paraId="62B1D3A0" w14:textId="77777777" w:rsidR="00D92665" w:rsidRDefault="00D92665" w:rsidP="00141C46"/>
        </w:tc>
        <w:tc>
          <w:tcPr>
            <w:tcW w:w="1368" w:type="dxa"/>
          </w:tcPr>
          <w:p w14:paraId="5B1081C8" w14:textId="77777777" w:rsidR="00D92665" w:rsidRDefault="00D92665" w:rsidP="00141C46"/>
        </w:tc>
        <w:tc>
          <w:tcPr>
            <w:tcW w:w="2118" w:type="dxa"/>
          </w:tcPr>
          <w:p w14:paraId="234FBBA3" w14:textId="77777777" w:rsidR="00D92665" w:rsidRDefault="00D92665" w:rsidP="00141C46"/>
        </w:tc>
      </w:tr>
      <w:tr w:rsidR="00D92665" w14:paraId="5B539B42" w14:textId="77777777" w:rsidTr="00141C46">
        <w:tc>
          <w:tcPr>
            <w:tcW w:w="5596" w:type="dxa"/>
          </w:tcPr>
          <w:p w14:paraId="17461CE1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There are separate toilets for boys and girls if there is a CFS space</w:t>
            </w:r>
          </w:p>
        </w:tc>
        <w:tc>
          <w:tcPr>
            <w:tcW w:w="705" w:type="dxa"/>
          </w:tcPr>
          <w:p w14:paraId="77CEA1ED" w14:textId="77777777" w:rsidR="00D92665" w:rsidRDefault="00D92665" w:rsidP="00141C46"/>
        </w:tc>
        <w:tc>
          <w:tcPr>
            <w:tcW w:w="703" w:type="dxa"/>
          </w:tcPr>
          <w:p w14:paraId="4D26F829" w14:textId="77777777" w:rsidR="00D92665" w:rsidRDefault="00D92665" w:rsidP="00141C46"/>
        </w:tc>
        <w:tc>
          <w:tcPr>
            <w:tcW w:w="1368" w:type="dxa"/>
          </w:tcPr>
          <w:p w14:paraId="6B0B087F" w14:textId="77777777" w:rsidR="00D92665" w:rsidRDefault="00D92665" w:rsidP="00141C46"/>
        </w:tc>
        <w:tc>
          <w:tcPr>
            <w:tcW w:w="2118" w:type="dxa"/>
          </w:tcPr>
          <w:p w14:paraId="2151D48B" w14:textId="77777777" w:rsidR="00D92665" w:rsidRDefault="00D92665" w:rsidP="00141C46"/>
        </w:tc>
      </w:tr>
      <w:tr w:rsidR="00D92665" w14:paraId="319C2313" w14:textId="77777777" w:rsidTr="00141C46">
        <w:tc>
          <w:tcPr>
            <w:tcW w:w="5596" w:type="dxa"/>
          </w:tcPr>
          <w:p w14:paraId="317806BF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There are separate toilets for men and women if the space is a DAPS Centre and at least one toilet for children</w:t>
            </w:r>
          </w:p>
        </w:tc>
        <w:tc>
          <w:tcPr>
            <w:tcW w:w="705" w:type="dxa"/>
          </w:tcPr>
          <w:p w14:paraId="64A7AA12" w14:textId="77777777" w:rsidR="00D92665" w:rsidRDefault="00D92665" w:rsidP="00141C46"/>
        </w:tc>
        <w:tc>
          <w:tcPr>
            <w:tcW w:w="703" w:type="dxa"/>
          </w:tcPr>
          <w:p w14:paraId="0F3468D5" w14:textId="77777777" w:rsidR="00D92665" w:rsidRDefault="00D92665" w:rsidP="00141C46"/>
        </w:tc>
        <w:tc>
          <w:tcPr>
            <w:tcW w:w="1368" w:type="dxa"/>
          </w:tcPr>
          <w:p w14:paraId="68A66342" w14:textId="77777777" w:rsidR="00D92665" w:rsidRDefault="00D92665" w:rsidP="00141C46"/>
        </w:tc>
        <w:tc>
          <w:tcPr>
            <w:tcW w:w="2118" w:type="dxa"/>
          </w:tcPr>
          <w:p w14:paraId="523AB770" w14:textId="77777777" w:rsidR="00D92665" w:rsidRDefault="00D92665" w:rsidP="00141C46"/>
        </w:tc>
      </w:tr>
      <w:tr w:rsidR="00D92665" w14:paraId="5B3225DC" w14:textId="77777777" w:rsidTr="00141C46">
        <w:tc>
          <w:tcPr>
            <w:tcW w:w="5596" w:type="dxa"/>
          </w:tcPr>
          <w:p w14:paraId="4DFA4C25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Clean drinking water is available</w:t>
            </w:r>
          </w:p>
        </w:tc>
        <w:tc>
          <w:tcPr>
            <w:tcW w:w="705" w:type="dxa"/>
          </w:tcPr>
          <w:p w14:paraId="164802C8" w14:textId="77777777" w:rsidR="00D92665" w:rsidRDefault="00D92665" w:rsidP="00141C46"/>
        </w:tc>
        <w:tc>
          <w:tcPr>
            <w:tcW w:w="703" w:type="dxa"/>
          </w:tcPr>
          <w:p w14:paraId="639F763D" w14:textId="77777777" w:rsidR="00D92665" w:rsidRDefault="00D92665" w:rsidP="00141C46"/>
        </w:tc>
        <w:tc>
          <w:tcPr>
            <w:tcW w:w="1368" w:type="dxa"/>
          </w:tcPr>
          <w:p w14:paraId="7787FC37" w14:textId="77777777" w:rsidR="00D92665" w:rsidRDefault="00D92665" w:rsidP="00141C46"/>
        </w:tc>
        <w:tc>
          <w:tcPr>
            <w:tcW w:w="2118" w:type="dxa"/>
          </w:tcPr>
          <w:p w14:paraId="36E3C610" w14:textId="77777777" w:rsidR="00D92665" w:rsidRDefault="00D92665" w:rsidP="00141C46"/>
        </w:tc>
      </w:tr>
      <w:tr w:rsidR="00D92665" w14:paraId="279895CA" w14:textId="77777777" w:rsidTr="00141C46">
        <w:tc>
          <w:tcPr>
            <w:tcW w:w="5596" w:type="dxa"/>
          </w:tcPr>
          <w:p w14:paraId="2DE33ECB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Water and soap are available for hand washing</w:t>
            </w:r>
          </w:p>
        </w:tc>
        <w:tc>
          <w:tcPr>
            <w:tcW w:w="705" w:type="dxa"/>
          </w:tcPr>
          <w:p w14:paraId="01ECAB5F" w14:textId="77777777" w:rsidR="00D92665" w:rsidRDefault="00D92665" w:rsidP="00141C46"/>
        </w:tc>
        <w:tc>
          <w:tcPr>
            <w:tcW w:w="703" w:type="dxa"/>
          </w:tcPr>
          <w:p w14:paraId="6F7702C6" w14:textId="77777777" w:rsidR="00D92665" w:rsidRDefault="00D92665" w:rsidP="00141C46"/>
        </w:tc>
        <w:tc>
          <w:tcPr>
            <w:tcW w:w="1368" w:type="dxa"/>
          </w:tcPr>
          <w:p w14:paraId="43B246AA" w14:textId="77777777" w:rsidR="00D92665" w:rsidRDefault="00D92665" w:rsidP="00141C46"/>
        </w:tc>
        <w:tc>
          <w:tcPr>
            <w:tcW w:w="2118" w:type="dxa"/>
          </w:tcPr>
          <w:p w14:paraId="294DC558" w14:textId="77777777" w:rsidR="00D92665" w:rsidRDefault="00D92665" w:rsidP="00141C46"/>
        </w:tc>
      </w:tr>
      <w:tr w:rsidR="00D92665" w14:paraId="329F0C1D" w14:textId="77777777" w:rsidTr="00141C46">
        <w:tc>
          <w:tcPr>
            <w:tcW w:w="5596" w:type="dxa"/>
          </w:tcPr>
          <w:p w14:paraId="23B7318A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There is access to a space for the treatment of any injury or minor illness and the staff/volunteers know where to refer a person needing this type of support</w:t>
            </w:r>
          </w:p>
        </w:tc>
        <w:tc>
          <w:tcPr>
            <w:tcW w:w="705" w:type="dxa"/>
          </w:tcPr>
          <w:p w14:paraId="45F435BA" w14:textId="77777777" w:rsidR="00D92665" w:rsidRDefault="00D92665" w:rsidP="00141C46"/>
        </w:tc>
        <w:tc>
          <w:tcPr>
            <w:tcW w:w="703" w:type="dxa"/>
          </w:tcPr>
          <w:p w14:paraId="44BDFC0F" w14:textId="77777777" w:rsidR="00D92665" w:rsidRDefault="00D92665" w:rsidP="00141C46"/>
        </w:tc>
        <w:tc>
          <w:tcPr>
            <w:tcW w:w="1368" w:type="dxa"/>
          </w:tcPr>
          <w:p w14:paraId="477B9CF9" w14:textId="77777777" w:rsidR="00D92665" w:rsidRDefault="00D92665" w:rsidP="00141C46"/>
        </w:tc>
        <w:tc>
          <w:tcPr>
            <w:tcW w:w="2118" w:type="dxa"/>
          </w:tcPr>
          <w:p w14:paraId="6C41C7E8" w14:textId="77777777" w:rsidR="00D92665" w:rsidRDefault="00D92665" w:rsidP="00141C46"/>
        </w:tc>
      </w:tr>
      <w:tr w:rsidR="00D92665" w14:paraId="23830A38" w14:textId="77777777" w:rsidTr="00141C46">
        <w:tc>
          <w:tcPr>
            <w:tcW w:w="5596" w:type="dxa"/>
          </w:tcPr>
          <w:p w14:paraId="1AA07FB1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At least one first aid box is available, and any medicine is safely stored away from children</w:t>
            </w:r>
          </w:p>
        </w:tc>
        <w:tc>
          <w:tcPr>
            <w:tcW w:w="705" w:type="dxa"/>
          </w:tcPr>
          <w:p w14:paraId="1A4F63E6" w14:textId="77777777" w:rsidR="00D92665" w:rsidRDefault="00D92665" w:rsidP="00141C46"/>
        </w:tc>
        <w:tc>
          <w:tcPr>
            <w:tcW w:w="703" w:type="dxa"/>
          </w:tcPr>
          <w:p w14:paraId="72B823AD" w14:textId="77777777" w:rsidR="00D92665" w:rsidRDefault="00D92665" w:rsidP="00141C46"/>
        </w:tc>
        <w:tc>
          <w:tcPr>
            <w:tcW w:w="1368" w:type="dxa"/>
          </w:tcPr>
          <w:p w14:paraId="1D3D9BBC" w14:textId="77777777" w:rsidR="00D92665" w:rsidRDefault="00D92665" w:rsidP="00141C46"/>
        </w:tc>
        <w:tc>
          <w:tcPr>
            <w:tcW w:w="2118" w:type="dxa"/>
          </w:tcPr>
          <w:p w14:paraId="5F8C46C0" w14:textId="77777777" w:rsidR="00D92665" w:rsidRDefault="00D92665" w:rsidP="00141C46"/>
        </w:tc>
      </w:tr>
      <w:tr w:rsidR="00D92665" w14:paraId="5F77450A" w14:textId="77777777" w:rsidTr="00141C46">
        <w:tc>
          <w:tcPr>
            <w:tcW w:w="5596" w:type="dxa"/>
          </w:tcPr>
          <w:p w14:paraId="752BD158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Proper facilities of waste disposal (rubbish bins / trash cans) are provided)</w:t>
            </w:r>
          </w:p>
        </w:tc>
        <w:tc>
          <w:tcPr>
            <w:tcW w:w="705" w:type="dxa"/>
          </w:tcPr>
          <w:p w14:paraId="2D0B165B" w14:textId="77777777" w:rsidR="00D92665" w:rsidRDefault="00D92665" w:rsidP="00141C46"/>
        </w:tc>
        <w:tc>
          <w:tcPr>
            <w:tcW w:w="703" w:type="dxa"/>
          </w:tcPr>
          <w:p w14:paraId="1D655E6D" w14:textId="77777777" w:rsidR="00D92665" w:rsidRDefault="00D92665" w:rsidP="00141C46"/>
        </w:tc>
        <w:tc>
          <w:tcPr>
            <w:tcW w:w="1368" w:type="dxa"/>
          </w:tcPr>
          <w:p w14:paraId="54E44C5F" w14:textId="77777777" w:rsidR="00D92665" w:rsidRDefault="00D92665" w:rsidP="00141C46"/>
        </w:tc>
        <w:tc>
          <w:tcPr>
            <w:tcW w:w="2118" w:type="dxa"/>
          </w:tcPr>
          <w:p w14:paraId="5552AB02" w14:textId="77777777" w:rsidR="00D92665" w:rsidRDefault="00D92665" w:rsidP="00141C46"/>
        </w:tc>
      </w:tr>
      <w:tr w:rsidR="00D92665" w14:paraId="4060C28C" w14:textId="77777777" w:rsidTr="00141C46">
        <w:tc>
          <w:tcPr>
            <w:tcW w:w="5596" w:type="dxa"/>
          </w:tcPr>
          <w:p w14:paraId="7DA07E40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At least one fire extinguisher is available</w:t>
            </w:r>
          </w:p>
        </w:tc>
        <w:tc>
          <w:tcPr>
            <w:tcW w:w="705" w:type="dxa"/>
          </w:tcPr>
          <w:p w14:paraId="1118537D" w14:textId="77777777" w:rsidR="00D92665" w:rsidRDefault="00D92665" w:rsidP="00141C46"/>
        </w:tc>
        <w:tc>
          <w:tcPr>
            <w:tcW w:w="703" w:type="dxa"/>
          </w:tcPr>
          <w:p w14:paraId="6D47AE29" w14:textId="77777777" w:rsidR="00D92665" w:rsidRDefault="00D92665" w:rsidP="00141C46"/>
        </w:tc>
        <w:tc>
          <w:tcPr>
            <w:tcW w:w="1368" w:type="dxa"/>
          </w:tcPr>
          <w:p w14:paraId="71F14D3B" w14:textId="77777777" w:rsidR="00D92665" w:rsidRDefault="00D92665" w:rsidP="00141C46"/>
        </w:tc>
        <w:tc>
          <w:tcPr>
            <w:tcW w:w="2118" w:type="dxa"/>
          </w:tcPr>
          <w:p w14:paraId="512CD7D4" w14:textId="77777777" w:rsidR="00D92665" w:rsidRDefault="00D92665" w:rsidP="00141C46"/>
        </w:tc>
      </w:tr>
      <w:tr w:rsidR="00D92665" w14:paraId="6475308C" w14:textId="77777777" w:rsidTr="00141C46">
        <w:tc>
          <w:tcPr>
            <w:tcW w:w="5596" w:type="dxa"/>
          </w:tcPr>
          <w:p w14:paraId="5B14493A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Cleaning materials for site and toys are available</w:t>
            </w:r>
          </w:p>
        </w:tc>
        <w:tc>
          <w:tcPr>
            <w:tcW w:w="705" w:type="dxa"/>
          </w:tcPr>
          <w:p w14:paraId="344A2424" w14:textId="77777777" w:rsidR="00D92665" w:rsidRDefault="00D92665" w:rsidP="00141C46"/>
        </w:tc>
        <w:tc>
          <w:tcPr>
            <w:tcW w:w="703" w:type="dxa"/>
          </w:tcPr>
          <w:p w14:paraId="1B594C67" w14:textId="77777777" w:rsidR="00D92665" w:rsidRDefault="00D92665" w:rsidP="00141C46"/>
        </w:tc>
        <w:tc>
          <w:tcPr>
            <w:tcW w:w="1368" w:type="dxa"/>
          </w:tcPr>
          <w:p w14:paraId="4BD4BE4B" w14:textId="77777777" w:rsidR="00D92665" w:rsidRDefault="00D92665" w:rsidP="00141C46"/>
        </w:tc>
        <w:tc>
          <w:tcPr>
            <w:tcW w:w="2118" w:type="dxa"/>
          </w:tcPr>
          <w:p w14:paraId="3B9529E6" w14:textId="77777777" w:rsidR="00D92665" w:rsidRDefault="00D92665" w:rsidP="00141C46"/>
        </w:tc>
      </w:tr>
      <w:tr w:rsidR="00D92665" w14:paraId="78EFEC01" w14:textId="77777777" w:rsidTr="00141C46">
        <w:tc>
          <w:tcPr>
            <w:tcW w:w="5596" w:type="dxa"/>
          </w:tcPr>
          <w:p w14:paraId="7ED45C72" w14:textId="77777777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Safe lighting and electricity supply (if available) or solar lighting</w:t>
            </w:r>
          </w:p>
        </w:tc>
        <w:tc>
          <w:tcPr>
            <w:tcW w:w="705" w:type="dxa"/>
          </w:tcPr>
          <w:p w14:paraId="33EB8FB4" w14:textId="77777777" w:rsidR="00D92665" w:rsidRDefault="00D92665" w:rsidP="00141C46"/>
        </w:tc>
        <w:tc>
          <w:tcPr>
            <w:tcW w:w="703" w:type="dxa"/>
          </w:tcPr>
          <w:p w14:paraId="6EF4C3D4" w14:textId="77777777" w:rsidR="00D92665" w:rsidRDefault="00D92665" w:rsidP="00141C46"/>
        </w:tc>
        <w:tc>
          <w:tcPr>
            <w:tcW w:w="1368" w:type="dxa"/>
          </w:tcPr>
          <w:p w14:paraId="3F099B3F" w14:textId="77777777" w:rsidR="00D92665" w:rsidRDefault="00D92665" w:rsidP="00141C46"/>
        </w:tc>
        <w:tc>
          <w:tcPr>
            <w:tcW w:w="2118" w:type="dxa"/>
          </w:tcPr>
          <w:p w14:paraId="6E9583D8" w14:textId="77777777" w:rsidR="00D92665" w:rsidRDefault="00D92665" w:rsidP="00141C46"/>
        </w:tc>
      </w:tr>
      <w:tr w:rsidR="00D92665" w14:paraId="37324F4D" w14:textId="77777777" w:rsidTr="00141C46">
        <w:tc>
          <w:tcPr>
            <w:tcW w:w="5596" w:type="dxa"/>
          </w:tcPr>
          <w:p w14:paraId="273DC9FE" w14:textId="4D7633D9" w:rsidR="00D92665" w:rsidRPr="00C341AA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Equipment and materials are procured on time and are suitable for activities for children (both girls and boys) and adults</w:t>
            </w:r>
          </w:p>
        </w:tc>
        <w:tc>
          <w:tcPr>
            <w:tcW w:w="705" w:type="dxa"/>
          </w:tcPr>
          <w:p w14:paraId="087AD0D8" w14:textId="77777777" w:rsidR="00D92665" w:rsidRDefault="00D92665" w:rsidP="00141C46"/>
        </w:tc>
        <w:tc>
          <w:tcPr>
            <w:tcW w:w="703" w:type="dxa"/>
          </w:tcPr>
          <w:p w14:paraId="6AAAB174" w14:textId="77777777" w:rsidR="00D92665" w:rsidRDefault="00D92665" w:rsidP="00141C46"/>
        </w:tc>
        <w:tc>
          <w:tcPr>
            <w:tcW w:w="1368" w:type="dxa"/>
          </w:tcPr>
          <w:p w14:paraId="316697D1" w14:textId="77777777" w:rsidR="00D92665" w:rsidRDefault="00D92665" w:rsidP="00141C46"/>
        </w:tc>
        <w:tc>
          <w:tcPr>
            <w:tcW w:w="2118" w:type="dxa"/>
          </w:tcPr>
          <w:p w14:paraId="47DAFD40" w14:textId="77777777" w:rsidR="00D92665" w:rsidRDefault="00D92665" w:rsidP="00141C46"/>
        </w:tc>
      </w:tr>
      <w:tr w:rsidR="00D92665" w14:paraId="5F376E40" w14:textId="77777777" w:rsidTr="00141C46">
        <w:tc>
          <w:tcPr>
            <w:tcW w:w="5596" w:type="dxa"/>
          </w:tcPr>
          <w:p w14:paraId="201908A7" w14:textId="5AC8551C" w:rsidR="00D92665" w:rsidRPr="00C341AA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 xml:space="preserve">Children’s and Adult’s artwork and </w:t>
            </w:r>
            <w:r w:rsidR="001924A9" w:rsidRPr="00C341AA">
              <w:rPr>
                <w:rFonts w:eastAsia="Times New Roman" w:cstheme="minorHAnsi"/>
              </w:rPr>
              <w:t>handcrafts</w:t>
            </w:r>
            <w:r w:rsidRPr="00C341AA">
              <w:rPr>
                <w:rFonts w:eastAsia="Times New Roman" w:cstheme="minorHAnsi"/>
              </w:rPr>
              <w:t xml:space="preserve"> are on display</w:t>
            </w:r>
          </w:p>
        </w:tc>
        <w:tc>
          <w:tcPr>
            <w:tcW w:w="705" w:type="dxa"/>
          </w:tcPr>
          <w:p w14:paraId="7B6DB3AC" w14:textId="77777777" w:rsidR="00D92665" w:rsidRDefault="00D92665" w:rsidP="00141C46"/>
        </w:tc>
        <w:tc>
          <w:tcPr>
            <w:tcW w:w="703" w:type="dxa"/>
          </w:tcPr>
          <w:p w14:paraId="3A92D8DA" w14:textId="77777777" w:rsidR="00D92665" w:rsidRDefault="00D92665" w:rsidP="00141C46"/>
        </w:tc>
        <w:tc>
          <w:tcPr>
            <w:tcW w:w="1368" w:type="dxa"/>
          </w:tcPr>
          <w:p w14:paraId="2E95F757" w14:textId="77777777" w:rsidR="00D92665" w:rsidRDefault="00D92665" w:rsidP="00141C46"/>
        </w:tc>
        <w:tc>
          <w:tcPr>
            <w:tcW w:w="2118" w:type="dxa"/>
          </w:tcPr>
          <w:p w14:paraId="4A3E9DC5" w14:textId="77777777" w:rsidR="00D92665" w:rsidRDefault="00D92665" w:rsidP="00141C46"/>
        </w:tc>
      </w:tr>
      <w:tr w:rsidR="00D92665" w14:paraId="1EBD5665" w14:textId="77777777" w:rsidTr="00141C46">
        <w:tc>
          <w:tcPr>
            <w:tcW w:w="5596" w:type="dxa"/>
          </w:tcPr>
          <w:p w14:paraId="6C8D655D" w14:textId="1303A764" w:rsidR="00D92665" w:rsidRPr="00C341AA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There is no broken equipment, completely broken or dirty toys, or sharp edges on equipment</w:t>
            </w:r>
          </w:p>
        </w:tc>
        <w:tc>
          <w:tcPr>
            <w:tcW w:w="705" w:type="dxa"/>
          </w:tcPr>
          <w:p w14:paraId="07769201" w14:textId="77777777" w:rsidR="00D92665" w:rsidRDefault="00D92665" w:rsidP="00141C46"/>
        </w:tc>
        <w:tc>
          <w:tcPr>
            <w:tcW w:w="703" w:type="dxa"/>
          </w:tcPr>
          <w:p w14:paraId="6ACBF585" w14:textId="77777777" w:rsidR="00D92665" w:rsidRDefault="00D92665" w:rsidP="00141C46"/>
        </w:tc>
        <w:tc>
          <w:tcPr>
            <w:tcW w:w="1368" w:type="dxa"/>
          </w:tcPr>
          <w:p w14:paraId="2D96E242" w14:textId="77777777" w:rsidR="00D92665" w:rsidRDefault="00D92665" w:rsidP="00141C46"/>
        </w:tc>
        <w:tc>
          <w:tcPr>
            <w:tcW w:w="2118" w:type="dxa"/>
          </w:tcPr>
          <w:p w14:paraId="1072CA08" w14:textId="77777777" w:rsidR="00D92665" w:rsidRDefault="00D92665" w:rsidP="00141C46"/>
        </w:tc>
      </w:tr>
      <w:tr w:rsidR="00D92665" w14:paraId="1236D672" w14:textId="77777777" w:rsidTr="00141C46">
        <w:tc>
          <w:tcPr>
            <w:tcW w:w="5596" w:type="dxa"/>
          </w:tcPr>
          <w:p w14:paraId="60A83116" w14:textId="7DA15559" w:rsidR="00D92665" w:rsidRPr="00C341AA" w:rsidRDefault="00D92665" w:rsidP="00141C4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Lockable storage is </w:t>
            </w:r>
            <w:r w:rsidR="001924A9">
              <w:rPr>
                <w:rFonts w:eastAsia="Times New Roman" w:cstheme="minorHAnsi"/>
              </w:rPr>
              <w:t>available</w:t>
            </w:r>
          </w:p>
        </w:tc>
        <w:tc>
          <w:tcPr>
            <w:tcW w:w="705" w:type="dxa"/>
          </w:tcPr>
          <w:p w14:paraId="2F701560" w14:textId="77777777" w:rsidR="00D92665" w:rsidRDefault="00D92665" w:rsidP="00141C46"/>
        </w:tc>
        <w:tc>
          <w:tcPr>
            <w:tcW w:w="703" w:type="dxa"/>
          </w:tcPr>
          <w:p w14:paraId="79F0CB6E" w14:textId="77777777" w:rsidR="00D92665" w:rsidRDefault="00D92665" w:rsidP="00141C46"/>
        </w:tc>
        <w:tc>
          <w:tcPr>
            <w:tcW w:w="1368" w:type="dxa"/>
          </w:tcPr>
          <w:p w14:paraId="25B926B6" w14:textId="77777777" w:rsidR="00D92665" w:rsidRDefault="00D92665" w:rsidP="00141C46"/>
        </w:tc>
        <w:tc>
          <w:tcPr>
            <w:tcW w:w="2118" w:type="dxa"/>
          </w:tcPr>
          <w:p w14:paraId="4B0ECF63" w14:textId="77777777" w:rsidR="00D92665" w:rsidRDefault="00D92665" w:rsidP="00141C46"/>
        </w:tc>
      </w:tr>
      <w:tr w:rsidR="00AF55E3" w14:paraId="341CB4E1" w14:textId="77777777" w:rsidTr="005E1743">
        <w:tc>
          <w:tcPr>
            <w:tcW w:w="10490" w:type="dxa"/>
            <w:gridSpan w:val="5"/>
          </w:tcPr>
          <w:p w14:paraId="54D61627" w14:textId="29746CB6" w:rsidR="00AF55E3" w:rsidRDefault="00AF55E3" w:rsidP="00141C46">
            <w:r w:rsidRPr="00440D52">
              <w:rPr>
                <w:rFonts w:cstheme="minorHAnsi"/>
                <w:b/>
                <w:color w:val="FF0000"/>
              </w:rPr>
              <w:t>Activities</w:t>
            </w:r>
          </w:p>
        </w:tc>
      </w:tr>
      <w:tr w:rsidR="00D92665" w14:paraId="5AF0A27B" w14:textId="77777777" w:rsidTr="00141C46">
        <w:tc>
          <w:tcPr>
            <w:tcW w:w="5596" w:type="dxa"/>
          </w:tcPr>
          <w:p w14:paraId="4C53E5FE" w14:textId="4BB067BD" w:rsidR="00D92665" w:rsidRPr="009838C5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  <w:lang w:val="en-CA"/>
              </w:rPr>
              <w:t>The weekly activity schedule is agreed on with the PGI/PSS officers and is communicated with all staff and volunteers on time</w:t>
            </w:r>
          </w:p>
        </w:tc>
        <w:tc>
          <w:tcPr>
            <w:tcW w:w="705" w:type="dxa"/>
          </w:tcPr>
          <w:p w14:paraId="49AB1B56" w14:textId="77777777" w:rsidR="00D92665" w:rsidRPr="009838C5" w:rsidRDefault="00D92665" w:rsidP="00141C46"/>
        </w:tc>
        <w:tc>
          <w:tcPr>
            <w:tcW w:w="703" w:type="dxa"/>
          </w:tcPr>
          <w:p w14:paraId="444498D2" w14:textId="77777777" w:rsidR="00D92665" w:rsidRPr="009838C5" w:rsidRDefault="00D92665" w:rsidP="00141C46"/>
        </w:tc>
        <w:tc>
          <w:tcPr>
            <w:tcW w:w="1368" w:type="dxa"/>
          </w:tcPr>
          <w:p w14:paraId="16A77D51" w14:textId="77777777" w:rsidR="00D92665" w:rsidRPr="009838C5" w:rsidRDefault="00D92665" w:rsidP="00141C46"/>
        </w:tc>
        <w:tc>
          <w:tcPr>
            <w:tcW w:w="2118" w:type="dxa"/>
          </w:tcPr>
          <w:p w14:paraId="327F5BC7" w14:textId="77777777" w:rsidR="00D92665" w:rsidRPr="009838C5" w:rsidRDefault="00D92665" w:rsidP="00141C46"/>
        </w:tc>
      </w:tr>
      <w:tr w:rsidR="00D92665" w14:paraId="485FFBC0" w14:textId="77777777" w:rsidTr="00141C46">
        <w:tc>
          <w:tcPr>
            <w:tcW w:w="5596" w:type="dxa"/>
          </w:tcPr>
          <w:p w14:paraId="5C962392" w14:textId="77777777" w:rsidR="00D92665" w:rsidRPr="009838C5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 xml:space="preserve">The activity schedule includes psychosocial support activities, recreational activities (games, crafts and art, sports), non-formal education, CEA activities (radio-listening, group sessions) </w:t>
            </w:r>
            <w:r>
              <w:rPr>
                <w:rFonts w:eastAsia="Times New Roman" w:cstheme="minorHAnsi"/>
              </w:rPr>
              <w:t xml:space="preserve">for children and adults </w:t>
            </w:r>
            <w:r w:rsidRPr="00C341AA">
              <w:rPr>
                <w:rFonts w:eastAsia="Times New Roman" w:cstheme="minorHAnsi"/>
              </w:rPr>
              <w:t>etc</w:t>
            </w:r>
          </w:p>
        </w:tc>
        <w:tc>
          <w:tcPr>
            <w:tcW w:w="705" w:type="dxa"/>
          </w:tcPr>
          <w:p w14:paraId="06DF7E8B" w14:textId="77777777" w:rsidR="00D92665" w:rsidRPr="009838C5" w:rsidRDefault="00D92665" w:rsidP="00141C46"/>
        </w:tc>
        <w:tc>
          <w:tcPr>
            <w:tcW w:w="703" w:type="dxa"/>
          </w:tcPr>
          <w:p w14:paraId="4706608E" w14:textId="77777777" w:rsidR="00D92665" w:rsidRPr="009838C5" w:rsidRDefault="00D92665" w:rsidP="00141C46"/>
        </w:tc>
        <w:tc>
          <w:tcPr>
            <w:tcW w:w="1368" w:type="dxa"/>
          </w:tcPr>
          <w:p w14:paraId="5AB2FB0E" w14:textId="77777777" w:rsidR="00D92665" w:rsidRPr="009838C5" w:rsidRDefault="00D92665" w:rsidP="00141C46"/>
        </w:tc>
        <w:tc>
          <w:tcPr>
            <w:tcW w:w="2118" w:type="dxa"/>
          </w:tcPr>
          <w:p w14:paraId="1F562F44" w14:textId="77777777" w:rsidR="00D92665" w:rsidRPr="009838C5" w:rsidRDefault="00D92665" w:rsidP="00141C46"/>
        </w:tc>
      </w:tr>
      <w:tr w:rsidR="00D92665" w14:paraId="1CDF5529" w14:textId="77777777" w:rsidTr="00141C46">
        <w:tc>
          <w:tcPr>
            <w:tcW w:w="5596" w:type="dxa"/>
          </w:tcPr>
          <w:p w14:paraId="2549C97F" w14:textId="16BBCB99" w:rsidR="00D92665" w:rsidRPr="00C341AA" w:rsidRDefault="00D92665" w:rsidP="00141C46">
            <w:pPr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 xml:space="preserve">The Activity Plan is always </w:t>
            </w:r>
            <w:r>
              <w:rPr>
                <w:rFonts w:eastAsia="Times New Roman" w:cstheme="minorHAnsi"/>
              </w:rPr>
              <w:t xml:space="preserve">communicated to individuals coming to the centre and is </w:t>
            </w:r>
            <w:r w:rsidRPr="00C341AA">
              <w:rPr>
                <w:rFonts w:eastAsia="Times New Roman" w:cstheme="minorHAnsi"/>
              </w:rPr>
              <w:t>on display and translated in the</w:t>
            </w:r>
            <w:r>
              <w:rPr>
                <w:rFonts w:eastAsia="Times New Roman" w:cstheme="minorHAnsi"/>
              </w:rPr>
              <w:t>ir language, including illustrations (due to low literacy level), when possible</w:t>
            </w:r>
          </w:p>
        </w:tc>
        <w:tc>
          <w:tcPr>
            <w:tcW w:w="705" w:type="dxa"/>
          </w:tcPr>
          <w:p w14:paraId="1AC3D153" w14:textId="77777777" w:rsidR="00D92665" w:rsidRPr="009838C5" w:rsidRDefault="00D92665" w:rsidP="00141C46"/>
        </w:tc>
        <w:tc>
          <w:tcPr>
            <w:tcW w:w="703" w:type="dxa"/>
          </w:tcPr>
          <w:p w14:paraId="65421BDE" w14:textId="77777777" w:rsidR="00D92665" w:rsidRPr="009838C5" w:rsidRDefault="00D92665" w:rsidP="00141C46"/>
        </w:tc>
        <w:tc>
          <w:tcPr>
            <w:tcW w:w="1368" w:type="dxa"/>
          </w:tcPr>
          <w:p w14:paraId="3433EEC3" w14:textId="77777777" w:rsidR="00D92665" w:rsidRPr="009838C5" w:rsidRDefault="00D92665" w:rsidP="00141C46"/>
        </w:tc>
        <w:tc>
          <w:tcPr>
            <w:tcW w:w="2118" w:type="dxa"/>
          </w:tcPr>
          <w:p w14:paraId="475B83E2" w14:textId="77777777" w:rsidR="00D92665" w:rsidRPr="009838C5" w:rsidRDefault="00D92665" w:rsidP="00141C46"/>
        </w:tc>
      </w:tr>
      <w:tr w:rsidR="00D92665" w14:paraId="64B4DA99" w14:textId="77777777" w:rsidTr="00141C46">
        <w:tc>
          <w:tcPr>
            <w:tcW w:w="5596" w:type="dxa"/>
          </w:tcPr>
          <w:p w14:paraId="3ED2DA7D" w14:textId="37D8675A" w:rsidR="00D92665" w:rsidRPr="009838C5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Children are taught life skills suitable to their age group, stage of development, ability and gender at least once per week</w:t>
            </w:r>
          </w:p>
        </w:tc>
        <w:tc>
          <w:tcPr>
            <w:tcW w:w="705" w:type="dxa"/>
          </w:tcPr>
          <w:p w14:paraId="3A14CA06" w14:textId="77777777" w:rsidR="00D92665" w:rsidRPr="009838C5" w:rsidRDefault="00D92665" w:rsidP="00141C46"/>
        </w:tc>
        <w:tc>
          <w:tcPr>
            <w:tcW w:w="703" w:type="dxa"/>
          </w:tcPr>
          <w:p w14:paraId="4A970F23" w14:textId="77777777" w:rsidR="00D92665" w:rsidRPr="009838C5" w:rsidRDefault="00D92665" w:rsidP="00141C46"/>
        </w:tc>
        <w:tc>
          <w:tcPr>
            <w:tcW w:w="1368" w:type="dxa"/>
          </w:tcPr>
          <w:p w14:paraId="202C8C15" w14:textId="77777777" w:rsidR="00D92665" w:rsidRPr="009838C5" w:rsidRDefault="00D92665" w:rsidP="00141C46"/>
        </w:tc>
        <w:tc>
          <w:tcPr>
            <w:tcW w:w="2118" w:type="dxa"/>
          </w:tcPr>
          <w:p w14:paraId="6806B75A" w14:textId="77777777" w:rsidR="00D92665" w:rsidRPr="009838C5" w:rsidRDefault="00D92665" w:rsidP="00141C46"/>
        </w:tc>
      </w:tr>
      <w:tr w:rsidR="00D92665" w14:paraId="20B6A151" w14:textId="77777777" w:rsidTr="00141C46">
        <w:tc>
          <w:tcPr>
            <w:tcW w:w="5596" w:type="dxa"/>
          </w:tcPr>
          <w:p w14:paraId="093316CC" w14:textId="4E570563" w:rsidR="00D92665" w:rsidRPr="009838C5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Activities are adapted for children</w:t>
            </w:r>
            <w:r>
              <w:rPr>
                <w:rFonts w:eastAsia="Times New Roman" w:cstheme="minorHAnsi"/>
              </w:rPr>
              <w:t xml:space="preserve"> and adults</w:t>
            </w:r>
            <w:r w:rsidRPr="00C341AA">
              <w:rPr>
                <w:rFonts w:eastAsia="Times New Roman" w:cstheme="minorHAnsi"/>
              </w:rPr>
              <w:t xml:space="preserve"> with disabilities where possible</w:t>
            </w:r>
          </w:p>
        </w:tc>
        <w:tc>
          <w:tcPr>
            <w:tcW w:w="705" w:type="dxa"/>
          </w:tcPr>
          <w:p w14:paraId="07FE4337" w14:textId="77777777" w:rsidR="00D92665" w:rsidRPr="009838C5" w:rsidRDefault="00D92665" w:rsidP="00141C46"/>
        </w:tc>
        <w:tc>
          <w:tcPr>
            <w:tcW w:w="703" w:type="dxa"/>
          </w:tcPr>
          <w:p w14:paraId="406543D0" w14:textId="77777777" w:rsidR="00D92665" w:rsidRPr="009838C5" w:rsidRDefault="00D92665" w:rsidP="00141C46"/>
        </w:tc>
        <w:tc>
          <w:tcPr>
            <w:tcW w:w="1368" w:type="dxa"/>
          </w:tcPr>
          <w:p w14:paraId="07E74A33" w14:textId="77777777" w:rsidR="00D92665" w:rsidRPr="009838C5" w:rsidRDefault="00D92665" w:rsidP="00141C46"/>
        </w:tc>
        <w:tc>
          <w:tcPr>
            <w:tcW w:w="2118" w:type="dxa"/>
          </w:tcPr>
          <w:p w14:paraId="4F162C84" w14:textId="77777777" w:rsidR="00D92665" w:rsidRPr="009838C5" w:rsidRDefault="00D92665" w:rsidP="00141C46"/>
        </w:tc>
      </w:tr>
      <w:tr w:rsidR="00D92665" w14:paraId="655C420F" w14:textId="77777777" w:rsidTr="00141C46">
        <w:tc>
          <w:tcPr>
            <w:tcW w:w="5596" w:type="dxa"/>
          </w:tcPr>
          <w:p w14:paraId="19576058" w14:textId="1D547673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>Structured activities are delivered for different age groups according to the needs of each age</w:t>
            </w:r>
            <w:r w:rsidR="00DE1454">
              <w:rPr>
                <w:rFonts w:eastAsia="Times New Roman" w:cstheme="minorHAnsi"/>
              </w:rPr>
              <w:t xml:space="preserve"> </w:t>
            </w:r>
            <w:r w:rsidRPr="00C341AA">
              <w:rPr>
                <w:rFonts w:eastAsia="Times New Roman" w:cstheme="minorHAnsi"/>
              </w:rPr>
              <w:t xml:space="preserve">group (and </w:t>
            </w:r>
            <w:r w:rsidRPr="00C341AA">
              <w:rPr>
                <w:rFonts w:eastAsia="Times New Roman" w:cstheme="minorHAnsi"/>
              </w:rPr>
              <w:lastRenderedPageBreak/>
              <w:t>gender when needed). Particularly for children see suggested Ratio below:</w:t>
            </w:r>
          </w:p>
          <w:p w14:paraId="4817C11F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</w:p>
          <w:p w14:paraId="5258A218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>Ratio of Child to Caregiver</w:t>
            </w:r>
            <w:r>
              <w:rPr>
                <w:rFonts w:eastAsia="Times New Roman" w:cstheme="minorHAnsi"/>
              </w:rPr>
              <w:t>/Volunteer/Staff</w:t>
            </w:r>
            <w:r w:rsidRPr="00C341AA">
              <w:rPr>
                <w:rFonts w:eastAsia="Times New Roman" w:cstheme="minorHAnsi"/>
              </w:rPr>
              <w:t xml:space="preserve"> per Age group of Children</w:t>
            </w:r>
          </w:p>
          <w:p w14:paraId="2D4F58C6" w14:textId="747279C2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>Under 2 y.o:</w:t>
            </w:r>
            <w:r>
              <w:rPr>
                <w:rFonts w:eastAsia="Times New Roman" w:cstheme="minorHAnsi"/>
              </w:rPr>
              <w:t xml:space="preserve"> </w:t>
            </w:r>
            <w:r w:rsidRPr="00C341AA">
              <w:rPr>
                <w:rFonts w:eastAsia="Times New Roman" w:cstheme="minorHAnsi"/>
              </w:rPr>
              <w:t xml:space="preserve">Should not be attending </w:t>
            </w:r>
            <w:r>
              <w:rPr>
                <w:rFonts w:eastAsia="Times New Roman" w:cstheme="minorHAnsi"/>
              </w:rPr>
              <w:t xml:space="preserve">the space </w:t>
            </w:r>
            <w:r w:rsidRPr="00C341AA">
              <w:rPr>
                <w:rFonts w:eastAsia="Times New Roman" w:cstheme="minorHAnsi"/>
              </w:rPr>
              <w:t xml:space="preserve">without </w:t>
            </w:r>
            <w:r>
              <w:rPr>
                <w:rFonts w:eastAsia="Times New Roman" w:cstheme="minorHAnsi"/>
              </w:rPr>
              <w:t xml:space="preserve">their </w:t>
            </w:r>
            <w:r w:rsidRPr="00C341AA">
              <w:rPr>
                <w:rFonts w:eastAsia="Times New Roman" w:cstheme="minorHAnsi"/>
              </w:rPr>
              <w:t>caregiver</w:t>
            </w:r>
            <w:r>
              <w:rPr>
                <w:rFonts w:eastAsia="Times New Roman" w:cstheme="minorHAnsi"/>
              </w:rPr>
              <w:t>.</w:t>
            </w:r>
          </w:p>
          <w:p w14:paraId="580D668A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>2-4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 xml:space="preserve">y.o: 15 children to at least two </w:t>
            </w:r>
            <w:r>
              <w:rPr>
                <w:rFonts w:eastAsia="Times New Roman" w:cstheme="minorHAnsi"/>
              </w:rPr>
              <w:t>volunteers/staff</w:t>
            </w:r>
          </w:p>
          <w:p w14:paraId="1523A855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 xml:space="preserve">5-9 y.o.: 20 children to two </w:t>
            </w:r>
            <w:r>
              <w:rPr>
                <w:rFonts w:eastAsia="Times New Roman" w:cstheme="minorHAnsi"/>
              </w:rPr>
              <w:t>volunteers/staff</w:t>
            </w:r>
          </w:p>
          <w:p w14:paraId="13FD8372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 xml:space="preserve">10-12 y.o.: 25 children to two </w:t>
            </w:r>
            <w:r>
              <w:rPr>
                <w:rFonts w:eastAsia="Times New Roman" w:cstheme="minorHAnsi"/>
              </w:rPr>
              <w:t>volunteers/staff</w:t>
            </w:r>
          </w:p>
          <w:p w14:paraId="7FA87996" w14:textId="77777777" w:rsidR="00D92665" w:rsidRPr="00C341AA" w:rsidRDefault="00D92665" w:rsidP="00141C46">
            <w:pPr>
              <w:spacing w:before="40" w:after="40"/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 xml:space="preserve">13-18 y.o.: 30 children to two </w:t>
            </w:r>
            <w:r>
              <w:rPr>
                <w:rFonts w:eastAsia="Times New Roman" w:cstheme="minorHAnsi"/>
              </w:rPr>
              <w:t>volunteers/staff</w:t>
            </w:r>
          </w:p>
          <w:p w14:paraId="7D4D7323" w14:textId="77777777" w:rsidR="00D92665" w:rsidRPr="00C341AA" w:rsidRDefault="00D92665" w:rsidP="00141C46">
            <w:pPr>
              <w:rPr>
                <w:rFonts w:eastAsia="Times New Roman" w:cstheme="minorHAnsi"/>
              </w:rPr>
            </w:pPr>
          </w:p>
        </w:tc>
        <w:tc>
          <w:tcPr>
            <w:tcW w:w="705" w:type="dxa"/>
          </w:tcPr>
          <w:p w14:paraId="1F470B77" w14:textId="77777777" w:rsidR="00D92665" w:rsidRPr="009838C5" w:rsidRDefault="00D92665" w:rsidP="00141C46"/>
        </w:tc>
        <w:tc>
          <w:tcPr>
            <w:tcW w:w="703" w:type="dxa"/>
          </w:tcPr>
          <w:p w14:paraId="038F908D" w14:textId="77777777" w:rsidR="00D92665" w:rsidRPr="009838C5" w:rsidRDefault="00D92665" w:rsidP="00141C46"/>
        </w:tc>
        <w:tc>
          <w:tcPr>
            <w:tcW w:w="1368" w:type="dxa"/>
          </w:tcPr>
          <w:p w14:paraId="35A92D2B" w14:textId="77777777" w:rsidR="00D92665" w:rsidRPr="009838C5" w:rsidRDefault="00D92665" w:rsidP="00141C46"/>
        </w:tc>
        <w:tc>
          <w:tcPr>
            <w:tcW w:w="2118" w:type="dxa"/>
          </w:tcPr>
          <w:p w14:paraId="36368A16" w14:textId="77777777" w:rsidR="00D92665" w:rsidRPr="009838C5" w:rsidRDefault="00D92665" w:rsidP="00141C46"/>
        </w:tc>
      </w:tr>
      <w:tr w:rsidR="00D92665" w14:paraId="149E5028" w14:textId="77777777" w:rsidTr="00141C46">
        <w:tc>
          <w:tcPr>
            <w:tcW w:w="5596" w:type="dxa"/>
          </w:tcPr>
          <w:p w14:paraId="1F5F3203" w14:textId="77777777" w:rsidR="00D92665" w:rsidRPr="00B26A88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Water, sanitation and public health awareness activities are being carried out on a monthly basis. Children receive awareness sessions in a tailored, child friendly manner</w:t>
            </w:r>
          </w:p>
        </w:tc>
        <w:tc>
          <w:tcPr>
            <w:tcW w:w="705" w:type="dxa"/>
          </w:tcPr>
          <w:p w14:paraId="220E5A88" w14:textId="77777777" w:rsidR="00D92665" w:rsidRDefault="00D92665" w:rsidP="00141C46"/>
        </w:tc>
        <w:tc>
          <w:tcPr>
            <w:tcW w:w="703" w:type="dxa"/>
          </w:tcPr>
          <w:p w14:paraId="1BB3EB26" w14:textId="77777777" w:rsidR="00D92665" w:rsidRDefault="00D92665" w:rsidP="00141C46"/>
        </w:tc>
        <w:tc>
          <w:tcPr>
            <w:tcW w:w="1368" w:type="dxa"/>
          </w:tcPr>
          <w:p w14:paraId="6050DF2E" w14:textId="77777777" w:rsidR="00D92665" w:rsidRDefault="00D92665" w:rsidP="00141C46"/>
        </w:tc>
        <w:tc>
          <w:tcPr>
            <w:tcW w:w="2118" w:type="dxa"/>
          </w:tcPr>
          <w:p w14:paraId="198EC167" w14:textId="77777777" w:rsidR="00D92665" w:rsidRDefault="00D92665" w:rsidP="00141C46"/>
        </w:tc>
      </w:tr>
      <w:tr w:rsidR="00D92665" w14:paraId="3407A105" w14:textId="77777777" w:rsidTr="00141C46">
        <w:tc>
          <w:tcPr>
            <w:tcW w:w="5596" w:type="dxa"/>
          </w:tcPr>
          <w:p w14:paraId="1875C9CD" w14:textId="0C1E51AD" w:rsidR="00D92665" w:rsidRDefault="00D92665" w:rsidP="00141C46">
            <w:pPr>
              <w:rPr>
                <w:rFonts w:cstheme="minorHAnsi"/>
              </w:rPr>
            </w:pPr>
            <w:r>
              <w:rPr>
                <w:rFonts w:cstheme="minorHAnsi"/>
              </w:rPr>
              <w:t>Safe hygiene practices (hand washing) is part of daily activity plan</w:t>
            </w:r>
          </w:p>
        </w:tc>
        <w:tc>
          <w:tcPr>
            <w:tcW w:w="705" w:type="dxa"/>
          </w:tcPr>
          <w:p w14:paraId="79CB8AF2" w14:textId="77777777" w:rsidR="00D92665" w:rsidRDefault="00D92665" w:rsidP="00141C46"/>
        </w:tc>
        <w:tc>
          <w:tcPr>
            <w:tcW w:w="703" w:type="dxa"/>
          </w:tcPr>
          <w:p w14:paraId="109E5F14" w14:textId="77777777" w:rsidR="00D92665" w:rsidRDefault="00D92665" w:rsidP="00141C46"/>
        </w:tc>
        <w:tc>
          <w:tcPr>
            <w:tcW w:w="1368" w:type="dxa"/>
          </w:tcPr>
          <w:p w14:paraId="26B22ACE" w14:textId="77777777" w:rsidR="00D92665" w:rsidRDefault="00D92665" w:rsidP="00141C46"/>
        </w:tc>
        <w:tc>
          <w:tcPr>
            <w:tcW w:w="2118" w:type="dxa"/>
          </w:tcPr>
          <w:p w14:paraId="1C20DE94" w14:textId="77777777" w:rsidR="00D92665" w:rsidRDefault="00D92665" w:rsidP="00141C46"/>
        </w:tc>
      </w:tr>
      <w:tr w:rsidR="00D92665" w14:paraId="6D89D26E" w14:textId="77777777" w:rsidTr="00141C46">
        <w:tc>
          <w:tcPr>
            <w:tcW w:w="5596" w:type="dxa"/>
          </w:tcPr>
          <w:p w14:paraId="23B8FAB6" w14:textId="1D453074" w:rsidR="00D92665" w:rsidRDefault="00D92665" w:rsidP="00141C46">
            <w:pPr>
              <w:rPr>
                <w:rFonts w:cstheme="minorHAnsi"/>
                <w:b/>
              </w:rPr>
            </w:pPr>
            <w:r w:rsidRPr="00E776DA">
              <w:rPr>
                <w:rFonts w:eastAsia="Times New Roman" w:cstheme="minorHAnsi"/>
              </w:rPr>
              <w:t xml:space="preserve">Sexual and reproductive health messages are shared to adults and to </w:t>
            </w:r>
            <w:r>
              <w:rPr>
                <w:rFonts w:eastAsia="Times New Roman" w:cstheme="minorHAnsi"/>
              </w:rPr>
              <w:t>youth</w:t>
            </w:r>
            <w:r w:rsidRPr="00E776DA">
              <w:rPr>
                <w:rFonts w:eastAsia="Times New Roman" w:cstheme="minorHAnsi"/>
              </w:rPr>
              <w:t xml:space="preserve"> (which are suitable to their age developed on </w:t>
            </w:r>
            <w:r>
              <w:rPr>
                <w:rFonts w:eastAsia="Times New Roman" w:cstheme="minorHAnsi"/>
              </w:rPr>
              <w:t xml:space="preserve">youth </w:t>
            </w:r>
            <w:r w:rsidRPr="00E776DA">
              <w:rPr>
                <w:rFonts w:eastAsia="Times New Roman" w:cstheme="minorHAnsi"/>
              </w:rPr>
              <w:t>friendly manner</w:t>
            </w:r>
            <w:r w:rsidR="00DE1454">
              <w:rPr>
                <w:rFonts w:eastAsia="Times New Roman" w:cstheme="minorHAnsi"/>
              </w:rPr>
              <w:t>)</w:t>
            </w:r>
          </w:p>
        </w:tc>
        <w:tc>
          <w:tcPr>
            <w:tcW w:w="705" w:type="dxa"/>
          </w:tcPr>
          <w:p w14:paraId="0A76CCF2" w14:textId="77777777" w:rsidR="00D92665" w:rsidRDefault="00D92665" w:rsidP="00141C46"/>
        </w:tc>
        <w:tc>
          <w:tcPr>
            <w:tcW w:w="703" w:type="dxa"/>
          </w:tcPr>
          <w:p w14:paraId="0AA11591" w14:textId="77777777" w:rsidR="00D92665" w:rsidRDefault="00D92665" w:rsidP="00141C46"/>
        </w:tc>
        <w:tc>
          <w:tcPr>
            <w:tcW w:w="1368" w:type="dxa"/>
          </w:tcPr>
          <w:p w14:paraId="60C5113F" w14:textId="77777777" w:rsidR="00D92665" w:rsidRDefault="00D92665" w:rsidP="00141C46"/>
        </w:tc>
        <w:tc>
          <w:tcPr>
            <w:tcW w:w="2118" w:type="dxa"/>
          </w:tcPr>
          <w:p w14:paraId="03339939" w14:textId="77777777" w:rsidR="00D92665" w:rsidRDefault="00D92665" w:rsidP="00141C46"/>
        </w:tc>
      </w:tr>
      <w:tr w:rsidR="00AF55E3" w14:paraId="2FFD73F1" w14:textId="77777777" w:rsidTr="0067650D">
        <w:tc>
          <w:tcPr>
            <w:tcW w:w="10490" w:type="dxa"/>
            <w:gridSpan w:val="5"/>
          </w:tcPr>
          <w:p w14:paraId="19CEDCE8" w14:textId="5FBADCAD" w:rsidR="00AF55E3" w:rsidRPr="00AF55E3" w:rsidRDefault="00AF55E3" w:rsidP="00141C46">
            <w:pPr>
              <w:rPr>
                <w:color w:val="FF0000"/>
              </w:rPr>
            </w:pPr>
            <w:r w:rsidRPr="00AF55E3">
              <w:rPr>
                <w:rFonts w:cstheme="minorHAnsi"/>
                <w:b/>
                <w:color w:val="FF0000"/>
              </w:rPr>
              <w:t>Inclusion and Outreach</w:t>
            </w:r>
          </w:p>
        </w:tc>
      </w:tr>
      <w:tr w:rsidR="00D92665" w14:paraId="01EB878F" w14:textId="77777777" w:rsidTr="00141C46">
        <w:tc>
          <w:tcPr>
            <w:tcW w:w="5596" w:type="dxa"/>
          </w:tcPr>
          <w:p w14:paraId="2955BF37" w14:textId="4C6B2EAA" w:rsidR="00D92665" w:rsidRDefault="00D92665" w:rsidP="00141C4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</w:rPr>
              <w:t>Outreach activities take place frequently and v</w:t>
            </w:r>
            <w:r w:rsidRPr="00C341AA">
              <w:rPr>
                <w:rFonts w:eastAsia="Times New Roman" w:cstheme="minorHAnsi"/>
              </w:rPr>
              <w:t>olunteers are approaching the age groups that they are assigned for when possible</w:t>
            </w:r>
          </w:p>
        </w:tc>
        <w:tc>
          <w:tcPr>
            <w:tcW w:w="705" w:type="dxa"/>
          </w:tcPr>
          <w:p w14:paraId="59957293" w14:textId="77777777" w:rsidR="00D92665" w:rsidRDefault="00D92665" w:rsidP="00141C46"/>
        </w:tc>
        <w:tc>
          <w:tcPr>
            <w:tcW w:w="703" w:type="dxa"/>
          </w:tcPr>
          <w:p w14:paraId="55596A30" w14:textId="77777777" w:rsidR="00D92665" w:rsidRDefault="00D92665" w:rsidP="00141C46"/>
        </w:tc>
        <w:tc>
          <w:tcPr>
            <w:tcW w:w="1368" w:type="dxa"/>
          </w:tcPr>
          <w:p w14:paraId="624B85C8" w14:textId="77777777" w:rsidR="00D92665" w:rsidRDefault="00D92665" w:rsidP="00141C46"/>
        </w:tc>
        <w:tc>
          <w:tcPr>
            <w:tcW w:w="2118" w:type="dxa"/>
          </w:tcPr>
          <w:p w14:paraId="06583B67" w14:textId="77777777" w:rsidR="00D92665" w:rsidRDefault="00D92665" w:rsidP="00141C46"/>
        </w:tc>
      </w:tr>
      <w:tr w:rsidR="00D92665" w14:paraId="25ABF08C" w14:textId="77777777" w:rsidTr="00141C46">
        <w:tc>
          <w:tcPr>
            <w:tcW w:w="5596" w:type="dxa"/>
          </w:tcPr>
          <w:p w14:paraId="43BC21B6" w14:textId="1B91CA62" w:rsidR="00D92665" w:rsidRDefault="00D92665" w:rsidP="00141C46">
            <w:pPr>
              <w:rPr>
                <w:rFonts w:cstheme="minorHAnsi"/>
                <w:b/>
              </w:rPr>
            </w:pPr>
            <w:r w:rsidRPr="00B31E01">
              <w:rPr>
                <w:rFonts w:eastAsia="Times New Roman" w:cstheme="minorHAnsi"/>
              </w:rPr>
              <w:t xml:space="preserve">Outreach activities target people with disabilities </w:t>
            </w:r>
            <w:r>
              <w:rPr>
                <w:rFonts w:eastAsia="Times New Roman" w:cstheme="minorHAnsi"/>
              </w:rPr>
              <w:t>where the latter provide their opinion on how we can enable their</w:t>
            </w:r>
            <w:r w:rsidRPr="00B31E01">
              <w:rPr>
                <w:rFonts w:eastAsia="Times New Roman" w:cstheme="minorHAnsi"/>
              </w:rPr>
              <w:t xml:space="preserve"> access in the space</w:t>
            </w:r>
          </w:p>
        </w:tc>
        <w:tc>
          <w:tcPr>
            <w:tcW w:w="705" w:type="dxa"/>
          </w:tcPr>
          <w:p w14:paraId="236615C4" w14:textId="77777777" w:rsidR="00D92665" w:rsidRDefault="00D92665" w:rsidP="00141C46"/>
        </w:tc>
        <w:tc>
          <w:tcPr>
            <w:tcW w:w="703" w:type="dxa"/>
          </w:tcPr>
          <w:p w14:paraId="1E5DD819" w14:textId="77777777" w:rsidR="00D92665" w:rsidRDefault="00D92665" w:rsidP="00141C46"/>
        </w:tc>
        <w:tc>
          <w:tcPr>
            <w:tcW w:w="1368" w:type="dxa"/>
          </w:tcPr>
          <w:p w14:paraId="1137ED09" w14:textId="77777777" w:rsidR="00D92665" w:rsidRDefault="00D92665" w:rsidP="00141C46"/>
        </w:tc>
        <w:tc>
          <w:tcPr>
            <w:tcW w:w="2118" w:type="dxa"/>
          </w:tcPr>
          <w:p w14:paraId="298D1D5B" w14:textId="77777777" w:rsidR="00D92665" w:rsidRDefault="00D92665" w:rsidP="00141C46"/>
        </w:tc>
      </w:tr>
      <w:tr w:rsidR="00D92665" w14:paraId="70D44F80" w14:textId="77777777" w:rsidTr="00141C46">
        <w:tc>
          <w:tcPr>
            <w:tcW w:w="5596" w:type="dxa"/>
          </w:tcPr>
          <w:p w14:paraId="5037DF15" w14:textId="77777777" w:rsidR="00D92665" w:rsidRDefault="00D92665" w:rsidP="00141C46">
            <w:pPr>
              <w:rPr>
                <w:rFonts w:cstheme="minorHAnsi"/>
                <w:b/>
              </w:rPr>
            </w:pPr>
            <w:r w:rsidRPr="002312BE">
              <w:rPr>
                <w:rFonts w:eastAsia="Times New Roman" w:cstheme="minorHAnsi"/>
              </w:rPr>
              <w:t>Staff/Volunteers w</w:t>
            </w:r>
            <w:r>
              <w:rPr>
                <w:rFonts w:eastAsia="Times New Roman" w:cstheme="minorHAnsi"/>
              </w:rPr>
              <w:t>orking in a CFS</w:t>
            </w:r>
            <w:r w:rsidRPr="002312BE">
              <w:rPr>
                <w:rFonts w:eastAsia="Times New Roman" w:cstheme="minorHAnsi"/>
              </w:rPr>
              <w:t xml:space="preserve"> are doing outreach in the community to identify vulnerable children currently unable to attend CF</w:t>
            </w:r>
            <w:r>
              <w:rPr>
                <w:rFonts w:eastAsia="Times New Roman" w:cstheme="minorHAnsi"/>
              </w:rPr>
              <w:t>S</w:t>
            </w:r>
            <w:r w:rsidRPr="002312BE">
              <w:rPr>
                <w:rFonts w:eastAsia="Times New Roman" w:cstheme="minorHAnsi"/>
              </w:rPr>
              <w:t xml:space="preserve"> (may include children with disabilities, UASC, child/</w:t>
            </w:r>
            <w:r>
              <w:rPr>
                <w:rFonts w:eastAsia="Times New Roman" w:cstheme="minorHAnsi"/>
              </w:rPr>
              <w:t>teenage</w:t>
            </w:r>
            <w:r w:rsidRPr="002312BE">
              <w:rPr>
                <w:rFonts w:eastAsia="Times New Roman" w:cstheme="minorHAnsi"/>
              </w:rPr>
              <w:t xml:space="preserve"> mothers, etc). Likewise, for DAPS centres</w:t>
            </w:r>
            <w:r>
              <w:rPr>
                <w:rFonts w:eastAsia="Times New Roman" w:cstheme="minorHAnsi"/>
              </w:rPr>
              <w:t xml:space="preserve"> </w:t>
            </w:r>
            <w:r w:rsidRPr="002312BE">
              <w:rPr>
                <w:rFonts w:eastAsia="Times New Roman" w:cstheme="minorHAnsi"/>
              </w:rPr>
              <w:t>staff/volunteers target through outreach vulnerable adults (survivors of GBV</w:t>
            </w:r>
            <w:r>
              <w:rPr>
                <w:rFonts w:eastAsia="Times New Roman" w:cstheme="minorHAnsi"/>
              </w:rPr>
              <w:t>, trafficking</w:t>
            </w:r>
            <w:r w:rsidRPr="002312BE">
              <w:rPr>
                <w:rFonts w:eastAsia="Times New Roman" w:cstheme="minorHAnsi"/>
              </w:rPr>
              <w:t xml:space="preserve"> etc.)</w:t>
            </w:r>
          </w:p>
        </w:tc>
        <w:tc>
          <w:tcPr>
            <w:tcW w:w="705" w:type="dxa"/>
          </w:tcPr>
          <w:p w14:paraId="0A7619A0" w14:textId="77777777" w:rsidR="00D92665" w:rsidRDefault="00D92665" w:rsidP="00141C46"/>
        </w:tc>
        <w:tc>
          <w:tcPr>
            <w:tcW w:w="703" w:type="dxa"/>
          </w:tcPr>
          <w:p w14:paraId="6FC1BF4D" w14:textId="77777777" w:rsidR="00D92665" w:rsidRDefault="00D92665" w:rsidP="00141C46"/>
        </w:tc>
        <w:tc>
          <w:tcPr>
            <w:tcW w:w="1368" w:type="dxa"/>
          </w:tcPr>
          <w:p w14:paraId="76D4E54E" w14:textId="77777777" w:rsidR="00D92665" w:rsidRDefault="00D92665" w:rsidP="00141C46"/>
        </w:tc>
        <w:tc>
          <w:tcPr>
            <w:tcW w:w="2118" w:type="dxa"/>
          </w:tcPr>
          <w:p w14:paraId="606DD6BF" w14:textId="77777777" w:rsidR="00D92665" w:rsidRDefault="00D92665" w:rsidP="00141C46"/>
        </w:tc>
      </w:tr>
      <w:tr w:rsidR="00D92665" w14:paraId="5BCA39E7" w14:textId="77777777" w:rsidTr="00141C46">
        <w:tc>
          <w:tcPr>
            <w:tcW w:w="5596" w:type="dxa"/>
          </w:tcPr>
          <w:p w14:paraId="1BFAD3D8" w14:textId="0217C466" w:rsidR="00D92665" w:rsidRDefault="00D92665" w:rsidP="00141C46">
            <w:pPr>
              <w:rPr>
                <w:rFonts w:cstheme="minorHAnsi"/>
                <w:b/>
              </w:rPr>
            </w:pPr>
            <w:r w:rsidRPr="00C341AA">
              <w:rPr>
                <w:rFonts w:eastAsia="Times New Roman" w:cstheme="minorHAnsi"/>
              </w:rPr>
              <w:t>Activities through mobile teams are organised in remote and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under-serviced communities when possible</w:t>
            </w:r>
          </w:p>
        </w:tc>
        <w:tc>
          <w:tcPr>
            <w:tcW w:w="705" w:type="dxa"/>
          </w:tcPr>
          <w:p w14:paraId="009DC024" w14:textId="77777777" w:rsidR="00D92665" w:rsidRDefault="00D92665" w:rsidP="00141C46"/>
        </w:tc>
        <w:tc>
          <w:tcPr>
            <w:tcW w:w="703" w:type="dxa"/>
          </w:tcPr>
          <w:p w14:paraId="3EE0E12C" w14:textId="77777777" w:rsidR="00D92665" w:rsidRDefault="00D92665" w:rsidP="00141C46"/>
        </w:tc>
        <w:tc>
          <w:tcPr>
            <w:tcW w:w="1368" w:type="dxa"/>
          </w:tcPr>
          <w:p w14:paraId="542B2263" w14:textId="77777777" w:rsidR="00D92665" w:rsidRDefault="00D92665" w:rsidP="00141C46"/>
        </w:tc>
        <w:tc>
          <w:tcPr>
            <w:tcW w:w="2118" w:type="dxa"/>
          </w:tcPr>
          <w:p w14:paraId="15D30742" w14:textId="77777777" w:rsidR="00D92665" w:rsidRDefault="00D92665" w:rsidP="00141C46"/>
        </w:tc>
      </w:tr>
      <w:tr w:rsidR="00D92665" w14:paraId="2610A038" w14:textId="77777777" w:rsidTr="00141C46">
        <w:tc>
          <w:tcPr>
            <w:tcW w:w="5596" w:type="dxa"/>
          </w:tcPr>
          <w:p w14:paraId="781C4555" w14:textId="77777777" w:rsidR="00D92665" w:rsidRPr="00C341AA" w:rsidRDefault="00D92665" w:rsidP="00141C4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Key messaging is shared to the community monthly (ex.</w:t>
            </w:r>
            <w:r w:rsidRPr="005C5D43">
              <w:rPr>
                <w:rFonts w:eastAsia="Times New Roman" w:cstheme="minorHAnsi"/>
              </w:rPr>
              <w:t xml:space="preserve"> reaching out to parents with messages</w:t>
            </w:r>
            <w:r>
              <w:rPr>
                <w:rFonts w:eastAsia="Times New Roman" w:cstheme="minorHAnsi"/>
              </w:rPr>
              <w:t xml:space="preserve"> related to children’s participation in the CFS, safety during monsoon etc.)</w:t>
            </w:r>
          </w:p>
        </w:tc>
        <w:tc>
          <w:tcPr>
            <w:tcW w:w="705" w:type="dxa"/>
          </w:tcPr>
          <w:p w14:paraId="6F9CB5BA" w14:textId="77777777" w:rsidR="00D92665" w:rsidRDefault="00D92665" w:rsidP="00141C46"/>
        </w:tc>
        <w:tc>
          <w:tcPr>
            <w:tcW w:w="703" w:type="dxa"/>
          </w:tcPr>
          <w:p w14:paraId="69F4977B" w14:textId="77777777" w:rsidR="00D92665" w:rsidRDefault="00D92665" w:rsidP="00141C46"/>
        </w:tc>
        <w:tc>
          <w:tcPr>
            <w:tcW w:w="1368" w:type="dxa"/>
          </w:tcPr>
          <w:p w14:paraId="67642DB6" w14:textId="77777777" w:rsidR="00D92665" w:rsidRDefault="00D92665" w:rsidP="00141C46"/>
        </w:tc>
        <w:tc>
          <w:tcPr>
            <w:tcW w:w="2118" w:type="dxa"/>
          </w:tcPr>
          <w:p w14:paraId="093A8BC4" w14:textId="77777777" w:rsidR="00D92665" w:rsidRDefault="00D92665" w:rsidP="00141C46"/>
        </w:tc>
      </w:tr>
      <w:tr w:rsidR="00AF55E3" w14:paraId="76EE4033" w14:textId="77777777" w:rsidTr="000E74EC">
        <w:tc>
          <w:tcPr>
            <w:tcW w:w="10490" w:type="dxa"/>
            <w:gridSpan w:val="5"/>
          </w:tcPr>
          <w:p w14:paraId="55714EF0" w14:textId="5FDDB870" w:rsidR="00AF55E3" w:rsidRDefault="00AF55E3" w:rsidP="00141C46">
            <w:r w:rsidRPr="00440D52">
              <w:rPr>
                <w:rFonts w:cstheme="minorHAnsi"/>
                <w:b/>
                <w:color w:val="FF0000"/>
              </w:rPr>
              <w:t>Administration</w:t>
            </w:r>
          </w:p>
        </w:tc>
      </w:tr>
      <w:tr w:rsidR="00D92665" w14:paraId="3BEB6A91" w14:textId="77777777" w:rsidTr="00141C46">
        <w:tc>
          <w:tcPr>
            <w:tcW w:w="5596" w:type="dxa"/>
          </w:tcPr>
          <w:p w14:paraId="2D21DDC3" w14:textId="083BC125" w:rsidR="00D92665" w:rsidRPr="008015FE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Records are kept for each person attending a space. These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records include information including age, gender, name and HH number if it is a child or a PWD</w:t>
            </w:r>
          </w:p>
        </w:tc>
        <w:tc>
          <w:tcPr>
            <w:tcW w:w="705" w:type="dxa"/>
          </w:tcPr>
          <w:p w14:paraId="074557C9" w14:textId="77777777" w:rsidR="00D92665" w:rsidRDefault="00D92665" w:rsidP="00141C46"/>
        </w:tc>
        <w:tc>
          <w:tcPr>
            <w:tcW w:w="703" w:type="dxa"/>
          </w:tcPr>
          <w:p w14:paraId="0A457A9C" w14:textId="77777777" w:rsidR="00D92665" w:rsidRDefault="00D92665" w:rsidP="00141C46"/>
        </w:tc>
        <w:tc>
          <w:tcPr>
            <w:tcW w:w="1368" w:type="dxa"/>
          </w:tcPr>
          <w:p w14:paraId="267D7C2E" w14:textId="77777777" w:rsidR="00D92665" w:rsidRDefault="00D92665" w:rsidP="00141C46"/>
        </w:tc>
        <w:tc>
          <w:tcPr>
            <w:tcW w:w="2118" w:type="dxa"/>
          </w:tcPr>
          <w:p w14:paraId="3711AB75" w14:textId="77777777" w:rsidR="00D92665" w:rsidRDefault="00D92665" w:rsidP="00141C46"/>
        </w:tc>
      </w:tr>
      <w:tr w:rsidR="00D92665" w14:paraId="08FDFAE3" w14:textId="77777777" w:rsidTr="00141C46">
        <w:tc>
          <w:tcPr>
            <w:tcW w:w="5596" w:type="dxa"/>
          </w:tcPr>
          <w:p w14:paraId="516405F4" w14:textId="39499998" w:rsidR="00D92665" w:rsidRPr="008015FE" w:rsidRDefault="00D92665" w:rsidP="00141C46">
            <w:pPr>
              <w:rPr>
                <w:rFonts w:cstheme="minorHAnsi"/>
              </w:rPr>
            </w:pPr>
            <w:r w:rsidRPr="00236DFE">
              <w:rPr>
                <w:rFonts w:eastAsia="Times New Roman" w:cstheme="minorHAnsi"/>
              </w:rPr>
              <w:lastRenderedPageBreak/>
              <w:t xml:space="preserve">Daily records of attendance </w:t>
            </w:r>
            <w:r w:rsidRPr="005C5D43">
              <w:rPr>
                <w:rFonts w:eastAsia="Times New Roman" w:cstheme="minorHAnsi"/>
              </w:rPr>
              <w:t xml:space="preserve">noting </w:t>
            </w:r>
            <w:r w:rsidR="001924A9" w:rsidRPr="005C5D43">
              <w:rPr>
                <w:rFonts w:eastAsia="Times New Roman" w:cstheme="minorHAnsi"/>
              </w:rPr>
              <w:t>newcomers</w:t>
            </w:r>
            <w:r>
              <w:rPr>
                <w:rFonts w:eastAsia="Times New Roman" w:cstheme="minorHAnsi"/>
              </w:rPr>
              <w:t>, a</w:t>
            </w:r>
            <w:r w:rsidRPr="00236DFE">
              <w:rPr>
                <w:rFonts w:eastAsia="Times New Roman" w:cstheme="minorHAnsi"/>
              </w:rPr>
              <w:t>re kept</w:t>
            </w:r>
            <w:r>
              <w:rPr>
                <w:rFonts w:eastAsia="Times New Roman" w:cstheme="minorHAnsi"/>
              </w:rPr>
              <w:t xml:space="preserve"> in a lockable cabinet</w:t>
            </w:r>
          </w:p>
        </w:tc>
        <w:tc>
          <w:tcPr>
            <w:tcW w:w="705" w:type="dxa"/>
          </w:tcPr>
          <w:p w14:paraId="05455436" w14:textId="77777777" w:rsidR="00D92665" w:rsidRDefault="00D92665" w:rsidP="00141C46"/>
        </w:tc>
        <w:tc>
          <w:tcPr>
            <w:tcW w:w="703" w:type="dxa"/>
          </w:tcPr>
          <w:p w14:paraId="4FBC44AD" w14:textId="77777777" w:rsidR="00D92665" w:rsidRDefault="00D92665" w:rsidP="00141C46"/>
        </w:tc>
        <w:tc>
          <w:tcPr>
            <w:tcW w:w="1368" w:type="dxa"/>
          </w:tcPr>
          <w:p w14:paraId="04A38F5F" w14:textId="77777777" w:rsidR="00D92665" w:rsidRDefault="00D92665" w:rsidP="00141C46"/>
        </w:tc>
        <w:tc>
          <w:tcPr>
            <w:tcW w:w="2118" w:type="dxa"/>
          </w:tcPr>
          <w:p w14:paraId="11BFDFEB" w14:textId="77777777" w:rsidR="00D92665" w:rsidRDefault="00D92665" w:rsidP="00141C46"/>
        </w:tc>
      </w:tr>
      <w:tr w:rsidR="00D92665" w14:paraId="03B72D51" w14:textId="77777777" w:rsidTr="00141C46">
        <w:tc>
          <w:tcPr>
            <w:tcW w:w="5596" w:type="dxa"/>
          </w:tcPr>
          <w:p w14:paraId="128E9901" w14:textId="77777777" w:rsidR="00D92665" w:rsidRPr="008015FE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The</w:t>
            </w:r>
            <w:r>
              <w:rPr>
                <w:rFonts w:eastAsia="Times New Roman" w:cstheme="minorHAnsi"/>
              </w:rPr>
              <w:t xml:space="preserve"> safe space supervisor</w:t>
            </w:r>
            <w:r w:rsidRPr="00C341AA">
              <w:rPr>
                <w:rFonts w:eastAsia="Times New Roman" w:cstheme="minorHAnsi"/>
              </w:rPr>
              <w:t xml:space="preserve"> keep</w:t>
            </w:r>
            <w:r>
              <w:rPr>
                <w:rFonts w:eastAsia="Times New Roman" w:cstheme="minorHAnsi"/>
              </w:rPr>
              <w:t>s</w:t>
            </w:r>
            <w:r w:rsidRPr="00C341AA">
              <w:rPr>
                <w:rFonts w:eastAsia="Times New Roman" w:cstheme="minorHAnsi"/>
              </w:rPr>
              <w:t xml:space="preserve"> records of any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incidents such as injury, fire, breakages,</w:t>
            </w:r>
            <w:r>
              <w:rPr>
                <w:rFonts w:eastAsia="Times New Roman" w:cstheme="minorHAnsi"/>
              </w:rPr>
              <w:t xml:space="preserve"> damages caused by natural disaster</w:t>
            </w:r>
            <w:r w:rsidRPr="00C341AA">
              <w:rPr>
                <w:rFonts w:eastAsia="Times New Roman" w:cstheme="minorHAnsi"/>
              </w:rPr>
              <w:t xml:space="preserve"> etc. noting details of the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incident, children or adults involved and actions taken</w:t>
            </w:r>
            <w:r>
              <w:rPr>
                <w:rFonts w:eastAsia="Times New Roman" w:cstheme="minorHAnsi"/>
              </w:rPr>
              <w:t xml:space="preserve"> and shares with</w:t>
            </w:r>
            <w:r w:rsidRPr="00C341AA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the officer. They are both aware that they need to fill the Incident Reporting Form and share it with the Programme Delegate and Security.</w:t>
            </w:r>
          </w:p>
        </w:tc>
        <w:tc>
          <w:tcPr>
            <w:tcW w:w="705" w:type="dxa"/>
          </w:tcPr>
          <w:p w14:paraId="03907A3B" w14:textId="77777777" w:rsidR="00D92665" w:rsidRDefault="00D92665" w:rsidP="00141C46"/>
        </w:tc>
        <w:tc>
          <w:tcPr>
            <w:tcW w:w="703" w:type="dxa"/>
          </w:tcPr>
          <w:p w14:paraId="58ADEC1E" w14:textId="77777777" w:rsidR="00D92665" w:rsidRDefault="00D92665" w:rsidP="00141C46"/>
        </w:tc>
        <w:tc>
          <w:tcPr>
            <w:tcW w:w="1368" w:type="dxa"/>
          </w:tcPr>
          <w:p w14:paraId="23482E11" w14:textId="77777777" w:rsidR="00D92665" w:rsidRDefault="00D92665" w:rsidP="00141C46"/>
        </w:tc>
        <w:tc>
          <w:tcPr>
            <w:tcW w:w="2118" w:type="dxa"/>
          </w:tcPr>
          <w:p w14:paraId="231BFC9F" w14:textId="77777777" w:rsidR="00D92665" w:rsidRDefault="00D92665" w:rsidP="00141C46"/>
        </w:tc>
      </w:tr>
      <w:tr w:rsidR="00AF55E3" w14:paraId="333BAEF4" w14:textId="77777777" w:rsidTr="00682865">
        <w:tc>
          <w:tcPr>
            <w:tcW w:w="10490" w:type="dxa"/>
            <w:gridSpan w:val="5"/>
          </w:tcPr>
          <w:p w14:paraId="3B7283EB" w14:textId="5D4BB15F" w:rsidR="00AF55E3" w:rsidRDefault="00AF55E3" w:rsidP="00141C46">
            <w:r w:rsidRPr="00440D52">
              <w:rPr>
                <w:rFonts w:cstheme="minorHAnsi"/>
                <w:b/>
                <w:color w:val="FF0000"/>
              </w:rPr>
              <w:t>Monitoring, Evaluation, Accountability and Learning</w:t>
            </w:r>
          </w:p>
        </w:tc>
      </w:tr>
      <w:tr w:rsidR="00D92665" w14:paraId="3338B75A" w14:textId="77777777" w:rsidTr="00141C46">
        <w:tc>
          <w:tcPr>
            <w:tcW w:w="5596" w:type="dxa"/>
          </w:tcPr>
          <w:p w14:paraId="13B3A5A7" w14:textId="3A429C80" w:rsidR="00D92665" w:rsidRPr="006F55A6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Feedback methods are in place to ensure adults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can give inputs on problems, challenges and successes</w:t>
            </w:r>
          </w:p>
        </w:tc>
        <w:tc>
          <w:tcPr>
            <w:tcW w:w="705" w:type="dxa"/>
          </w:tcPr>
          <w:p w14:paraId="6DE6B76E" w14:textId="77777777" w:rsidR="00D92665" w:rsidRDefault="00D92665" w:rsidP="00141C46"/>
        </w:tc>
        <w:tc>
          <w:tcPr>
            <w:tcW w:w="703" w:type="dxa"/>
          </w:tcPr>
          <w:p w14:paraId="4717E6E7" w14:textId="77777777" w:rsidR="00D92665" w:rsidRDefault="00D92665" w:rsidP="00141C46"/>
        </w:tc>
        <w:tc>
          <w:tcPr>
            <w:tcW w:w="1368" w:type="dxa"/>
          </w:tcPr>
          <w:p w14:paraId="7B021424" w14:textId="77777777" w:rsidR="00D92665" w:rsidRDefault="00D92665" w:rsidP="00141C46"/>
        </w:tc>
        <w:tc>
          <w:tcPr>
            <w:tcW w:w="2118" w:type="dxa"/>
          </w:tcPr>
          <w:p w14:paraId="19CB9C52" w14:textId="77777777" w:rsidR="00D92665" w:rsidRDefault="00D92665" w:rsidP="00141C46"/>
        </w:tc>
      </w:tr>
      <w:tr w:rsidR="00D92665" w14:paraId="3973ECED" w14:textId="77777777" w:rsidTr="00141C46">
        <w:tc>
          <w:tcPr>
            <w:tcW w:w="5596" w:type="dxa"/>
          </w:tcPr>
          <w:p w14:paraId="21DECF10" w14:textId="03A21F18" w:rsidR="00D92665" w:rsidRPr="006F55A6" w:rsidRDefault="00D92665" w:rsidP="00141C46">
            <w:pPr>
              <w:rPr>
                <w:rFonts w:cstheme="minorHAnsi"/>
              </w:rPr>
            </w:pPr>
            <w:r w:rsidRPr="00C341AA">
              <w:rPr>
                <w:rFonts w:eastAsia="Times New Roman" w:cstheme="minorHAnsi"/>
              </w:rPr>
              <w:t>A child friendly feedback mechanism is set-up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and being used by children</w:t>
            </w:r>
          </w:p>
        </w:tc>
        <w:tc>
          <w:tcPr>
            <w:tcW w:w="705" w:type="dxa"/>
          </w:tcPr>
          <w:p w14:paraId="7BBA6AB5" w14:textId="77777777" w:rsidR="00D92665" w:rsidRDefault="00D92665" w:rsidP="00141C46"/>
        </w:tc>
        <w:tc>
          <w:tcPr>
            <w:tcW w:w="703" w:type="dxa"/>
          </w:tcPr>
          <w:p w14:paraId="399C900D" w14:textId="77777777" w:rsidR="00D92665" w:rsidRDefault="00D92665" w:rsidP="00141C46"/>
        </w:tc>
        <w:tc>
          <w:tcPr>
            <w:tcW w:w="1368" w:type="dxa"/>
          </w:tcPr>
          <w:p w14:paraId="464F0496" w14:textId="77777777" w:rsidR="00D92665" w:rsidRDefault="00D92665" w:rsidP="00141C46"/>
        </w:tc>
        <w:tc>
          <w:tcPr>
            <w:tcW w:w="2118" w:type="dxa"/>
          </w:tcPr>
          <w:p w14:paraId="606FBB5E" w14:textId="77777777" w:rsidR="00D92665" w:rsidRDefault="00D92665" w:rsidP="00141C46"/>
        </w:tc>
      </w:tr>
      <w:tr w:rsidR="00D92665" w14:paraId="2C62CF77" w14:textId="77777777" w:rsidTr="00141C46">
        <w:tc>
          <w:tcPr>
            <w:tcW w:w="5596" w:type="dxa"/>
          </w:tcPr>
          <w:p w14:paraId="2F550987" w14:textId="7579E7DB" w:rsidR="00D92665" w:rsidRPr="00C341AA" w:rsidRDefault="00D92665" w:rsidP="00141C46">
            <w:pPr>
              <w:rPr>
                <w:rFonts w:eastAsia="Times New Roman" w:cstheme="minorHAnsi"/>
              </w:rPr>
            </w:pPr>
            <w:r w:rsidRPr="002312BE">
              <w:rPr>
                <w:rFonts w:eastAsia="Times New Roman" w:cstheme="minorHAnsi"/>
              </w:rPr>
              <w:t>Monitoring and evaluation systems are in</w:t>
            </w:r>
            <w:r w:rsidR="00DE1454">
              <w:rPr>
                <w:rFonts w:eastAsia="Times New Roman" w:cstheme="minorHAnsi"/>
              </w:rPr>
              <w:t xml:space="preserve"> </w:t>
            </w:r>
            <w:r w:rsidRPr="002312BE">
              <w:rPr>
                <w:rFonts w:eastAsia="Times New Roman" w:cstheme="minorHAnsi"/>
              </w:rPr>
              <w:t>place</w:t>
            </w:r>
            <w:r w:rsidR="001924A9">
              <w:rPr>
                <w:rFonts w:eastAsia="Times New Roman" w:cstheme="minorHAnsi"/>
              </w:rPr>
              <w:t>,</w:t>
            </w:r>
            <w:r w:rsidRPr="002312BE">
              <w:rPr>
                <w:rFonts w:eastAsia="Times New Roman" w:cstheme="minorHAnsi"/>
              </w:rPr>
              <w:t xml:space="preserve"> a</w:t>
            </w:r>
            <w:r>
              <w:rPr>
                <w:rFonts w:eastAsia="Times New Roman" w:cstheme="minorHAnsi"/>
              </w:rPr>
              <w:t>nd t</w:t>
            </w:r>
            <w:r w:rsidRPr="002312BE">
              <w:rPr>
                <w:rFonts w:eastAsia="Times New Roman" w:cstheme="minorHAnsi"/>
              </w:rPr>
              <w:t xml:space="preserve">he quality checklist is </w:t>
            </w:r>
            <w:r w:rsidR="001924A9">
              <w:rPr>
                <w:rFonts w:eastAsia="Times New Roman" w:cstheme="minorHAnsi"/>
              </w:rPr>
              <w:t>used</w:t>
            </w:r>
            <w:r w:rsidRPr="002312BE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once a</w:t>
            </w:r>
            <w:r w:rsidRPr="002312BE">
              <w:rPr>
                <w:rFonts w:eastAsia="Times New Roman" w:cstheme="minorHAnsi"/>
              </w:rPr>
              <w:t xml:space="preserve"> month</w:t>
            </w:r>
            <w:r>
              <w:rPr>
                <w:rFonts w:eastAsia="Times New Roman" w:cstheme="minorHAnsi"/>
              </w:rPr>
              <w:t xml:space="preserve"> (action points are to be addressed by the next </w:t>
            </w:r>
            <w:r w:rsidR="001924A9">
              <w:rPr>
                <w:rFonts w:eastAsia="Times New Roman" w:cstheme="minorHAnsi"/>
              </w:rPr>
              <w:t>inspection</w:t>
            </w:r>
            <w:r>
              <w:rPr>
                <w:rFonts w:eastAsia="Times New Roman" w:cstheme="minorHAnsi"/>
              </w:rPr>
              <w:t>). The PGI or PSS officer has clear understanding on the follow up actions as per the checklist.</w:t>
            </w:r>
          </w:p>
        </w:tc>
        <w:tc>
          <w:tcPr>
            <w:tcW w:w="705" w:type="dxa"/>
          </w:tcPr>
          <w:p w14:paraId="6C5B5A2E" w14:textId="77777777" w:rsidR="00D92665" w:rsidRDefault="00D92665" w:rsidP="00141C46"/>
        </w:tc>
        <w:tc>
          <w:tcPr>
            <w:tcW w:w="703" w:type="dxa"/>
          </w:tcPr>
          <w:p w14:paraId="079F8443" w14:textId="77777777" w:rsidR="00D92665" w:rsidRDefault="00D92665" w:rsidP="00141C46"/>
        </w:tc>
        <w:tc>
          <w:tcPr>
            <w:tcW w:w="1368" w:type="dxa"/>
          </w:tcPr>
          <w:p w14:paraId="0DA1A109" w14:textId="77777777" w:rsidR="00D92665" w:rsidRDefault="00D92665" w:rsidP="00141C46"/>
        </w:tc>
        <w:tc>
          <w:tcPr>
            <w:tcW w:w="2118" w:type="dxa"/>
          </w:tcPr>
          <w:p w14:paraId="0CAB8D92" w14:textId="77777777" w:rsidR="00D92665" w:rsidRDefault="00D92665" w:rsidP="00141C46"/>
        </w:tc>
      </w:tr>
      <w:tr w:rsidR="00D92665" w14:paraId="3E23DE27" w14:textId="77777777" w:rsidTr="00141C46">
        <w:tc>
          <w:tcPr>
            <w:tcW w:w="5596" w:type="dxa"/>
          </w:tcPr>
          <w:p w14:paraId="65BDCF43" w14:textId="09D6A76C" w:rsidR="00D92665" w:rsidRPr="00C341AA" w:rsidRDefault="00D92665" w:rsidP="00141C46">
            <w:pPr>
              <w:rPr>
                <w:rFonts w:eastAsia="Times New Roman" w:cstheme="minorHAnsi"/>
              </w:rPr>
            </w:pPr>
            <w:r w:rsidRPr="00C341AA">
              <w:rPr>
                <w:rFonts w:eastAsia="Times New Roman" w:cstheme="minorHAnsi"/>
              </w:rPr>
              <w:t>Feedback on the outcomes monitoring and evaluation processes (ex. Quality checklist) are shared with staff/volunteers</w:t>
            </w:r>
            <w:r w:rsidRPr="00C341AA">
              <w:rPr>
                <w:rFonts w:eastAsia="Times New Roman" w:cstheme="minorHAnsi"/>
                <w:rtl/>
              </w:rPr>
              <w:t xml:space="preserve"> </w:t>
            </w:r>
            <w:r w:rsidRPr="00C341AA">
              <w:rPr>
                <w:rFonts w:eastAsia="Times New Roman" w:cstheme="minorHAnsi"/>
              </w:rPr>
              <w:t>and the latter inform the communities for relevant changes</w:t>
            </w:r>
            <w:r>
              <w:rPr>
                <w:rFonts w:eastAsia="Times New Roman" w:cstheme="minorHAnsi"/>
              </w:rPr>
              <w:t xml:space="preserve"> in programming</w:t>
            </w:r>
          </w:p>
        </w:tc>
        <w:tc>
          <w:tcPr>
            <w:tcW w:w="705" w:type="dxa"/>
          </w:tcPr>
          <w:p w14:paraId="3DC51EAC" w14:textId="77777777" w:rsidR="00D92665" w:rsidRDefault="00D92665" w:rsidP="00141C46"/>
        </w:tc>
        <w:tc>
          <w:tcPr>
            <w:tcW w:w="703" w:type="dxa"/>
          </w:tcPr>
          <w:p w14:paraId="4E368473" w14:textId="77777777" w:rsidR="00D92665" w:rsidRDefault="00D92665" w:rsidP="00141C46"/>
        </w:tc>
        <w:tc>
          <w:tcPr>
            <w:tcW w:w="1368" w:type="dxa"/>
          </w:tcPr>
          <w:p w14:paraId="1C84130F" w14:textId="77777777" w:rsidR="00D92665" w:rsidRDefault="00D92665" w:rsidP="00141C46"/>
        </w:tc>
        <w:tc>
          <w:tcPr>
            <w:tcW w:w="2118" w:type="dxa"/>
          </w:tcPr>
          <w:p w14:paraId="11DBF3C7" w14:textId="77777777" w:rsidR="00D92665" w:rsidRDefault="00D92665" w:rsidP="00141C46"/>
        </w:tc>
      </w:tr>
    </w:tbl>
    <w:p w14:paraId="010E553D" w14:textId="77777777" w:rsidR="00D92665" w:rsidRPr="00044FA8" w:rsidRDefault="00D92665" w:rsidP="00D92665"/>
    <w:p w14:paraId="1DE8BB30" w14:textId="77777777" w:rsidR="00D92665" w:rsidRDefault="00D92665" w:rsidP="00D92665">
      <w:pPr>
        <w:rPr>
          <w:b/>
        </w:rPr>
      </w:pPr>
    </w:p>
    <w:p w14:paraId="0461D27F" w14:textId="77777777" w:rsidR="00D92665" w:rsidRDefault="00D92665" w:rsidP="00D92665">
      <w:pPr>
        <w:rPr>
          <w:b/>
        </w:rPr>
      </w:pPr>
    </w:p>
    <w:p w14:paraId="37D4F7A4" w14:textId="77777777" w:rsidR="00D92665" w:rsidRPr="000C44C7" w:rsidRDefault="00D92665" w:rsidP="00D92665"/>
    <w:p w14:paraId="002D11D5" w14:textId="77777777" w:rsidR="00D92665" w:rsidRDefault="00D92665" w:rsidP="00D92665">
      <w:pPr>
        <w:rPr>
          <w:b/>
        </w:rPr>
      </w:pPr>
    </w:p>
    <w:p w14:paraId="5C11B97F" w14:textId="77777777" w:rsidR="00D92665" w:rsidRDefault="00D92665" w:rsidP="00D92665">
      <w:pPr>
        <w:rPr>
          <w:b/>
        </w:rPr>
      </w:pPr>
    </w:p>
    <w:p w14:paraId="2F0621EB" w14:textId="77777777" w:rsidR="00D92665" w:rsidRDefault="00D92665" w:rsidP="00D92665">
      <w:pPr>
        <w:rPr>
          <w:b/>
        </w:rPr>
      </w:pPr>
    </w:p>
    <w:p w14:paraId="235B7B9B" w14:textId="77777777" w:rsidR="0077619E" w:rsidRDefault="00AF55E3"/>
    <w:sectPr w:rsidR="0077619E" w:rsidSect="00CF50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E482A" w14:textId="77777777" w:rsidR="00FC13BF" w:rsidRDefault="00FC13BF" w:rsidP="00D92665">
      <w:r>
        <w:separator/>
      </w:r>
    </w:p>
  </w:endnote>
  <w:endnote w:type="continuationSeparator" w:id="0">
    <w:p w14:paraId="3ADACB1B" w14:textId="77777777" w:rsidR="00FC13BF" w:rsidRDefault="00FC13BF" w:rsidP="00D9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3180D" w14:textId="77777777" w:rsidR="00FC13BF" w:rsidRDefault="00FC13BF" w:rsidP="00D92665">
      <w:r>
        <w:separator/>
      </w:r>
    </w:p>
  </w:footnote>
  <w:footnote w:type="continuationSeparator" w:id="0">
    <w:p w14:paraId="02D3B63D" w14:textId="77777777" w:rsidR="00FC13BF" w:rsidRDefault="00FC13BF" w:rsidP="00D92665">
      <w:r>
        <w:continuationSeparator/>
      </w:r>
    </w:p>
  </w:footnote>
  <w:footnote w:id="1">
    <w:p w14:paraId="19500200" w14:textId="54DBD165" w:rsidR="00D92665" w:rsidRPr="00CE10D8" w:rsidRDefault="00D92665" w:rsidP="00D926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Based on the checklist developed by the PGI team in Cox’s Bazar, Bangladesh. Content has been added from the “Philippine National Implementation Guidelines for Child Friendly Spaces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Emergencies” and IFRC/World </w:t>
      </w:r>
      <w:r>
        <w:t>“Operational Guidance for Child Friendly Spaces in Humanitarian Settings.”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65"/>
    <w:rsid w:val="000A58F8"/>
    <w:rsid w:val="001924A9"/>
    <w:rsid w:val="001F3D34"/>
    <w:rsid w:val="002F3B9B"/>
    <w:rsid w:val="00750FF2"/>
    <w:rsid w:val="007F7C1B"/>
    <w:rsid w:val="00AF55E3"/>
    <w:rsid w:val="00B72ED0"/>
    <w:rsid w:val="00CF5080"/>
    <w:rsid w:val="00D92665"/>
    <w:rsid w:val="00DE1454"/>
    <w:rsid w:val="00E10CDB"/>
    <w:rsid w:val="00E34E80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B170"/>
  <w14:defaultImageDpi w14:val="32767"/>
  <w15:chartTrackingRefBased/>
  <w15:docId w15:val="{7449B393-CADF-0548-BB12-6A029209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2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26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6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2665"/>
    <w:rPr>
      <w:vertAlign w:val="superscript"/>
    </w:rPr>
  </w:style>
  <w:style w:type="table" w:styleId="TableGrid">
    <w:name w:val="Table Grid"/>
    <w:basedOn w:val="TableNormal"/>
    <w:uiPriority w:val="39"/>
    <w:rsid w:val="00D9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78A32CF333448E5D928A40009C5A" ma:contentTypeVersion="12" ma:contentTypeDescription="Create a new document." ma:contentTypeScope="" ma:versionID="299bdb2b57bf64bbbabf435a1f1c7cfc">
  <xsd:schema xmlns:xsd="http://www.w3.org/2001/XMLSchema" xmlns:xs="http://www.w3.org/2001/XMLSchema" xmlns:p="http://schemas.microsoft.com/office/2006/metadata/properties" xmlns:ns2="2e2dda1c-2f2f-441b-aeb0-0606e4d010b0" xmlns:ns3="43906c17-0ad0-40c2-ba25-c165e0e36ad0" targetNamespace="http://schemas.microsoft.com/office/2006/metadata/properties" ma:root="true" ma:fieldsID="3290f0d540e2a40c666a81605bf5e313" ns2:_="" ns3:_="">
    <xsd:import namespace="2e2dda1c-2f2f-441b-aeb0-0606e4d010b0"/>
    <xsd:import namespace="43906c17-0ad0-40c2-ba25-c165e0e36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da1c-2f2f-441b-aeb0-0606e4d0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6c17-0ad0-40c2-ba25-c165e0e36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294B8-4AE3-4E36-939E-C7DB70A9FF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14EDE0-8F00-477C-9DAA-47B78B39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EA80B-B435-4522-9AD5-D76347365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1959</Words>
  <Characters>11168</Characters>
  <Application>Microsoft Office Word</Application>
  <DocSecurity>0</DocSecurity>
  <PresentationFormat/>
  <Lines>93</Lines>
  <Paragraphs>26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LAITILA</dc:creator>
  <cp:keywords/>
  <dc:description/>
  <cp:lastModifiedBy>Kaisa LAITILA</cp:lastModifiedBy>
  <cp:revision>2</cp:revision>
  <cp:lastPrinted>1899-12-31T23:00:00Z</cp:lastPrinted>
  <dcterms:created xsi:type="dcterms:W3CDTF">2019-12-06T09:59:00Z</dcterms:created>
  <dcterms:modified xsi:type="dcterms:W3CDTF">2019-12-06T09:59:00Z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0x010100AEF078A32CF333448E5D928A40009C5A</vt:lpwstr>
  </property>
</Properties>
</file>