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3081E" w14:textId="5FC54CFE" w:rsidR="007425FE" w:rsidRPr="005C1787" w:rsidRDefault="007425FE" w:rsidP="005C1787">
      <w:pPr>
        <w:pStyle w:val="Heading1"/>
        <w:spacing w:line="276" w:lineRule="auto"/>
        <w:rPr>
          <w:lang w:val="en-GB"/>
        </w:rPr>
      </w:pPr>
      <w:r>
        <w:rPr>
          <w:color w:val="FF0000"/>
        </w:rPr>
        <w:t xml:space="preserve">TOOL </w:t>
      </w:r>
      <w:r>
        <w:rPr>
          <w:color w:val="FF0000"/>
          <w:lang w:val="en-GB"/>
        </w:rPr>
        <w:t>23</w:t>
      </w:r>
      <w:r>
        <w:rPr>
          <w:color w:val="FF0000"/>
        </w:rPr>
        <w:t xml:space="preserve">: </w:t>
      </w:r>
      <w:r>
        <w:rPr>
          <w:lang w:val="en-GB"/>
        </w:rPr>
        <w:t>SOP for CEA in</w:t>
      </w:r>
      <w:r w:rsidR="00C6430B">
        <w:rPr>
          <w:lang w:val="en-GB"/>
        </w:rPr>
        <w:t xml:space="preserve"> IFRC</w:t>
      </w:r>
      <w:r>
        <w:rPr>
          <w:lang w:val="en-GB"/>
        </w:rPr>
        <w:t xml:space="preserve"> emergency operations</w:t>
      </w:r>
      <w:r>
        <w:rPr>
          <w:rFonts w:ascii="Roboto Light" w:eastAsia="Roboto Light" w:hAnsi="Roboto Light" w:cs="Roboto Light"/>
          <w:i/>
        </w:rPr>
        <w:br/>
      </w:r>
    </w:p>
    <w:p w14:paraId="0C7DFE40" w14:textId="2F6B1C8D" w:rsidR="007425FE" w:rsidRPr="007425FE" w:rsidRDefault="007425FE" w:rsidP="007425FE">
      <w:pPr>
        <w:pStyle w:val="Heading4"/>
        <w:rPr>
          <w:rFonts w:ascii="Montserrat" w:eastAsia="Montserrat" w:hAnsi="Montserrat" w:cs="Montserrat"/>
          <w:sz w:val="22"/>
          <w:szCs w:val="22"/>
          <w:lang w:val="en-GB"/>
        </w:rPr>
      </w:pPr>
      <w:r>
        <w:rPr>
          <w:rFonts w:ascii="Montserrat" w:eastAsia="Montserrat" w:hAnsi="Montserrat" w:cs="Montserrat"/>
          <w:sz w:val="28"/>
          <w:szCs w:val="28"/>
          <w:lang w:val="en-GB"/>
        </w:rPr>
        <w:t>Purpose of this tool</w:t>
      </w:r>
    </w:p>
    <w:p w14:paraId="5F6833D9" w14:textId="57ED59CD" w:rsidR="007425FE" w:rsidRDefault="007425FE" w:rsidP="007425FE">
      <w:pPr>
        <w:spacing w:after="0" w:line="240" w:lineRule="auto"/>
        <w:textDirection w:val="btLr"/>
      </w:pPr>
      <w:r>
        <w:rPr>
          <w:rFonts w:ascii="Open Sans" w:eastAsia="Open Sans" w:hAnsi="Open Sans" w:cs="Open Sans"/>
          <w:color w:val="000000"/>
        </w:rPr>
        <w:t xml:space="preserve">This document provides a basic overview of the main tasks and responsibilities of </w:t>
      </w:r>
      <w:r w:rsidR="00BE22ED">
        <w:rPr>
          <w:rFonts w:ascii="Open Sans" w:eastAsia="Open Sans" w:hAnsi="Open Sans" w:cs="Open Sans"/>
          <w:color w:val="000000"/>
        </w:rPr>
        <w:t xml:space="preserve">IFRC </w:t>
      </w:r>
      <w:r w:rsidR="00C6430B">
        <w:rPr>
          <w:rFonts w:ascii="Open Sans" w:eastAsia="Open Sans" w:hAnsi="Open Sans" w:cs="Open Sans"/>
          <w:color w:val="000000"/>
        </w:rPr>
        <w:t>community engagement and accountability (CEA)</w:t>
      </w:r>
      <w:r>
        <w:rPr>
          <w:rFonts w:ascii="Open Sans" w:eastAsia="Open Sans" w:hAnsi="Open Sans" w:cs="Open Sans"/>
          <w:color w:val="000000"/>
        </w:rPr>
        <w:t xml:space="preserve"> staff or delegates in IFRC emergency operations. It does not include guidance on how to integrate CEA in</w:t>
      </w:r>
      <w:r w:rsidR="00C6430B">
        <w:rPr>
          <w:rFonts w:ascii="Open Sans" w:eastAsia="Open Sans" w:hAnsi="Open Sans" w:cs="Open Sans"/>
          <w:color w:val="000000"/>
        </w:rPr>
        <w:t>to</w:t>
      </w:r>
      <w:r>
        <w:rPr>
          <w:rFonts w:ascii="Open Sans" w:eastAsia="Open Sans" w:hAnsi="Open Sans" w:cs="Open Sans"/>
          <w:color w:val="000000"/>
        </w:rPr>
        <w:t xml:space="preserve"> emergency operations</w:t>
      </w:r>
      <w:r w:rsidR="00C6430B">
        <w:rPr>
          <w:rFonts w:ascii="Open Sans" w:eastAsia="Open Sans" w:hAnsi="Open Sans" w:cs="Open Sans"/>
          <w:color w:val="000000"/>
        </w:rPr>
        <w:t>. For this,</w:t>
      </w:r>
      <w:r>
        <w:rPr>
          <w:rFonts w:ascii="Open Sans" w:eastAsia="Open Sans" w:hAnsi="Open Sans" w:cs="Open Sans"/>
          <w:color w:val="000000"/>
        </w:rPr>
        <w:t xml:space="preserve"> please see </w:t>
      </w:r>
      <w:hyperlink r:id="rId9" w:history="1">
        <w:r w:rsidRPr="00C6430B">
          <w:rPr>
            <w:rStyle w:val="Hyperlink"/>
            <w:rFonts w:ascii="Open Sans" w:eastAsia="Open Sans" w:hAnsi="Open Sans" w:cs="Open Sans"/>
          </w:rPr>
          <w:t xml:space="preserve">Module 5 of the Red Cross Red Crescent </w:t>
        </w:r>
        <w:r w:rsidR="00C6430B" w:rsidRPr="00C6430B">
          <w:rPr>
            <w:rStyle w:val="Hyperlink"/>
            <w:rFonts w:ascii="Open Sans" w:eastAsia="Open Sans" w:hAnsi="Open Sans" w:cs="Open Sans"/>
          </w:rPr>
          <w:t>Guide to Community Engagement and Accountability</w:t>
        </w:r>
      </w:hyperlink>
      <w:r w:rsidR="00C6430B">
        <w:rPr>
          <w:rFonts w:ascii="Open Sans" w:eastAsia="Open Sans" w:hAnsi="Open Sans" w:cs="Open Sans"/>
          <w:color w:val="F6303F"/>
          <w:u w:val="single"/>
        </w:rPr>
        <w:t xml:space="preserve">. </w:t>
      </w:r>
    </w:p>
    <w:p w14:paraId="3EC12327" w14:textId="126E6317" w:rsidR="007425FE" w:rsidRDefault="007425FE">
      <w:pPr>
        <w:spacing w:after="0" w:line="240" w:lineRule="auto"/>
        <w:rPr>
          <w:rFonts w:ascii="Arial" w:eastAsia="Arial" w:hAnsi="Arial" w:cs="Arial"/>
          <w:sz w:val="20"/>
          <w:szCs w:val="20"/>
        </w:rPr>
      </w:pPr>
    </w:p>
    <w:p w14:paraId="2FDC2D9E" w14:textId="77777777" w:rsidR="007425FE" w:rsidRDefault="007425FE">
      <w:pPr>
        <w:spacing w:after="0" w:line="240" w:lineRule="auto"/>
        <w:rPr>
          <w:rFonts w:ascii="Arial" w:eastAsia="Arial" w:hAnsi="Arial" w:cs="Arial"/>
          <w:sz w:val="20"/>
          <w:szCs w:val="20"/>
        </w:rPr>
      </w:pPr>
    </w:p>
    <w:p w14:paraId="00000009" w14:textId="57FF4365" w:rsidR="00E67443" w:rsidRPr="007425FE" w:rsidRDefault="00004BCD" w:rsidP="007425FE">
      <w:pPr>
        <w:pStyle w:val="Heading4"/>
        <w:rPr>
          <w:rFonts w:ascii="Montserrat" w:eastAsia="Montserrat" w:hAnsi="Montserrat" w:cs="Montserrat"/>
          <w:sz w:val="28"/>
          <w:szCs w:val="28"/>
          <w:lang w:val="en-GB"/>
        </w:rPr>
      </w:pPr>
      <w:r w:rsidRPr="007425FE">
        <w:rPr>
          <w:rFonts w:ascii="Montserrat" w:eastAsia="Montserrat" w:hAnsi="Montserrat" w:cs="Montserrat"/>
          <w:sz w:val="28"/>
          <w:szCs w:val="28"/>
          <w:lang w:val="en-GB"/>
        </w:rPr>
        <w:t>Structure of the CEA team in IFRC emergency operations</w:t>
      </w:r>
    </w:p>
    <w:p w14:paraId="0000000A" w14:textId="77777777" w:rsidR="00E67443" w:rsidRDefault="00004BCD" w:rsidP="007425FE">
      <w:pPr>
        <w:spacing w:after="0" w:line="240" w:lineRule="auto"/>
        <w:ind w:right="-35"/>
        <w:rPr>
          <w:rFonts w:ascii="Open Sans" w:eastAsia="Open Sans" w:hAnsi="Open Sans" w:cs="Open Sans"/>
          <w:b/>
          <w:sz w:val="20"/>
          <w:szCs w:val="20"/>
        </w:rPr>
      </w:pPr>
      <w:r>
        <w:rPr>
          <w:rFonts w:ascii="Open Sans" w:eastAsia="Open Sans" w:hAnsi="Open Sans" w:cs="Open Sans"/>
          <w:b/>
          <w:noProof/>
          <w:sz w:val="20"/>
          <w:szCs w:val="20"/>
        </w:rPr>
        <w:drawing>
          <wp:inline distT="0" distB="0" distL="0" distR="0" wp14:anchorId="5D6AB7A8" wp14:editId="5805223C">
            <wp:extent cx="6185210" cy="1717288"/>
            <wp:effectExtent l="0" t="0" r="0" b="0"/>
            <wp:docPr id="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6206496" cy="1723198"/>
                    </a:xfrm>
                    <a:prstGeom prst="rect">
                      <a:avLst/>
                    </a:prstGeom>
                    <a:ln/>
                  </pic:spPr>
                </pic:pic>
              </a:graphicData>
            </a:graphic>
          </wp:inline>
        </w:drawing>
      </w:r>
    </w:p>
    <w:p w14:paraId="0000000B" w14:textId="77777777" w:rsidR="00E67443" w:rsidRDefault="00B430E2">
      <w:pPr>
        <w:spacing w:after="0" w:line="240" w:lineRule="auto"/>
        <w:rPr>
          <w:rFonts w:ascii="Open Sans" w:eastAsia="Open Sans" w:hAnsi="Open Sans" w:cs="Open Sans"/>
          <w:b/>
          <w:sz w:val="20"/>
          <w:szCs w:val="20"/>
        </w:rPr>
      </w:pPr>
      <w:sdt>
        <w:sdtPr>
          <w:tag w:val="goog_rdk_0"/>
          <w:id w:val="1546951031"/>
        </w:sdtPr>
        <w:sdtEndPr/>
        <w:sdtContent/>
      </w:sdt>
      <w:sdt>
        <w:sdtPr>
          <w:tag w:val="goog_rdk_1"/>
          <w:id w:val="-969433576"/>
        </w:sdtPr>
        <w:sdtEndPr/>
        <w:sdtContent/>
      </w:sdt>
    </w:p>
    <w:p w14:paraId="0000000C" w14:textId="77777777" w:rsidR="00E67443" w:rsidRDefault="00E67443">
      <w:pPr>
        <w:spacing w:after="0" w:line="240" w:lineRule="auto"/>
        <w:rPr>
          <w:rFonts w:ascii="Open Sans" w:eastAsia="Open Sans" w:hAnsi="Open Sans" w:cs="Open Sans"/>
          <w:sz w:val="20"/>
          <w:szCs w:val="20"/>
        </w:rPr>
      </w:pPr>
    </w:p>
    <w:p w14:paraId="0000000D" w14:textId="5B386A86" w:rsidR="00E67443" w:rsidRDefault="00004BCD">
      <w:pPr>
        <w:spacing w:after="0" w:line="240" w:lineRule="auto"/>
        <w:rPr>
          <w:rFonts w:ascii="Open Sans" w:eastAsia="Open Sans" w:hAnsi="Open Sans" w:cs="Open Sans"/>
          <w:color w:val="0E101A"/>
        </w:rPr>
      </w:pPr>
      <w:r>
        <w:rPr>
          <w:rFonts w:ascii="Open Sans" w:eastAsia="Open Sans" w:hAnsi="Open Sans" w:cs="Open Sans"/>
          <w:color w:val="0E101A"/>
        </w:rPr>
        <w:t xml:space="preserve">An emergency operation is led by the National Society (NS) experiencing </w:t>
      </w:r>
      <w:r w:rsidR="00D62F17">
        <w:rPr>
          <w:rFonts w:ascii="Open Sans" w:eastAsia="Open Sans" w:hAnsi="Open Sans" w:cs="Open Sans"/>
          <w:color w:val="0E101A"/>
        </w:rPr>
        <w:t>the</w:t>
      </w:r>
      <w:r>
        <w:rPr>
          <w:rFonts w:ascii="Open Sans" w:eastAsia="Open Sans" w:hAnsi="Open Sans" w:cs="Open Sans"/>
          <w:color w:val="0E101A"/>
        </w:rPr>
        <w:t xml:space="preserve"> disaster</w:t>
      </w:r>
      <w:r w:rsidR="00D62F17">
        <w:rPr>
          <w:rFonts w:ascii="Open Sans" w:eastAsia="Open Sans" w:hAnsi="Open Sans" w:cs="Open Sans"/>
          <w:color w:val="0E101A"/>
        </w:rPr>
        <w:t xml:space="preserve"> or crisis</w:t>
      </w:r>
      <w:r>
        <w:rPr>
          <w:rFonts w:ascii="Open Sans" w:eastAsia="Open Sans" w:hAnsi="Open Sans" w:cs="Open Sans"/>
          <w:color w:val="0E101A"/>
        </w:rPr>
        <w:t xml:space="preserve">, and IFRC only </w:t>
      </w:r>
      <w:r w:rsidR="00D62F17">
        <w:rPr>
          <w:rFonts w:ascii="Open Sans" w:eastAsia="Open Sans" w:hAnsi="Open Sans" w:cs="Open Sans"/>
          <w:color w:val="0E101A"/>
        </w:rPr>
        <w:t>supports</w:t>
      </w:r>
      <w:r>
        <w:rPr>
          <w:rFonts w:ascii="Open Sans" w:eastAsia="Open Sans" w:hAnsi="Open Sans" w:cs="Open Sans"/>
          <w:color w:val="0E101A"/>
        </w:rPr>
        <w:t xml:space="preserve"> </w:t>
      </w:r>
      <w:r w:rsidR="00D62F17">
        <w:rPr>
          <w:rFonts w:ascii="Open Sans" w:eastAsia="Open Sans" w:hAnsi="Open Sans" w:cs="Open Sans"/>
          <w:color w:val="0E101A"/>
        </w:rPr>
        <w:t>when requested to do so by the NS</w:t>
      </w:r>
      <w:r>
        <w:rPr>
          <w:rFonts w:ascii="Open Sans" w:eastAsia="Open Sans" w:hAnsi="Open Sans" w:cs="Open Sans"/>
          <w:b/>
          <w:color w:val="0E101A"/>
        </w:rPr>
        <w:t>. </w:t>
      </w:r>
      <w:r w:rsidR="00D62F17">
        <w:rPr>
          <w:rFonts w:ascii="Open Sans" w:eastAsia="Open Sans" w:hAnsi="Open Sans" w:cs="Open Sans"/>
          <w:color w:val="0E101A"/>
        </w:rPr>
        <w:t>Therefore,</w:t>
      </w:r>
      <w:r>
        <w:rPr>
          <w:rFonts w:ascii="Open Sans" w:eastAsia="Open Sans" w:hAnsi="Open Sans" w:cs="Open Sans"/>
          <w:color w:val="0E101A"/>
        </w:rPr>
        <w:t xml:space="preserve"> the </w:t>
      </w:r>
      <w:r w:rsidR="00D62F17">
        <w:rPr>
          <w:rFonts w:ascii="Open Sans" w:eastAsia="Open Sans" w:hAnsi="Open Sans" w:cs="Open Sans"/>
          <w:color w:val="0E101A"/>
        </w:rPr>
        <w:t xml:space="preserve">NS </w:t>
      </w:r>
      <w:r>
        <w:rPr>
          <w:rFonts w:ascii="Open Sans" w:eastAsia="Open Sans" w:hAnsi="Open Sans" w:cs="Open Sans"/>
          <w:color w:val="0E101A"/>
        </w:rPr>
        <w:t xml:space="preserve">CEA </w:t>
      </w:r>
      <w:r w:rsidR="00D62F17">
        <w:rPr>
          <w:rFonts w:ascii="Open Sans" w:eastAsia="Open Sans" w:hAnsi="Open Sans" w:cs="Open Sans"/>
          <w:color w:val="0E101A"/>
        </w:rPr>
        <w:t xml:space="preserve">Manager or focal point leads </w:t>
      </w:r>
      <w:r>
        <w:rPr>
          <w:rFonts w:ascii="Open Sans" w:eastAsia="Open Sans" w:hAnsi="Open Sans" w:cs="Open Sans"/>
          <w:color w:val="0E101A"/>
        </w:rPr>
        <w:t>CEA</w:t>
      </w:r>
      <w:r w:rsidR="00D62F17">
        <w:rPr>
          <w:rFonts w:ascii="Open Sans" w:eastAsia="Open Sans" w:hAnsi="Open Sans" w:cs="Open Sans"/>
          <w:color w:val="0E101A"/>
        </w:rPr>
        <w:t xml:space="preserve"> in the response, including</w:t>
      </w:r>
      <w:r>
        <w:rPr>
          <w:rFonts w:ascii="Open Sans" w:eastAsia="Open Sans" w:hAnsi="Open Sans" w:cs="Open Sans"/>
          <w:color w:val="0E101A"/>
        </w:rPr>
        <w:t xml:space="preserve"> </w:t>
      </w:r>
      <w:r w:rsidR="00D62F17">
        <w:rPr>
          <w:rFonts w:ascii="Open Sans" w:eastAsia="Open Sans" w:hAnsi="Open Sans" w:cs="Open Sans"/>
          <w:color w:val="0E101A"/>
        </w:rPr>
        <w:t>mobilizing</w:t>
      </w:r>
      <w:r>
        <w:rPr>
          <w:rFonts w:ascii="Open Sans" w:eastAsia="Open Sans" w:hAnsi="Open Sans" w:cs="Open Sans"/>
          <w:color w:val="0E101A"/>
        </w:rPr>
        <w:t xml:space="preserve"> support from within the NS.</w:t>
      </w:r>
      <w:r w:rsidR="00D62F17">
        <w:rPr>
          <w:rFonts w:ascii="Open Sans" w:eastAsia="Open Sans" w:hAnsi="Open Sans" w:cs="Open Sans"/>
          <w:color w:val="0E101A"/>
        </w:rPr>
        <w:t xml:space="preserve"> </w:t>
      </w:r>
      <w:r>
        <w:rPr>
          <w:rFonts w:ascii="Open Sans" w:eastAsia="Open Sans" w:hAnsi="Open Sans" w:cs="Open Sans"/>
          <w:color w:val="0E101A"/>
        </w:rPr>
        <w:t xml:space="preserve">IFRC </w:t>
      </w:r>
      <w:r w:rsidR="00D62F17">
        <w:rPr>
          <w:rFonts w:ascii="Open Sans" w:eastAsia="Open Sans" w:hAnsi="Open Sans" w:cs="Open Sans"/>
          <w:color w:val="0E101A"/>
        </w:rPr>
        <w:t xml:space="preserve">CEA </w:t>
      </w:r>
      <w:r>
        <w:rPr>
          <w:rFonts w:ascii="Open Sans" w:eastAsia="Open Sans" w:hAnsi="Open Sans" w:cs="Open Sans"/>
          <w:color w:val="0E101A"/>
        </w:rPr>
        <w:t>Surge support can be mobilized within a window of three months (with the possibility of extension to four months)</w:t>
      </w:r>
      <w:r w:rsidR="00D62F17">
        <w:rPr>
          <w:rFonts w:ascii="Open Sans" w:eastAsia="Open Sans" w:hAnsi="Open Sans" w:cs="Open Sans"/>
          <w:color w:val="0E101A"/>
        </w:rPr>
        <w:t xml:space="preserve"> if needed and requested by the NS</w:t>
      </w:r>
      <w:r>
        <w:rPr>
          <w:rFonts w:ascii="Open Sans" w:eastAsia="Open Sans" w:hAnsi="Open Sans" w:cs="Open Sans"/>
          <w:color w:val="0E101A"/>
        </w:rPr>
        <w:t>.</w:t>
      </w:r>
    </w:p>
    <w:p w14:paraId="0000000E" w14:textId="77777777" w:rsidR="00E67443" w:rsidRDefault="00E67443">
      <w:pPr>
        <w:spacing w:after="0" w:line="240" w:lineRule="auto"/>
        <w:rPr>
          <w:rFonts w:ascii="Open Sans" w:eastAsia="Open Sans" w:hAnsi="Open Sans" w:cs="Open Sans"/>
          <w:color w:val="0E101A"/>
        </w:rPr>
      </w:pPr>
    </w:p>
    <w:p w14:paraId="0000000F" w14:textId="70B03246" w:rsidR="00E67443" w:rsidRDefault="00C6430B">
      <w:pPr>
        <w:spacing w:after="0" w:line="240" w:lineRule="auto"/>
        <w:rPr>
          <w:rFonts w:ascii="Open Sans" w:eastAsia="Open Sans" w:hAnsi="Open Sans" w:cs="Open Sans"/>
          <w:color w:val="0E101A"/>
        </w:rPr>
      </w:pPr>
      <w:r>
        <w:rPr>
          <w:rFonts w:ascii="Open Sans" w:eastAsia="Open Sans" w:hAnsi="Open Sans" w:cs="Open Sans"/>
          <w:color w:val="0E101A"/>
        </w:rPr>
        <w:t>When</w:t>
      </w:r>
      <w:r w:rsidR="00004BCD">
        <w:rPr>
          <w:rFonts w:ascii="Open Sans" w:eastAsia="Open Sans" w:hAnsi="Open Sans" w:cs="Open Sans"/>
          <w:color w:val="0E101A"/>
        </w:rPr>
        <w:t xml:space="preserve"> a disaster </w:t>
      </w:r>
      <w:r w:rsidR="00D62F17">
        <w:rPr>
          <w:rFonts w:ascii="Open Sans" w:eastAsia="Open Sans" w:hAnsi="Open Sans" w:cs="Open Sans"/>
          <w:color w:val="0E101A"/>
        </w:rPr>
        <w:t xml:space="preserve">or crisis </w:t>
      </w:r>
      <w:r w:rsidR="00004BCD">
        <w:rPr>
          <w:rFonts w:ascii="Open Sans" w:eastAsia="Open Sans" w:hAnsi="Open Sans" w:cs="Open Sans"/>
          <w:color w:val="0E101A"/>
        </w:rPr>
        <w:t>occurs, the</w:t>
      </w:r>
      <w:r w:rsidR="00286D8C">
        <w:rPr>
          <w:rFonts w:ascii="Open Sans" w:eastAsia="Open Sans" w:hAnsi="Open Sans" w:cs="Open Sans"/>
          <w:color w:val="0E101A"/>
        </w:rPr>
        <w:t xml:space="preserve"> IFRC</w:t>
      </w:r>
      <w:r w:rsidR="00004BCD">
        <w:rPr>
          <w:rFonts w:ascii="Open Sans" w:eastAsia="Open Sans" w:hAnsi="Open Sans" w:cs="Open Sans"/>
          <w:color w:val="0E101A"/>
        </w:rPr>
        <w:t xml:space="preserve"> Country (Cluster) Delegation’s CEA </w:t>
      </w:r>
      <w:r>
        <w:rPr>
          <w:rFonts w:ascii="Open Sans" w:eastAsia="Open Sans" w:hAnsi="Open Sans" w:cs="Open Sans"/>
          <w:color w:val="0E101A"/>
        </w:rPr>
        <w:t>advisor</w:t>
      </w:r>
      <w:r w:rsidR="00BE22ED">
        <w:rPr>
          <w:rFonts w:ascii="Open Sans" w:eastAsia="Open Sans" w:hAnsi="Open Sans" w:cs="Open Sans"/>
          <w:color w:val="0E101A"/>
        </w:rPr>
        <w:t>/focal point</w:t>
      </w:r>
      <w:r w:rsidR="00004BCD">
        <w:rPr>
          <w:rFonts w:ascii="Open Sans" w:eastAsia="Open Sans" w:hAnsi="Open Sans" w:cs="Open Sans"/>
          <w:color w:val="0E101A"/>
        </w:rPr>
        <w:t xml:space="preserve"> will be the first point of contact </w:t>
      </w:r>
      <w:r w:rsidR="00286D8C">
        <w:rPr>
          <w:rFonts w:ascii="Open Sans" w:eastAsia="Open Sans" w:hAnsi="Open Sans" w:cs="Open Sans"/>
          <w:color w:val="0E101A"/>
        </w:rPr>
        <w:t xml:space="preserve">for the NS if they need CEA </w:t>
      </w:r>
      <w:r w:rsidR="00004BCD">
        <w:rPr>
          <w:rFonts w:ascii="Open Sans" w:eastAsia="Open Sans" w:hAnsi="Open Sans" w:cs="Open Sans"/>
          <w:color w:val="0E101A"/>
        </w:rPr>
        <w:t xml:space="preserve">technical guidance and support. The </w:t>
      </w:r>
      <w:r w:rsidR="00BF3061">
        <w:rPr>
          <w:rFonts w:ascii="Open Sans" w:eastAsia="Open Sans" w:hAnsi="Open Sans" w:cs="Open Sans"/>
          <w:color w:val="0E101A"/>
        </w:rPr>
        <w:t xml:space="preserve">IFRC </w:t>
      </w:r>
      <w:r w:rsidR="00004BCD">
        <w:rPr>
          <w:rFonts w:ascii="Open Sans" w:eastAsia="Open Sans" w:hAnsi="Open Sans" w:cs="Open Sans"/>
          <w:color w:val="0E101A"/>
        </w:rPr>
        <w:t>regional CEA team will provide direct technical support</w:t>
      </w:r>
      <w:r w:rsidR="00286D8C">
        <w:rPr>
          <w:rFonts w:ascii="Open Sans" w:eastAsia="Open Sans" w:hAnsi="Open Sans" w:cs="Open Sans"/>
          <w:color w:val="0E101A"/>
        </w:rPr>
        <w:t xml:space="preserve"> only</w:t>
      </w:r>
      <w:r w:rsidR="00004BCD">
        <w:rPr>
          <w:rFonts w:ascii="Open Sans" w:eastAsia="Open Sans" w:hAnsi="Open Sans" w:cs="Open Sans"/>
          <w:color w:val="0E101A"/>
        </w:rPr>
        <w:t xml:space="preserve"> if there is no CEA position </w:t>
      </w:r>
      <w:r w:rsidR="00286D8C">
        <w:rPr>
          <w:rFonts w:ascii="Open Sans" w:eastAsia="Open Sans" w:hAnsi="Open Sans" w:cs="Open Sans"/>
          <w:color w:val="0E101A"/>
        </w:rPr>
        <w:t>at</w:t>
      </w:r>
      <w:r w:rsidR="00004BCD">
        <w:rPr>
          <w:rFonts w:ascii="Open Sans" w:eastAsia="Open Sans" w:hAnsi="Open Sans" w:cs="Open Sans"/>
          <w:color w:val="0E101A"/>
        </w:rPr>
        <w:t xml:space="preserve"> the country (cluster) level</w:t>
      </w:r>
      <w:r w:rsidR="00286D8C">
        <w:rPr>
          <w:rFonts w:ascii="Open Sans" w:eastAsia="Open Sans" w:hAnsi="Open Sans" w:cs="Open Sans"/>
          <w:color w:val="0E101A"/>
        </w:rPr>
        <w:t xml:space="preserve"> </w:t>
      </w:r>
      <w:r w:rsidR="00004BCD">
        <w:rPr>
          <w:rFonts w:ascii="Open Sans" w:eastAsia="Open Sans" w:hAnsi="Open Sans" w:cs="Open Sans"/>
          <w:color w:val="0E101A"/>
        </w:rPr>
        <w:t xml:space="preserve">and </w:t>
      </w:r>
      <w:r w:rsidR="00286D8C">
        <w:rPr>
          <w:rFonts w:ascii="Open Sans" w:eastAsia="Open Sans" w:hAnsi="Open Sans" w:cs="Open Sans"/>
          <w:color w:val="0E101A"/>
        </w:rPr>
        <w:t xml:space="preserve">will also </w:t>
      </w:r>
      <w:r w:rsidR="00004BCD">
        <w:rPr>
          <w:rFonts w:ascii="Open Sans" w:eastAsia="Open Sans" w:hAnsi="Open Sans" w:cs="Open Sans"/>
          <w:color w:val="0E101A"/>
        </w:rPr>
        <w:t xml:space="preserve">provide support to coordination </w:t>
      </w:r>
      <w:r>
        <w:rPr>
          <w:rFonts w:ascii="Open Sans" w:eastAsia="Open Sans" w:hAnsi="Open Sans" w:cs="Open Sans"/>
          <w:color w:val="0E101A"/>
        </w:rPr>
        <w:t>at</w:t>
      </w:r>
      <w:r w:rsidR="00004BCD">
        <w:rPr>
          <w:rFonts w:ascii="Open Sans" w:eastAsia="Open Sans" w:hAnsi="Open Sans" w:cs="Open Sans"/>
          <w:color w:val="0E101A"/>
        </w:rPr>
        <w:t xml:space="preserve"> the regional level. The CEA team on the global level will only be involved in discussions with the country team if the regiona</w:t>
      </w:r>
      <w:r w:rsidR="00805D80">
        <w:rPr>
          <w:rFonts w:ascii="Open Sans" w:eastAsia="Open Sans" w:hAnsi="Open Sans" w:cs="Open Sans"/>
          <w:color w:val="0E101A"/>
        </w:rPr>
        <w:t>l</w:t>
      </w:r>
      <w:r w:rsidR="00004BCD">
        <w:rPr>
          <w:rFonts w:ascii="Open Sans" w:eastAsia="Open Sans" w:hAnsi="Open Sans" w:cs="Open Sans"/>
          <w:color w:val="0E101A"/>
        </w:rPr>
        <w:t xml:space="preserve"> team requests support, strategic guidance is needed, </w:t>
      </w:r>
      <w:r w:rsidR="00805D80">
        <w:rPr>
          <w:rFonts w:ascii="Open Sans" w:eastAsia="Open Sans" w:hAnsi="Open Sans" w:cs="Open Sans"/>
          <w:color w:val="0E101A"/>
        </w:rPr>
        <w:t>or</w:t>
      </w:r>
      <w:r w:rsidR="00004BCD">
        <w:rPr>
          <w:rFonts w:ascii="Open Sans" w:eastAsia="Open Sans" w:hAnsi="Open Sans" w:cs="Open Sans"/>
          <w:color w:val="0E101A"/>
        </w:rPr>
        <w:t xml:space="preserve"> lessons from other regions are relevant to be considered.</w:t>
      </w:r>
    </w:p>
    <w:p w14:paraId="00000010" w14:textId="77777777" w:rsidR="00E67443" w:rsidRDefault="00E67443">
      <w:pPr>
        <w:widowControl w:val="0"/>
        <w:pBdr>
          <w:top w:val="nil"/>
          <w:left w:val="nil"/>
          <w:bottom w:val="nil"/>
          <w:right w:val="nil"/>
          <w:between w:val="nil"/>
        </w:pBdr>
        <w:spacing w:after="0" w:line="240" w:lineRule="auto"/>
        <w:rPr>
          <w:rFonts w:ascii="Arial" w:eastAsia="Arial" w:hAnsi="Arial" w:cs="Arial"/>
          <w:color w:val="000000"/>
          <w:highlight w:val="yellow"/>
        </w:rPr>
      </w:pPr>
    </w:p>
    <w:p w14:paraId="00000011" w14:textId="0D51CF0F" w:rsidR="00E67443" w:rsidRDefault="00E67443">
      <w:pPr>
        <w:spacing w:after="0" w:line="240" w:lineRule="auto"/>
        <w:rPr>
          <w:rFonts w:ascii="Open Sans" w:eastAsia="Open Sans" w:hAnsi="Open Sans" w:cs="Open Sans"/>
          <w:color w:val="0E101A"/>
        </w:rPr>
      </w:pPr>
    </w:p>
    <w:p w14:paraId="2749CBC3" w14:textId="2F278DE8" w:rsidR="007425FE" w:rsidRDefault="00286D8C" w:rsidP="005C1787">
      <w:pPr>
        <w:rPr>
          <w:rFonts w:ascii="Open Sans" w:eastAsia="Open Sans" w:hAnsi="Open Sans" w:cs="Open Sans"/>
          <w:color w:val="0E101A"/>
        </w:rPr>
      </w:pPr>
      <w:r>
        <w:rPr>
          <w:rFonts w:ascii="Open Sans" w:eastAsia="Open Sans" w:hAnsi="Open Sans" w:cs="Open Sans"/>
          <w:color w:val="0E101A"/>
        </w:rPr>
        <w:br w:type="page"/>
      </w:r>
    </w:p>
    <w:tbl>
      <w:tblPr>
        <w:tblStyle w:val="a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94"/>
        <w:gridCol w:w="4960"/>
        <w:gridCol w:w="1694"/>
        <w:gridCol w:w="1788"/>
      </w:tblGrid>
      <w:tr w:rsidR="00E67443" w:rsidRPr="005C1787" w14:paraId="3E33551C" w14:textId="77777777" w:rsidTr="005C1787">
        <w:tc>
          <w:tcPr>
            <w:tcW w:w="5000" w:type="pct"/>
            <w:gridSpan w:val="4"/>
            <w:shd w:val="clear" w:color="auto" w:fill="4FD4B3"/>
          </w:tcPr>
          <w:p w14:paraId="00000012" w14:textId="77777777" w:rsidR="00E67443" w:rsidRPr="005C1787" w:rsidRDefault="00004BCD" w:rsidP="00F958BB">
            <w:pPr>
              <w:spacing w:after="120" w:line="240" w:lineRule="auto"/>
              <w:rPr>
                <w:rFonts w:ascii="Montserrat" w:eastAsia="Arial" w:hAnsi="Montserrat" w:cs="Open Sans"/>
                <w:b/>
                <w:sz w:val="21"/>
                <w:szCs w:val="21"/>
              </w:rPr>
            </w:pPr>
            <w:r w:rsidRPr="005C1787">
              <w:rPr>
                <w:rFonts w:ascii="Montserrat" w:eastAsia="Arial" w:hAnsi="Montserrat" w:cs="Open Sans"/>
                <w:b/>
              </w:rPr>
              <w:lastRenderedPageBreak/>
              <w:t>MAIN TASKS AND RESPONSIBILITIES OF IFRC CEA STAFF AND DELEGATES DURING IFRC EMERGENCY OPERATIONS</w:t>
            </w:r>
          </w:p>
        </w:tc>
      </w:tr>
      <w:tr w:rsidR="00FF421B" w:rsidRPr="005C1787" w14:paraId="5254E30B" w14:textId="77777777" w:rsidTr="008E4FFF">
        <w:tc>
          <w:tcPr>
            <w:tcW w:w="665" w:type="pct"/>
            <w:vMerge w:val="restart"/>
          </w:tcPr>
          <w:p w14:paraId="00000016" w14:textId="77777777" w:rsidR="00E67443" w:rsidRPr="005C1787" w:rsidRDefault="00004BCD" w:rsidP="00F958BB">
            <w:pPr>
              <w:spacing w:after="120" w:line="240" w:lineRule="auto"/>
              <w:rPr>
                <w:rFonts w:ascii="Open Sans" w:eastAsia="Arial" w:hAnsi="Open Sans" w:cs="Open Sans"/>
                <w:b/>
                <w:sz w:val="21"/>
                <w:szCs w:val="21"/>
              </w:rPr>
            </w:pPr>
            <w:r w:rsidRPr="00046B90">
              <w:rPr>
                <w:rFonts w:ascii="Open Sans" w:eastAsia="Arial" w:hAnsi="Open Sans" w:cs="Open Sans"/>
                <w:b/>
                <w:sz w:val="28"/>
                <w:szCs w:val="28"/>
              </w:rPr>
              <w:t>First week</w:t>
            </w:r>
          </w:p>
        </w:tc>
        <w:tc>
          <w:tcPr>
            <w:tcW w:w="2547" w:type="pct"/>
          </w:tcPr>
          <w:p w14:paraId="00000017" w14:textId="77777777" w:rsidR="00E67443" w:rsidRPr="005C1787" w:rsidRDefault="00004BCD" w:rsidP="00F958BB">
            <w:pPr>
              <w:spacing w:after="120" w:line="240" w:lineRule="auto"/>
              <w:rPr>
                <w:rFonts w:ascii="Open Sans" w:eastAsia="Arial" w:hAnsi="Open Sans" w:cs="Open Sans"/>
                <w:b/>
                <w:sz w:val="21"/>
                <w:szCs w:val="21"/>
              </w:rPr>
            </w:pPr>
            <w:r w:rsidRPr="005C1787">
              <w:rPr>
                <w:rFonts w:ascii="Open Sans" w:eastAsia="Arial" w:hAnsi="Open Sans" w:cs="Open Sans"/>
                <w:b/>
                <w:sz w:val="21"/>
                <w:szCs w:val="21"/>
              </w:rPr>
              <w:t>Action to be taken</w:t>
            </w:r>
          </w:p>
        </w:tc>
        <w:tc>
          <w:tcPr>
            <w:tcW w:w="870" w:type="pct"/>
          </w:tcPr>
          <w:p w14:paraId="00000018" w14:textId="3B45567C" w:rsidR="00E67443" w:rsidRPr="005C1787" w:rsidRDefault="005C6806" w:rsidP="00F958BB">
            <w:pPr>
              <w:spacing w:after="120" w:line="240" w:lineRule="auto"/>
              <w:rPr>
                <w:rFonts w:ascii="Open Sans" w:eastAsia="Arial" w:hAnsi="Open Sans" w:cs="Open Sans"/>
                <w:b/>
                <w:sz w:val="21"/>
                <w:szCs w:val="21"/>
              </w:rPr>
            </w:pPr>
            <w:r w:rsidRPr="005C1787">
              <w:rPr>
                <w:rFonts w:ascii="Open Sans" w:eastAsia="Arial" w:hAnsi="Open Sans" w:cs="Open Sans"/>
                <w:b/>
                <w:sz w:val="21"/>
                <w:szCs w:val="21"/>
              </w:rPr>
              <w:t xml:space="preserve">IFRC CEA </w:t>
            </w:r>
            <w:r w:rsidR="005C1787" w:rsidRPr="005C1787">
              <w:rPr>
                <w:rFonts w:ascii="Open Sans" w:eastAsia="Arial" w:hAnsi="Open Sans" w:cs="Open Sans"/>
                <w:b/>
                <w:sz w:val="21"/>
                <w:szCs w:val="21"/>
              </w:rPr>
              <w:t>lead</w:t>
            </w:r>
          </w:p>
        </w:tc>
        <w:tc>
          <w:tcPr>
            <w:tcW w:w="918" w:type="pct"/>
          </w:tcPr>
          <w:p w14:paraId="00000019" w14:textId="77777777" w:rsidR="00E67443" w:rsidRPr="005C1787" w:rsidRDefault="00004BCD" w:rsidP="00F958BB">
            <w:pPr>
              <w:spacing w:after="120" w:line="240" w:lineRule="auto"/>
              <w:rPr>
                <w:rFonts w:ascii="Open Sans" w:eastAsia="Arial" w:hAnsi="Open Sans" w:cs="Open Sans"/>
                <w:b/>
                <w:sz w:val="21"/>
                <w:szCs w:val="21"/>
              </w:rPr>
            </w:pPr>
            <w:r w:rsidRPr="005C1787">
              <w:rPr>
                <w:rFonts w:ascii="Open Sans" w:eastAsia="Arial" w:hAnsi="Open Sans" w:cs="Open Sans"/>
                <w:b/>
                <w:sz w:val="21"/>
                <w:szCs w:val="21"/>
              </w:rPr>
              <w:t>Deadline</w:t>
            </w:r>
          </w:p>
        </w:tc>
      </w:tr>
      <w:tr w:rsidR="00FF421B" w:rsidRPr="005C1787" w14:paraId="1D970EF7" w14:textId="77777777" w:rsidTr="008E4FFF">
        <w:trPr>
          <w:trHeight w:val="341"/>
        </w:trPr>
        <w:tc>
          <w:tcPr>
            <w:tcW w:w="665" w:type="pct"/>
            <w:vMerge/>
          </w:tcPr>
          <w:p w14:paraId="0000001A" w14:textId="77777777" w:rsidR="00E67443" w:rsidRPr="005C1787" w:rsidRDefault="00E67443" w:rsidP="00F958BB">
            <w:pPr>
              <w:widowControl w:val="0"/>
              <w:pBdr>
                <w:top w:val="nil"/>
                <w:left w:val="nil"/>
                <w:bottom w:val="nil"/>
                <w:right w:val="nil"/>
                <w:between w:val="nil"/>
              </w:pBdr>
              <w:spacing w:after="120" w:line="240" w:lineRule="auto"/>
              <w:rPr>
                <w:rFonts w:ascii="Open Sans" w:eastAsia="Arial" w:hAnsi="Open Sans" w:cs="Open Sans"/>
                <w:b/>
                <w:sz w:val="21"/>
                <w:szCs w:val="21"/>
              </w:rPr>
            </w:pPr>
          </w:p>
        </w:tc>
        <w:tc>
          <w:tcPr>
            <w:tcW w:w="2547" w:type="pct"/>
            <w:shd w:val="clear" w:color="auto" w:fill="FFC000"/>
          </w:tcPr>
          <w:p w14:paraId="0000001B" w14:textId="1A17FF51" w:rsidR="00E67443" w:rsidRPr="005C1787" w:rsidRDefault="00004BCD" w:rsidP="00F958BB">
            <w:pPr>
              <w:tabs>
                <w:tab w:val="clear" w:pos="6379"/>
                <w:tab w:val="right" w:pos="5476"/>
              </w:tabs>
              <w:spacing w:after="120" w:line="240" w:lineRule="auto"/>
              <w:rPr>
                <w:rFonts w:ascii="Open Sans" w:eastAsia="Arial" w:hAnsi="Open Sans" w:cs="Open Sans"/>
                <w:b/>
                <w:sz w:val="21"/>
                <w:szCs w:val="21"/>
              </w:rPr>
            </w:pPr>
            <w:r w:rsidRPr="005C1787">
              <w:rPr>
                <w:rFonts w:ascii="Open Sans" w:eastAsia="Arial" w:hAnsi="Open Sans" w:cs="Open Sans"/>
                <w:b/>
                <w:sz w:val="21"/>
                <w:szCs w:val="21"/>
              </w:rPr>
              <w:t>Structure and management</w:t>
            </w:r>
            <w:r w:rsidR="005C1787" w:rsidRPr="005C1787">
              <w:rPr>
                <w:rFonts w:ascii="Open Sans" w:eastAsia="Arial" w:hAnsi="Open Sans" w:cs="Open Sans"/>
                <w:b/>
                <w:sz w:val="21"/>
                <w:szCs w:val="21"/>
              </w:rPr>
              <w:tab/>
            </w:r>
          </w:p>
        </w:tc>
        <w:tc>
          <w:tcPr>
            <w:tcW w:w="870" w:type="pct"/>
            <w:shd w:val="clear" w:color="auto" w:fill="FFC000"/>
          </w:tcPr>
          <w:p w14:paraId="0000001C" w14:textId="77777777" w:rsidR="00E67443" w:rsidRPr="005C1787" w:rsidRDefault="00E67443" w:rsidP="00F958BB">
            <w:pPr>
              <w:spacing w:after="120" w:line="240" w:lineRule="auto"/>
              <w:rPr>
                <w:rFonts w:ascii="Open Sans" w:eastAsia="Arial" w:hAnsi="Open Sans" w:cs="Open Sans"/>
                <w:sz w:val="21"/>
                <w:szCs w:val="21"/>
              </w:rPr>
            </w:pPr>
          </w:p>
        </w:tc>
        <w:tc>
          <w:tcPr>
            <w:tcW w:w="918" w:type="pct"/>
            <w:shd w:val="clear" w:color="auto" w:fill="FFC000"/>
          </w:tcPr>
          <w:p w14:paraId="0000001D" w14:textId="77777777" w:rsidR="00E67443" w:rsidRPr="005C1787" w:rsidRDefault="00E67443" w:rsidP="00F958BB">
            <w:pPr>
              <w:spacing w:after="120" w:line="240" w:lineRule="auto"/>
              <w:rPr>
                <w:rFonts w:ascii="Open Sans" w:eastAsia="Arial" w:hAnsi="Open Sans" w:cs="Open Sans"/>
                <w:sz w:val="21"/>
                <w:szCs w:val="21"/>
              </w:rPr>
            </w:pPr>
          </w:p>
        </w:tc>
      </w:tr>
      <w:tr w:rsidR="00FF421B" w:rsidRPr="005C1787" w14:paraId="4725D7C5" w14:textId="77777777" w:rsidTr="008E4FFF">
        <w:tc>
          <w:tcPr>
            <w:tcW w:w="665" w:type="pct"/>
            <w:vMerge/>
          </w:tcPr>
          <w:p w14:paraId="0000001E" w14:textId="77777777" w:rsidR="00E67443" w:rsidRPr="005C1787" w:rsidRDefault="00E67443" w:rsidP="00F958BB">
            <w:pPr>
              <w:widowControl w:val="0"/>
              <w:pBdr>
                <w:top w:val="nil"/>
                <w:left w:val="nil"/>
                <w:bottom w:val="nil"/>
                <w:right w:val="nil"/>
                <w:between w:val="nil"/>
              </w:pBdr>
              <w:spacing w:after="120" w:line="240" w:lineRule="auto"/>
              <w:rPr>
                <w:rFonts w:ascii="Open Sans" w:eastAsia="Arial" w:hAnsi="Open Sans" w:cs="Open Sans"/>
                <w:sz w:val="21"/>
                <w:szCs w:val="21"/>
              </w:rPr>
            </w:pPr>
          </w:p>
        </w:tc>
        <w:tc>
          <w:tcPr>
            <w:tcW w:w="2547" w:type="pct"/>
          </w:tcPr>
          <w:p w14:paraId="0000001F" w14:textId="77777777" w:rsidR="00E67443" w:rsidRPr="005C1787" w:rsidRDefault="00004BCD" w:rsidP="00F958BB">
            <w:pPr>
              <w:spacing w:after="120" w:line="240" w:lineRule="auto"/>
              <w:rPr>
                <w:rFonts w:ascii="Open Sans" w:eastAsia="Arial" w:hAnsi="Open Sans" w:cs="Open Sans"/>
                <w:sz w:val="21"/>
                <w:szCs w:val="21"/>
              </w:rPr>
            </w:pPr>
            <w:r w:rsidRPr="005C1787">
              <w:rPr>
                <w:rFonts w:ascii="Open Sans" w:eastAsia="Arial" w:hAnsi="Open Sans" w:cs="Open Sans"/>
                <w:sz w:val="21"/>
                <w:szCs w:val="21"/>
              </w:rPr>
              <w:t xml:space="preserve">CEA leads from the global and regional level participate in Joint Task Force (JTF) calls. </w:t>
            </w:r>
          </w:p>
        </w:tc>
        <w:tc>
          <w:tcPr>
            <w:tcW w:w="870" w:type="pct"/>
          </w:tcPr>
          <w:p w14:paraId="00000020" w14:textId="0F43B3C7" w:rsidR="00E67443" w:rsidRPr="005C1787" w:rsidRDefault="005C6806" w:rsidP="00F958BB">
            <w:pPr>
              <w:spacing w:after="120" w:line="240" w:lineRule="auto"/>
              <w:rPr>
                <w:rFonts w:ascii="Open Sans" w:eastAsia="Arial" w:hAnsi="Open Sans" w:cs="Open Sans"/>
                <w:sz w:val="21"/>
                <w:szCs w:val="21"/>
              </w:rPr>
            </w:pPr>
            <w:r w:rsidRPr="005C1787">
              <w:rPr>
                <w:rFonts w:ascii="Open Sans" w:eastAsia="Arial" w:hAnsi="Open Sans" w:cs="Open Sans"/>
                <w:sz w:val="21"/>
                <w:szCs w:val="21"/>
              </w:rPr>
              <w:t>Geneva</w:t>
            </w:r>
            <w:r w:rsidR="00004BCD" w:rsidRPr="005C1787">
              <w:rPr>
                <w:rFonts w:ascii="Open Sans" w:eastAsia="Arial" w:hAnsi="Open Sans" w:cs="Open Sans"/>
                <w:sz w:val="21"/>
                <w:szCs w:val="21"/>
              </w:rPr>
              <w:t xml:space="preserve"> and </w:t>
            </w:r>
            <w:r w:rsidRPr="005C1787">
              <w:rPr>
                <w:rFonts w:ascii="Open Sans" w:eastAsia="Arial" w:hAnsi="Open Sans" w:cs="Open Sans"/>
                <w:sz w:val="21"/>
                <w:szCs w:val="21"/>
              </w:rPr>
              <w:t>Region</w:t>
            </w:r>
          </w:p>
        </w:tc>
        <w:tc>
          <w:tcPr>
            <w:tcW w:w="918" w:type="pct"/>
          </w:tcPr>
          <w:p w14:paraId="00000021" w14:textId="77777777" w:rsidR="00E67443" w:rsidRPr="005C1787" w:rsidRDefault="00004BCD" w:rsidP="00F958BB">
            <w:pPr>
              <w:spacing w:after="120" w:line="240" w:lineRule="auto"/>
              <w:rPr>
                <w:rFonts w:ascii="Open Sans" w:eastAsia="Arial" w:hAnsi="Open Sans" w:cs="Open Sans"/>
                <w:sz w:val="21"/>
                <w:szCs w:val="21"/>
              </w:rPr>
            </w:pPr>
            <w:r w:rsidRPr="005C1787">
              <w:rPr>
                <w:rFonts w:ascii="Open Sans" w:eastAsia="Arial" w:hAnsi="Open Sans" w:cs="Open Sans"/>
                <w:sz w:val="21"/>
                <w:szCs w:val="21"/>
              </w:rPr>
              <w:t>24h, then daily or weekly</w:t>
            </w:r>
          </w:p>
        </w:tc>
      </w:tr>
      <w:tr w:rsidR="00046B90" w:rsidRPr="005C1787" w14:paraId="5EF7002C" w14:textId="77777777" w:rsidTr="008E4FFF">
        <w:tc>
          <w:tcPr>
            <w:tcW w:w="665" w:type="pct"/>
            <w:vMerge/>
          </w:tcPr>
          <w:p w14:paraId="7BB6DB8B" w14:textId="77777777" w:rsidR="005C1787" w:rsidRPr="005C1787" w:rsidRDefault="005C1787" w:rsidP="00F958BB">
            <w:pPr>
              <w:widowControl w:val="0"/>
              <w:pBdr>
                <w:top w:val="nil"/>
                <w:left w:val="nil"/>
                <w:bottom w:val="nil"/>
                <w:right w:val="nil"/>
                <w:between w:val="nil"/>
              </w:pBdr>
              <w:spacing w:after="120" w:line="240" w:lineRule="auto"/>
              <w:rPr>
                <w:rFonts w:ascii="Open Sans" w:eastAsia="Arial" w:hAnsi="Open Sans" w:cs="Open Sans"/>
                <w:sz w:val="21"/>
                <w:szCs w:val="21"/>
              </w:rPr>
            </w:pPr>
          </w:p>
        </w:tc>
        <w:tc>
          <w:tcPr>
            <w:tcW w:w="2547" w:type="pct"/>
            <w:shd w:val="clear" w:color="auto" w:fill="FFC000"/>
          </w:tcPr>
          <w:p w14:paraId="31115DDB" w14:textId="2779DB8E" w:rsidR="005C1787" w:rsidRPr="005C1787" w:rsidRDefault="005C1787" w:rsidP="00F958BB">
            <w:pPr>
              <w:spacing w:after="120" w:line="240" w:lineRule="auto"/>
              <w:rPr>
                <w:rFonts w:ascii="Open Sans" w:eastAsia="Arial" w:hAnsi="Open Sans" w:cs="Open Sans"/>
                <w:sz w:val="21"/>
                <w:szCs w:val="21"/>
              </w:rPr>
            </w:pPr>
            <w:r w:rsidRPr="005C1787">
              <w:rPr>
                <w:rFonts w:ascii="Open Sans" w:eastAsia="Arial" w:hAnsi="Open Sans" w:cs="Open Sans"/>
                <w:b/>
                <w:sz w:val="21"/>
                <w:szCs w:val="21"/>
              </w:rPr>
              <w:t>DREF and emergency appeals</w:t>
            </w:r>
          </w:p>
        </w:tc>
        <w:tc>
          <w:tcPr>
            <w:tcW w:w="870" w:type="pct"/>
            <w:shd w:val="clear" w:color="auto" w:fill="FFC000"/>
          </w:tcPr>
          <w:p w14:paraId="024A65DE" w14:textId="77777777" w:rsidR="005C1787" w:rsidRPr="005C1787" w:rsidRDefault="005C1787" w:rsidP="00F958BB">
            <w:pPr>
              <w:spacing w:after="120" w:line="240" w:lineRule="auto"/>
              <w:rPr>
                <w:rFonts w:ascii="Open Sans" w:eastAsia="Arial" w:hAnsi="Open Sans" w:cs="Open Sans"/>
                <w:sz w:val="21"/>
                <w:szCs w:val="21"/>
              </w:rPr>
            </w:pPr>
          </w:p>
        </w:tc>
        <w:tc>
          <w:tcPr>
            <w:tcW w:w="918" w:type="pct"/>
            <w:shd w:val="clear" w:color="auto" w:fill="FFC000"/>
          </w:tcPr>
          <w:p w14:paraId="7B3297D0" w14:textId="77777777" w:rsidR="005C1787" w:rsidRPr="005C1787" w:rsidRDefault="005C1787" w:rsidP="00F958BB">
            <w:pPr>
              <w:spacing w:after="120" w:line="240" w:lineRule="auto"/>
              <w:rPr>
                <w:rFonts w:ascii="Open Sans" w:eastAsia="Arial" w:hAnsi="Open Sans" w:cs="Open Sans"/>
                <w:sz w:val="21"/>
                <w:szCs w:val="21"/>
              </w:rPr>
            </w:pPr>
          </w:p>
        </w:tc>
      </w:tr>
      <w:tr w:rsidR="00046B90" w:rsidRPr="005C1787" w14:paraId="1E064CA1" w14:textId="77777777" w:rsidTr="008E4FFF">
        <w:tc>
          <w:tcPr>
            <w:tcW w:w="665" w:type="pct"/>
            <w:vMerge/>
          </w:tcPr>
          <w:p w14:paraId="1DF86EFA" w14:textId="77777777" w:rsidR="005C1787" w:rsidRPr="005C1787" w:rsidRDefault="005C1787" w:rsidP="00F958BB">
            <w:pPr>
              <w:widowControl w:val="0"/>
              <w:pBdr>
                <w:top w:val="nil"/>
                <w:left w:val="nil"/>
                <w:bottom w:val="nil"/>
                <w:right w:val="nil"/>
                <w:between w:val="nil"/>
              </w:pBdr>
              <w:spacing w:after="120" w:line="240" w:lineRule="auto"/>
              <w:rPr>
                <w:rFonts w:ascii="Open Sans" w:eastAsia="Arial" w:hAnsi="Open Sans" w:cs="Open Sans"/>
                <w:sz w:val="21"/>
                <w:szCs w:val="21"/>
              </w:rPr>
            </w:pPr>
          </w:p>
        </w:tc>
        <w:tc>
          <w:tcPr>
            <w:tcW w:w="2547" w:type="pct"/>
          </w:tcPr>
          <w:p w14:paraId="5EC62012" w14:textId="56D82F97" w:rsidR="005C1787" w:rsidRPr="005C1787" w:rsidRDefault="00935AE5" w:rsidP="00F958BB">
            <w:pPr>
              <w:spacing w:after="120" w:line="240" w:lineRule="auto"/>
              <w:rPr>
                <w:rFonts w:ascii="Open Sans" w:eastAsia="Arial" w:hAnsi="Open Sans" w:cs="Open Sans"/>
                <w:sz w:val="21"/>
                <w:szCs w:val="21"/>
              </w:rPr>
            </w:pPr>
            <w:r>
              <w:rPr>
                <w:rFonts w:ascii="Open Sans" w:eastAsia="Arial" w:hAnsi="Open Sans" w:cs="Open Sans"/>
                <w:sz w:val="21"/>
                <w:szCs w:val="21"/>
              </w:rPr>
              <w:t>Ensure CEA is included in the Emergency Appeal, including a paragraph on how CEA will support the response and adequate funding within the budget</w:t>
            </w:r>
          </w:p>
        </w:tc>
        <w:tc>
          <w:tcPr>
            <w:tcW w:w="870" w:type="pct"/>
          </w:tcPr>
          <w:p w14:paraId="71C935AB" w14:textId="6CBDA644" w:rsidR="005C1787" w:rsidRPr="005C1787" w:rsidRDefault="00935AE5"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Country/ Cluste</w:t>
            </w:r>
            <w:r w:rsidR="00AD307D">
              <w:rPr>
                <w:rFonts w:ascii="Open Sans" w:eastAsia="Arial" w:hAnsi="Open Sans" w:cs="Open Sans"/>
                <w:sz w:val="21"/>
                <w:szCs w:val="21"/>
              </w:rPr>
              <w:t xml:space="preserve">r </w:t>
            </w:r>
            <w:r w:rsidRPr="005C1787">
              <w:rPr>
                <w:rFonts w:ascii="Open Sans" w:eastAsia="Arial" w:hAnsi="Open Sans" w:cs="Open Sans"/>
                <w:sz w:val="21"/>
                <w:szCs w:val="21"/>
              </w:rPr>
              <w:t>or Region</w:t>
            </w:r>
          </w:p>
        </w:tc>
        <w:tc>
          <w:tcPr>
            <w:tcW w:w="918" w:type="pct"/>
          </w:tcPr>
          <w:p w14:paraId="4F1CC6E0" w14:textId="04270982" w:rsidR="005C1787" w:rsidRPr="005C1787" w:rsidRDefault="00935AE5" w:rsidP="00F958BB">
            <w:pPr>
              <w:spacing w:after="120" w:line="240" w:lineRule="auto"/>
              <w:rPr>
                <w:rFonts w:ascii="Open Sans" w:eastAsia="Arial" w:hAnsi="Open Sans" w:cs="Open Sans"/>
                <w:sz w:val="21"/>
                <w:szCs w:val="21"/>
              </w:rPr>
            </w:pPr>
            <w:r>
              <w:rPr>
                <w:rFonts w:ascii="Open Sans" w:eastAsia="Arial" w:hAnsi="Open Sans" w:cs="Open Sans"/>
                <w:sz w:val="21"/>
                <w:szCs w:val="21"/>
              </w:rPr>
              <w:t>12 – 48 hours</w:t>
            </w:r>
          </w:p>
        </w:tc>
      </w:tr>
      <w:tr w:rsidR="00935AE5" w:rsidRPr="005C1787" w14:paraId="019A3795" w14:textId="77777777" w:rsidTr="008E4FFF">
        <w:tc>
          <w:tcPr>
            <w:tcW w:w="665" w:type="pct"/>
            <w:vMerge/>
          </w:tcPr>
          <w:p w14:paraId="5F6BC331" w14:textId="77777777" w:rsidR="00935AE5" w:rsidRPr="005C1787" w:rsidRDefault="00935AE5" w:rsidP="00935AE5">
            <w:pPr>
              <w:widowControl w:val="0"/>
              <w:pBdr>
                <w:top w:val="nil"/>
                <w:left w:val="nil"/>
                <w:bottom w:val="nil"/>
                <w:right w:val="nil"/>
                <w:between w:val="nil"/>
              </w:pBdr>
              <w:spacing w:after="120" w:line="240" w:lineRule="auto"/>
              <w:rPr>
                <w:rFonts w:ascii="Open Sans" w:eastAsia="Arial" w:hAnsi="Open Sans" w:cs="Open Sans"/>
                <w:sz w:val="21"/>
                <w:szCs w:val="21"/>
              </w:rPr>
            </w:pPr>
          </w:p>
        </w:tc>
        <w:tc>
          <w:tcPr>
            <w:tcW w:w="2547" w:type="pct"/>
          </w:tcPr>
          <w:p w14:paraId="442C2676" w14:textId="3EA68587" w:rsidR="00935AE5" w:rsidRPr="005C1787" w:rsidRDefault="00935AE5"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Review and provide technical input into Disaster Relief and Emergency Fund (DREF), ensuring community engagement and accountability is spelt out clearly, sufficient budget is allocated, and the plan is tailored to the experience and capacity of the National Society. Coordinate closely with NS CEA Lead on the plan.</w:t>
            </w:r>
          </w:p>
        </w:tc>
        <w:tc>
          <w:tcPr>
            <w:tcW w:w="870" w:type="pct"/>
          </w:tcPr>
          <w:p w14:paraId="6CCC59C7" w14:textId="5D7124FD" w:rsidR="00935AE5" w:rsidRPr="005C1787" w:rsidRDefault="00935AE5" w:rsidP="00935AE5">
            <w:pPr>
              <w:spacing w:after="120" w:line="240" w:lineRule="auto"/>
              <w:rPr>
                <w:rFonts w:ascii="Open Sans" w:eastAsia="Arial" w:hAnsi="Open Sans" w:cs="Open Sans"/>
                <w:sz w:val="21"/>
                <w:szCs w:val="21"/>
              </w:rPr>
            </w:pPr>
            <w:bookmarkStart w:id="0" w:name="OLE_LINK53"/>
            <w:bookmarkStart w:id="1" w:name="OLE_LINK54"/>
            <w:r w:rsidRPr="005C1787">
              <w:rPr>
                <w:rFonts w:ascii="Open Sans" w:eastAsia="Arial" w:hAnsi="Open Sans" w:cs="Open Sans"/>
                <w:sz w:val="21"/>
                <w:szCs w:val="21"/>
              </w:rPr>
              <w:t>Country/ Cluste</w:t>
            </w:r>
            <w:r w:rsidR="00AD307D">
              <w:rPr>
                <w:rFonts w:ascii="Open Sans" w:eastAsia="Arial" w:hAnsi="Open Sans" w:cs="Open Sans"/>
                <w:sz w:val="21"/>
                <w:szCs w:val="21"/>
              </w:rPr>
              <w:t xml:space="preserve">r </w:t>
            </w:r>
            <w:r w:rsidRPr="005C1787">
              <w:rPr>
                <w:rFonts w:ascii="Open Sans" w:eastAsia="Arial" w:hAnsi="Open Sans" w:cs="Open Sans"/>
                <w:sz w:val="21"/>
                <w:szCs w:val="21"/>
              </w:rPr>
              <w:t>or Region</w:t>
            </w:r>
            <w:bookmarkEnd w:id="0"/>
            <w:bookmarkEnd w:id="1"/>
          </w:p>
        </w:tc>
        <w:tc>
          <w:tcPr>
            <w:tcW w:w="918" w:type="pct"/>
          </w:tcPr>
          <w:p w14:paraId="769D0A1F" w14:textId="5C1B2E08" w:rsidR="00935AE5" w:rsidRPr="005C1787" w:rsidRDefault="00935AE5"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12 - 48 hours</w:t>
            </w:r>
          </w:p>
        </w:tc>
      </w:tr>
      <w:tr w:rsidR="00FF421B" w:rsidRPr="005C1787" w14:paraId="11D389B2" w14:textId="77777777" w:rsidTr="008E4FFF">
        <w:trPr>
          <w:trHeight w:val="287"/>
        </w:trPr>
        <w:tc>
          <w:tcPr>
            <w:tcW w:w="665" w:type="pct"/>
            <w:vMerge/>
          </w:tcPr>
          <w:p w14:paraId="00000022" w14:textId="77777777" w:rsidR="00935AE5" w:rsidRPr="005C1787" w:rsidRDefault="00935AE5" w:rsidP="00935AE5">
            <w:pPr>
              <w:widowControl w:val="0"/>
              <w:pBdr>
                <w:top w:val="nil"/>
                <w:left w:val="nil"/>
                <w:bottom w:val="nil"/>
                <w:right w:val="nil"/>
                <w:between w:val="nil"/>
              </w:pBdr>
              <w:spacing w:after="120" w:line="240" w:lineRule="auto"/>
              <w:rPr>
                <w:rFonts w:ascii="Open Sans" w:eastAsia="Arial" w:hAnsi="Open Sans" w:cs="Open Sans"/>
                <w:sz w:val="21"/>
                <w:szCs w:val="21"/>
              </w:rPr>
            </w:pPr>
          </w:p>
        </w:tc>
        <w:tc>
          <w:tcPr>
            <w:tcW w:w="2547" w:type="pct"/>
            <w:shd w:val="clear" w:color="auto" w:fill="FFC000"/>
          </w:tcPr>
          <w:p w14:paraId="00000023" w14:textId="77777777" w:rsidR="00935AE5" w:rsidRPr="005C1787" w:rsidRDefault="00935AE5" w:rsidP="00935AE5">
            <w:pPr>
              <w:spacing w:after="120" w:line="240" w:lineRule="auto"/>
              <w:rPr>
                <w:rFonts w:ascii="Open Sans" w:eastAsia="Arial" w:hAnsi="Open Sans" w:cs="Open Sans"/>
                <w:b/>
                <w:sz w:val="21"/>
                <w:szCs w:val="21"/>
              </w:rPr>
            </w:pPr>
            <w:r w:rsidRPr="005C1787">
              <w:rPr>
                <w:rFonts w:ascii="Open Sans" w:eastAsia="Arial" w:hAnsi="Open Sans" w:cs="Open Sans"/>
                <w:b/>
                <w:sz w:val="21"/>
                <w:szCs w:val="21"/>
              </w:rPr>
              <w:t>Operational planning and support</w:t>
            </w:r>
          </w:p>
        </w:tc>
        <w:tc>
          <w:tcPr>
            <w:tcW w:w="870" w:type="pct"/>
            <w:shd w:val="clear" w:color="auto" w:fill="FFC000"/>
          </w:tcPr>
          <w:p w14:paraId="00000024" w14:textId="77777777" w:rsidR="00935AE5" w:rsidRPr="005C1787" w:rsidRDefault="00935AE5" w:rsidP="00935AE5">
            <w:pPr>
              <w:spacing w:after="120" w:line="240" w:lineRule="auto"/>
              <w:rPr>
                <w:rFonts w:ascii="Open Sans" w:eastAsia="Arial" w:hAnsi="Open Sans" w:cs="Open Sans"/>
                <w:sz w:val="21"/>
                <w:szCs w:val="21"/>
              </w:rPr>
            </w:pPr>
          </w:p>
        </w:tc>
        <w:tc>
          <w:tcPr>
            <w:tcW w:w="918" w:type="pct"/>
            <w:shd w:val="clear" w:color="auto" w:fill="FFC000"/>
          </w:tcPr>
          <w:p w14:paraId="00000025" w14:textId="77777777" w:rsidR="00935AE5" w:rsidRPr="005C1787" w:rsidRDefault="00935AE5" w:rsidP="00935AE5">
            <w:pPr>
              <w:spacing w:after="120" w:line="240" w:lineRule="auto"/>
              <w:rPr>
                <w:rFonts w:ascii="Open Sans" w:eastAsia="Arial" w:hAnsi="Open Sans" w:cs="Open Sans"/>
                <w:sz w:val="21"/>
                <w:szCs w:val="21"/>
              </w:rPr>
            </w:pPr>
          </w:p>
        </w:tc>
      </w:tr>
      <w:tr w:rsidR="00FF421B" w:rsidRPr="005C1787" w14:paraId="7B561F11" w14:textId="77777777" w:rsidTr="008E4FFF">
        <w:trPr>
          <w:trHeight w:val="1448"/>
        </w:trPr>
        <w:tc>
          <w:tcPr>
            <w:tcW w:w="665" w:type="pct"/>
            <w:vMerge/>
          </w:tcPr>
          <w:p w14:paraId="00000026" w14:textId="77777777" w:rsidR="00935AE5" w:rsidRPr="005C1787" w:rsidRDefault="00935AE5" w:rsidP="00935AE5">
            <w:pPr>
              <w:widowControl w:val="0"/>
              <w:pBdr>
                <w:top w:val="nil"/>
                <w:left w:val="nil"/>
                <w:bottom w:val="nil"/>
                <w:right w:val="nil"/>
                <w:between w:val="nil"/>
              </w:pBdr>
              <w:spacing w:after="120" w:line="240" w:lineRule="auto"/>
              <w:rPr>
                <w:rFonts w:ascii="Open Sans" w:eastAsia="Arial" w:hAnsi="Open Sans" w:cs="Open Sans"/>
                <w:sz w:val="21"/>
                <w:szCs w:val="21"/>
              </w:rPr>
            </w:pPr>
          </w:p>
        </w:tc>
        <w:tc>
          <w:tcPr>
            <w:tcW w:w="2547" w:type="pct"/>
          </w:tcPr>
          <w:p w14:paraId="00000027" w14:textId="54FAEFC8" w:rsidR="00935AE5" w:rsidRPr="005C1787" w:rsidRDefault="00935AE5"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 xml:space="preserve">Clarify who the CEA lead for the operation is and find out if any assessments are being conducted. If yes, consult with National Society on how to integrate CEA in rapid needs assessments and secondary assessments. Share relevant internal and external secondary data relevant to CEA. Support integration of CEA in further needs assessments as necessary. Use </w:t>
            </w:r>
            <w:hyperlink r:id="rId11" w:history="1">
              <w:r w:rsidRPr="008540EA">
                <w:rPr>
                  <w:rStyle w:val="Hyperlink"/>
                  <w:rFonts w:ascii="Open Sans" w:eastAsia="Arial" w:hAnsi="Open Sans" w:cs="Open Sans"/>
                  <w:sz w:val="21"/>
                  <w:szCs w:val="21"/>
                </w:rPr>
                <w:t>Tool 13: CEA in Assessments</w:t>
              </w:r>
            </w:hyperlink>
          </w:p>
        </w:tc>
        <w:tc>
          <w:tcPr>
            <w:tcW w:w="870" w:type="pct"/>
          </w:tcPr>
          <w:p w14:paraId="00000028" w14:textId="4A3FEC87" w:rsidR="00935AE5" w:rsidRPr="005C1787" w:rsidRDefault="00935AE5" w:rsidP="00935AE5">
            <w:pPr>
              <w:spacing w:after="120" w:line="240" w:lineRule="auto"/>
              <w:rPr>
                <w:rFonts w:ascii="Open Sans" w:eastAsia="Arial" w:hAnsi="Open Sans" w:cs="Open Sans"/>
                <w:sz w:val="21"/>
                <w:szCs w:val="21"/>
              </w:rPr>
            </w:pPr>
            <w:bookmarkStart w:id="2" w:name="OLE_LINK50"/>
            <w:bookmarkStart w:id="3" w:name="OLE_LINK51"/>
            <w:bookmarkStart w:id="4" w:name="OLE_LINK52"/>
            <w:r w:rsidRPr="005C1787">
              <w:rPr>
                <w:rFonts w:ascii="Open Sans" w:eastAsia="Arial" w:hAnsi="Open Sans" w:cs="Open Sans"/>
                <w:sz w:val="21"/>
                <w:szCs w:val="21"/>
              </w:rPr>
              <w:t>Country/ Cluster</w:t>
            </w:r>
            <w:r w:rsidR="00AD307D">
              <w:rPr>
                <w:rFonts w:ascii="Open Sans" w:eastAsia="Arial" w:hAnsi="Open Sans" w:cs="Open Sans"/>
                <w:sz w:val="21"/>
                <w:szCs w:val="21"/>
              </w:rPr>
              <w:t xml:space="preserve"> </w:t>
            </w:r>
            <w:r w:rsidRPr="005C1787">
              <w:rPr>
                <w:rFonts w:ascii="Open Sans" w:eastAsia="Arial" w:hAnsi="Open Sans" w:cs="Open Sans"/>
                <w:sz w:val="21"/>
                <w:szCs w:val="21"/>
              </w:rPr>
              <w:t>or Region</w:t>
            </w:r>
            <w:bookmarkEnd w:id="2"/>
            <w:bookmarkEnd w:id="3"/>
            <w:bookmarkEnd w:id="4"/>
          </w:p>
        </w:tc>
        <w:tc>
          <w:tcPr>
            <w:tcW w:w="918" w:type="pct"/>
          </w:tcPr>
          <w:p w14:paraId="00000029" w14:textId="77777777" w:rsidR="00935AE5" w:rsidRPr="005C1787" w:rsidRDefault="00935AE5"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Ongoing</w:t>
            </w:r>
          </w:p>
        </w:tc>
      </w:tr>
      <w:tr w:rsidR="00FF421B" w:rsidRPr="005C1787" w14:paraId="7BB1E3FC" w14:textId="77777777" w:rsidTr="008E4FFF">
        <w:trPr>
          <w:trHeight w:val="777"/>
        </w:trPr>
        <w:tc>
          <w:tcPr>
            <w:tcW w:w="665" w:type="pct"/>
            <w:vMerge/>
          </w:tcPr>
          <w:p w14:paraId="0000002A" w14:textId="77777777" w:rsidR="00935AE5" w:rsidRPr="005C1787" w:rsidRDefault="00935AE5" w:rsidP="00935AE5">
            <w:pPr>
              <w:widowControl w:val="0"/>
              <w:pBdr>
                <w:top w:val="nil"/>
                <w:left w:val="nil"/>
                <w:bottom w:val="nil"/>
                <w:right w:val="nil"/>
                <w:between w:val="nil"/>
              </w:pBdr>
              <w:spacing w:after="120" w:line="240" w:lineRule="auto"/>
              <w:rPr>
                <w:rFonts w:ascii="Open Sans" w:eastAsia="Arial" w:hAnsi="Open Sans" w:cs="Open Sans"/>
                <w:sz w:val="21"/>
                <w:szCs w:val="21"/>
              </w:rPr>
            </w:pPr>
          </w:p>
        </w:tc>
        <w:tc>
          <w:tcPr>
            <w:tcW w:w="2547" w:type="pct"/>
          </w:tcPr>
          <w:p w14:paraId="0000002B" w14:textId="22D3C449" w:rsidR="00935AE5" w:rsidRPr="005C1787" w:rsidRDefault="00935AE5"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Provide input in the Operational Strategy (OS) to ensure CEA is clearly spelt out and integrated in the different technical sectors and across the response</w:t>
            </w:r>
            <w:r w:rsidR="00AD307D">
              <w:rPr>
                <w:rFonts w:ascii="Open Sans" w:eastAsia="Arial" w:hAnsi="Open Sans" w:cs="Open Sans"/>
                <w:sz w:val="21"/>
                <w:szCs w:val="21"/>
              </w:rPr>
              <w:t>, including the budget</w:t>
            </w:r>
            <w:r w:rsidRPr="005C1787">
              <w:rPr>
                <w:rFonts w:ascii="Open Sans" w:eastAsia="Arial" w:hAnsi="Open Sans" w:cs="Open Sans"/>
                <w:sz w:val="21"/>
                <w:szCs w:val="21"/>
              </w:rPr>
              <w:t xml:space="preserve"> (see guidance in </w:t>
            </w:r>
            <w:sdt>
              <w:sdtPr>
                <w:rPr>
                  <w:rFonts w:ascii="Open Sans" w:hAnsi="Open Sans" w:cs="Open Sans"/>
                  <w:sz w:val="21"/>
                  <w:szCs w:val="21"/>
                </w:rPr>
                <w:tag w:val="goog_rdk_2"/>
                <w:id w:val="-1882771039"/>
              </w:sdtPr>
              <w:sdtEndPr/>
              <w:sdtContent/>
            </w:sdt>
            <w:hyperlink r:id="rId12" w:history="1">
              <w:r w:rsidRPr="008540EA">
                <w:rPr>
                  <w:rStyle w:val="Hyperlink"/>
                  <w:rFonts w:ascii="Open Sans" w:eastAsia="Arial" w:hAnsi="Open Sans" w:cs="Open Sans"/>
                  <w:sz w:val="21"/>
                  <w:szCs w:val="21"/>
                </w:rPr>
                <w:t>Tool 22</w:t>
              </w:r>
            </w:hyperlink>
            <w:r w:rsidRPr="005C1787">
              <w:rPr>
                <w:rFonts w:ascii="Open Sans" w:eastAsia="Arial" w:hAnsi="Open Sans" w:cs="Open Sans"/>
                <w:sz w:val="21"/>
                <w:szCs w:val="21"/>
              </w:rPr>
              <w:t>).</w:t>
            </w:r>
          </w:p>
        </w:tc>
        <w:tc>
          <w:tcPr>
            <w:tcW w:w="870" w:type="pct"/>
          </w:tcPr>
          <w:p w14:paraId="0000002C" w14:textId="0F0F1B40" w:rsidR="00935AE5" w:rsidRPr="005C1787" w:rsidRDefault="00935AE5"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Country/ Cluster</w:t>
            </w:r>
            <w:r w:rsidR="00FF421B">
              <w:rPr>
                <w:rFonts w:ascii="Open Sans" w:eastAsia="Arial" w:hAnsi="Open Sans" w:cs="Open Sans"/>
                <w:sz w:val="21"/>
                <w:szCs w:val="21"/>
              </w:rPr>
              <w:t xml:space="preserve">, with support of </w:t>
            </w:r>
            <w:r w:rsidRPr="005C1787">
              <w:rPr>
                <w:rFonts w:ascii="Open Sans" w:eastAsia="Arial" w:hAnsi="Open Sans" w:cs="Open Sans"/>
                <w:sz w:val="21"/>
                <w:szCs w:val="21"/>
              </w:rPr>
              <w:t>Region</w:t>
            </w:r>
          </w:p>
        </w:tc>
        <w:tc>
          <w:tcPr>
            <w:tcW w:w="918" w:type="pct"/>
          </w:tcPr>
          <w:p w14:paraId="0000002D" w14:textId="77777777" w:rsidR="00935AE5" w:rsidRPr="005C1787" w:rsidRDefault="00935AE5"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 xml:space="preserve">24h - 7days </w:t>
            </w:r>
          </w:p>
        </w:tc>
      </w:tr>
      <w:tr w:rsidR="00FF421B" w:rsidRPr="005C1787" w14:paraId="111D090D" w14:textId="77777777" w:rsidTr="008E4FFF">
        <w:trPr>
          <w:trHeight w:val="539"/>
        </w:trPr>
        <w:tc>
          <w:tcPr>
            <w:tcW w:w="665" w:type="pct"/>
            <w:vMerge/>
          </w:tcPr>
          <w:p w14:paraId="0000002E" w14:textId="77777777" w:rsidR="00935AE5" w:rsidRPr="005C1787" w:rsidRDefault="00935AE5" w:rsidP="00935AE5">
            <w:pPr>
              <w:widowControl w:val="0"/>
              <w:pBdr>
                <w:top w:val="nil"/>
                <w:left w:val="nil"/>
                <w:bottom w:val="nil"/>
                <w:right w:val="nil"/>
                <w:between w:val="nil"/>
              </w:pBdr>
              <w:spacing w:after="120" w:line="240" w:lineRule="auto"/>
              <w:rPr>
                <w:rFonts w:ascii="Open Sans" w:eastAsia="Arial" w:hAnsi="Open Sans" w:cs="Open Sans"/>
                <w:sz w:val="21"/>
                <w:szCs w:val="21"/>
              </w:rPr>
            </w:pPr>
          </w:p>
        </w:tc>
        <w:tc>
          <w:tcPr>
            <w:tcW w:w="2547" w:type="pct"/>
          </w:tcPr>
          <w:p w14:paraId="0000002F" w14:textId="6296D30B" w:rsidR="00935AE5" w:rsidRPr="005C1787" w:rsidRDefault="00935AE5"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 xml:space="preserve">Start developing a </w:t>
            </w:r>
            <w:r w:rsidR="00AD307D">
              <w:rPr>
                <w:rFonts w:ascii="Open Sans" w:eastAsia="Arial" w:hAnsi="Open Sans" w:cs="Open Sans"/>
                <w:sz w:val="21"/>
                <w:szCs w:val="21"/>
              </w:rPr>
              <w:t xml:space="preserve">more detailed </w:t>
            </w:r>
            <w:r w:rsidRPr="005C1787">
              <w:rPr>
                <w:rFonts w:ascii="Open Sans" w:eastAsia="Arial" w:hAnsi="Open Sans" w:cs="Open Sans"/>
                <w:sz w:val="21"/>
                <w:szCs w:val="21"/>
              </w:rPr>
              <w:t xml:space="preserve">CEA plan of action in coordination with the </w:t>
            </w:r>
            <w:r w:rsidR="00AD307D">
              <w:rPr>
                <w:rFonts w:ascii="Open Sans" w:eastAsia="Arial" w:hAnsi="Open Sans" w:cs="Open Sans"/>
                <w:sz w:val="21"/>
                <w:szCs w:val="21"/>
              </w:rPr>
              <w:t xml:space="preserve">NS </w:t>
            </w:r>
            <w:r w:rsidRPr="005C1787">
              <w:rPr>
                <w:rFonts w:ascii="Open Sans" w:eastAsia="Arial" w:hAnsi="Open Sans" w:cs="Open Sans"/>
                <w:sz w:val="21"/>
                <w:szCs w:val="21"/>
              </w:rPr>
              <w:t xml:space="preserve">CEA lead, using </w:t>
            </w:r>
            <w:sdt>
              <w:sdtPr>
                <w:rPr>
                  <w:rFonts w:ascii="Open Sans" w:hAnsi="Open Sans" w:cs="Open Sans"/>
                  <w:sz w:val="21"/>
                  <w:szCs w:val="21"/>
                </w:rPr>
                <w:tag w:val="goog_rdk_3"/>
                <w:id w:val="-452483114"/>
              </w:sdtPr>
              <w:sdtEndPr/>
              <w:sdtContent/>
            </w:sdt>
            <w:hyperlink r:id="rId13" w:history="1">
              <w:r w:rsidRPr="008540EA">
                <w:rPr>
                  <w:rStyle w:val="Hyperlink"/>
                  <w:rFonts w:ascii="Open Sans" w:eastAsia="Arial" w:hAnsi="Open Sans" w:cs="Open Sans"/>
                  <w:sz w:val="21"/>
                  <w:szCs w:val="21"/>
                </w:rPr>
                <w:t>Tool 22</w:t>
              </w:r>
            </w:hyperlink>
            <w:r w:rsidRPr="005C1787">
              <w:rPr>
                <w:rFonts w:ascii="Open Sans" w:eastAsia="Arial" w:hAnsi="Open Sans" w:cs="Open Sans"/>
                <w:sz w:val="21"/>
                <w:szCs w:val="21"/>
              </w:rPr>
              <w:t>.</w:t>
            </w:r>
            <w:r w:rsidR="00AD307D">
              <w:rPr>
                <w:rFonts w:ascii="Open Sans" w:eastAsia="Arial" w:hAnsi="Open Sans" w:cs="Open Sans"/>
                <w:sz w:val="21"/>
                <w:szCs w:val="21"/>
              </w:rPr>
              <w:t xml:space="preserve"> This can be used to inform the country implementation plan and OS.</w:t>
            </w:r>
          </w:p>
        </w:tc>
        <w:tc>
          <w:tcPr>
            <w:tcW w:w="870" w:type="pct"/>
          </w:tcPr>
          <w:p w14:paraId="00000030" w14:textId="32BF4F66" w:rsidR="00935AE5" w:rsidRPr="005C1787" w:rsidRDefault="00935AE5"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Country/ Cluster</w:t>
            </w:r>
            <w:r w:rsidR="00FF421B">
              <w:rPr>
                <w:rFonts w:ascii="Open Sans" w:eastAsia="Arial" w:hAnsi="Open Sans" w:cs="Open Sans"/>
                <w:sz w:val="21"/>
                <w:szCs w:val="21"/>
              </w:rPr>
              <w:t xml:space="preserve">, with support of </w:t>
            </w:r>
            <w:r w:rsidRPr="005C1787">
              <w:rPr>
                <w:rFonts w:ascii="Open Sans" w:eastAsia="Arial" w:hAnsi="Open Sans" w:cs="Open Sans"/>
                <w:sz w:val="21"/>
                <w:szCs w:val="21"/>
              </w:rPr>
              <w:t>Region</w:t>
            </w:r>
          </w:p>
        </w:tc>
        <w:tc>
          <w:tcPr>
            <w:tcW w:w="918" w:type="pct"/>
          </w:tcPr>
          <w:p w14:paraId="00000031" w14:textId="77777777" w:rsidR="00935AE5" w:rsidRPr="005C1787" w:rsidRDefault="00935AE5"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24h - 7days</w:t>
            </w:r>
          </w:p>
        </w:tc>
      </w:tr>
      <w:tr w:rsidR="00FF421B" w:rsidRPr="005C1787" w14:paraId="21F0E98D" w14:textId="77777777" w:rsidTr="008E4FFF">
        <w:trPr>
          <w:trHeight w:val="341"/>
        </w:trPr>
        <w:tc>
          <w:tcPr>
            <w:tcW w:w="665" w:type="pct"/>
            <w:vMerge/>
          </w:tcPr>
          <w:p w14:paraId="00000032" w14:textId="77777777" w:rsidR="00935AE5" w:rsidRPr="005C1787" w:rsidRDefault="00935AE5" w:rsidP="00935AE5">
            <w:pPr>
              <w:widowControl w:val="0"/>
              <w:pBdr>
                <w:top w:val="nil"/>
                <w:left w:val="nil"/>
                <w:bottom w:val="nil"/>
                <w:right w:val="nil"/>
                <w:between w:val="nil"/>
              </w:pBdr>
              <w:spacing w:after="120" w:line="240" w:lineRule="auto"/>
              <w:rPr>
                <w:rFonts w:ascii="Open Sans" w:eastAsia="Arial" w:hAnsi="Open Sans" w:cs="Open Sans"/>
                <w:sz w:val="21"/>
                <w:szCs w:val="21"/>
              </w:rPr>
            </w:pPr>
          </w:p>
        </w:tc>
        <w:tc>
          <w:tcPr>
            <w:tcW w:w="2547" w:type="pct"/>
            <w:shd w:val="clear" w:color="auto" w:fill="FFC000"/>
          </w:tcPr>
          <w:p w14:paraId="00000033" w14:textId="77777777" w:rsidR="00935AE5" w:rsidRPr="005C1787" w:rsidRDefault="00935AE5" w:rsidP="00935AE5">
            <w:pPr>
              <w:spacing w:after="120" w:line="240" w:lineRule="auto"/>
              <w:rPr>
                <w:rFonts w:ascii="Open Sans" w:eastAsia="Arial" w:hAnsi="Open Sans" w:cs="Open Sans"/>
                <w:b/>
                <w:sz w:val="21"/>
                <w:szCs w:val="21"/>
              </w:rPr>
            </w:pPr>
            <w:r w:rsidRPr="005C1787">
              <w:rPr>
                <w:rFonts w:ascii="Open Sans" w:eastAsia="Arial" w:hAnsi="Open Sans" w:cs="Open Sans"/>
                <w:b/>
                <w:sz w:val="21"/>
                <w:szCs w:val="21"/>
              </w:rPr>
              <w:t>Information and reporting</w:t>
            </w:r>
          </w:p>
        </w:tc>
        <w:tc>
          <w:tcPr>
            <w:tcW w:w="870" w:type="pct"/>
            <w:shd w:val="clear" w:color="auto" w:fill="FFC000"/>
          </w:tcPr>
          <w:p w14:paraId="00000034" w14:textId="77777777" w:rsidR="00935AE5" w:rsidRPr="005C1787" w:rsidRDefault="00935AE5" w:rsidP="00935AE5">
            <w:pPr>
              <w:spacing w:after="120" w:line="240" w:lineRule="auto"/>
              <w:rPr>
                <w:rFonts w:ascii="Open Sans" w:eastAsia="Arial" w:hAnsi="Open Sans" w:cs="Open Sans"/>
                <w:sz w:val="21"/>
                <w:szCs w:val="21"/>
              </w:rPr>
            </w:pPr>
          </w:p>
        </w:tc>
        <w:tc>
          <w:tcPr>
            <w:tcW w:w="918" w:type="pct"/>
            <w:shd w:val="clear" w:color="auto" w:fill="FFC000"/>
          </w:tcPr>
          <w:p w14:paraId="00000035" w14:textId="77777777" w:rsidR="00935AE5" w:rsidRPr="005C1787" w:rsidRDefault="00935AE5" w:rsidP="00935AE5">
            <w:pPr>
              <w:spacing w:after="120" w:line="240" w:lineRule="auto"/>
              <w:rPr>
                <w:rFonts w:ascii="Open Sans" w:eastAsia="Arial" w:hAnsi="Open Sans" w:cs="Open Sans"/>
                <w:sz w:val="21"/>
                <w:szCs w:val="21"/>
              </w:rPr>
            </w:pPr>
          </w:p>
        </w:tc>
      </w:tr>
      <w:tr w:rsidR="00FF421B" w:rsidRPr="005C1787" w14:paraId="323C980C" w14:textId="77777777" w:rsidTr="008E4FFF">
        <w:trPr>
          <w:trHeight w:val="746"/>
        </w:trPr>
        <w:tc>
          <w:tcPr>
            <w:tcW w:w="665" w:type="pct"/>
            <w:vMerge/>
          </w:tcPr>
          <w:p w14:paraId="00000036" w14:textId="77777777" w:rsidR="00935AE5" w:rsidRPr="005C1787" w:rsidRDefault="00935AE5" w:rsidP="00935AE5">
            <w:pPr>
              <w:widowControl w:val="0"/>
              <w:pBdr>
                <w:top w:val="nil"/>
                <w:left w:val="nil"/>
                <w:bottom w:val="nil"/>
                <w:right w:val="nil"/>
                <w:between w:val="nil"/>
              </w:pBdr>
              <w:spacing w:after="120" w:line="240" w:lineRule="auto"/>
              <w:rPr>
                <w:rFonts w:ascii="Open Sans" w:eastAsia="Arial" w:hAnsi="Open Sans" w:cs="Open Sans"/>
                <w:sz w:val="21"/>
                <w:szCs w:val="21"/>
              </w:rPr>
            </w:pPr>
          </w:p>
        </w:tc>
        <w:tc>
          <w:tcPr>
            <w:tcW w:w="2547" w:type="pct"/>
          </w:tcPr>
          <w:p w14:paraId="00000037" w14:textId="77777777" w:rsidR="00935AE5" w:rsidRPr="005C1787" w:rsidRDefault="00935AE5"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Provide input into sitreps and ensure information relevant to communities’ information needs, participation and feedback is included.</w:t>
            </w:r>
          </w:p>
        </w:tc>
        <w:tc>
          <w:tcPr>
            <w:tcW w:w="870" w:type="pct"/>
          </w:tcPr>
          <w:p w14:paraId="00000038" w14:textId="761A3EA2" w:rsidR="00935AE5" w:rsidRPr="005C1787" w:rsidRDefault="00AD307D"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Country/ Cluster</w:t>
            </w:r>
            <w:r w:rsidR="00FF421B">
              <w:rPr>
                <w:rFonts w:ascii="Open Sans" w:eastAsia="Arial" w:hAnsi="Open Sans" w:cs="Open Sans"/>
                <w:sz w:val="21"/>
                <w:szCs w:val="21"/>
              </w:rPr>
              <w:t xml:space="preserve"> or Region</w:t>
            </w:r>
          </w:p>
        </w:tc>
        <w:tc>
          <w:tcPr>
            <w:tcW w:w="918" w:type="pct"/>
          </w:tcPr>
          <w:p w14:paraId="00000039" w14:textId="77777777" w:rsidR="00935AE5" w:rsidRPr="005C1787" w:rsidRDefault="00935AE5"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Daily</w:t>
            </w:r>
          </w:p>
        </w:tc>
      </w:tr>
      <w:tr w:rsidR="00FF421B" w:rsidRPr="005C1787" w14:paraId="59A1C552" w14:textId="77777777" w:rsidTr="008E4FFF">
        <w:trPr>
          <w:trHeight w:val="287"/>
        </w:trPr>
        <w:tc>
          <w:tcPr>
            <w:tcW w:w="665" w:type="pct"/>
            <w:vMerge/>
          </w:tcPr>
          <w:p w14:paraId="0000003A" w14:textId="77777777" w:rsidR="00935AE5" w:rsidRPr="005C1787" w:rsidRDefault="00935AE5" w:rsidP="00935AE5">
            <w:pPr>
              <w:widowControl w:val="0"/>
              <w:pBdr>
                <w:top w:val="nil"/>
                <w:left w:val="nil"/>
                <w:bottom w:val="nil"/>
                <w:right w:val="nil"/>
                <w:between w:val="nil"/>
              </w:pBdr>
              <w:spacing w:after="120" w:line="240" w:lineRule="auto"/>
              <w:rPr>
                <w:rFonts w:ascii="Open Sans" w:eastAsia="Arial" w:hAnsi="Open Sans" w:cs="Open Sans"/>
                <w:sz w:val="21"/>
                <w:szCs w:val="21"/>
              </w:rPr>
            </w:pPr>
          </w:p>
        </w:tc>
        <w:tc>
          <w:tcPr>
            <w:tcW w:w="2547" w:type="pct"/>
            <w:shd w:val="clear" w:color="auto" w:fill="FFC000"/>
          </w:tcPr>
          <w:p w14:paraId="0000003B" w14:textId="77777777" w:rsidR="00935AE5" w:rsidRPr="005C1787" w:rsidRDefault="00935AE5" w:rsidP="00935AE5">
            <w:pPr>
              <w:spacing w:after="120" w:line="240" w:lineRule="auto"/>
              <w:rPr>
                <w:rFonts w:ascii="Open Sans" w:eastAsia="Arial" w:hAnsi="Open Sans" w:cs="Open Sans"/>
                <w:b/>
                <w:sz w:val="21"/>
                <w:szCs w:val="21"/>
              </w:rPr>
            </w:pPr>
            <w:r w:rsidRPr="005C1787">
              <w:rPr>
                <w:rFonts w:ascii="Open Sans" w:eastAsia="Arial" w:hAnsi="Open Sans" w:cs="Open Sans"/>
                <w:b/>
                <w:sz w:val="21"/>
                <w:szCs w:val="21"/>
              </w:rPr>
              <w:t>Surge capacity</w:t>
            </w:r>
          </w:p>
        </w:tc>
        <w:tc>
          <w:tcPr>
            <w:tcW w:w="870" w:type="pct"/>
            <w:shd w:val="clear" w:color="auto" w:fill="FFC000"/>
          </w:tcPr>
          <w:p w14:paraId="0000003C" w14:textId="77777777" w:rsidR="00935AE5" w:rsidRPr="005C1787" w:rsidRDefault="00935AE5" w:rsidP="00935AE5">
            <w:pPr>
              <w:spacing w:after="120" w:line="240" w:lineRule="auto"/>
              <w:rPr>
                <w:rFonts w:ascii="Open Sans" w:eastAsia="Arial" w:hAnsi="Open Sans" w:cs="Open Sans"/>
                <w:sz w:val="21"/>
                <w:szCs w:val="21"/>
              </w:rPr>
            </w:pPr>
          </w:p>
        </w:tc>
        <w:tc>
          <w:tcPr>
            <w:tcW w:w="918" w:type="pct"/>
            <w:shd w:val="clear" w:color="auto" w:fill="FFC000"/>
          </w:tcPr>
          <w:p w14:paraId="0000003D" w14:textId="77777777" w:rsidR="00935AE5" w:rsidRPr="005C1787" w:rsidRDefault="00935AE5" w:rsidP="00935AE5">
            <w:pPr>
              <w:spacing w:after="120" w:line="240" w:lineRule="auto"/>
              <w:rPr>
                <w:rFonts w:ascii="Open Sans" w:eastAsia="Arial" w:hAnsi="Open Sans" w:cs="Open Sans"/>
                <w:sz w:val="21"/>
                <w:szCs w:val="21"/>
              </w:rPr>
            </w:pPr>
          </w:p>
        </w:tc>
      </w:tr>
      <w:tr w:rsidR="00FF421B" w:rsidRPr="005C1787" w14:paraId="2E1BC723" w14:textId="77777777" w:rsidTr="008E4FFF">
        <w:trPr>
          <w:trHeight w:val="593"/>
        </w:trPr>
        <w:tc>
          <w:tcPr>
            <w:tcW w:w="665" w:type="pct"/>
            <w:vMerge/>
          </w:tcPr>
          <w:p w14:paraId="0000003E" w14:textId="77777777" w:rsidR="00935AE5" w:rsidRPr="005C1787" w:rsidRDefault="00935AE5" w:rsidP="00935AE5">
            <w:pPr>
              <w:widowControl w:val="0"/>
              <w:pBdr>
                <w:top w:val="nil"/>
                <w:left w:val="nil"/>
                <w:bottom w:val="nil"/>
                <w:right w:val="nil"/>
                <w:between w:val="nil"/>
              </w:pBdr>
              <w:spacing w:after="120" w:line="240" w:lineRule="auto"/>
              <w:rPr>
                <w:rFonts w:ascii="Open Sans" w:eastAsia="Arial" w:hAnsi="Open Sans" w:cs="Open Sans"/>
                <w:sz w:val="21"/>
                <w:szCs w:val="21"/>
              </w:rPr>
            </w:pPr>
          </w:p>
        </w:tc>
        <w:tc>
          <w:tcPr>
            <w:tcW w:w="2547" w:type="pct"/>
            <w:shd w:val="clear" w:color="auto" w:fill="auto"/>
          </w:tcPr>
          <w:p w14:paraId="0000003F" w14:textId="77777777" w:rsidR="00935AE5" w:rsidRPr="005C1787" w:rsidRDefault="00935AE5" w:rsidP="00935AE5">
            <w:pPr>
              <w:spacing w:after="120" w:line="240" w:lineRule="auto"/>
              <w:rPr>
                <w:rFonts w:ascii="Open Sans" w:eastAsia="Arial" w:hAnsi="Open Sans" w:cs="Open Sans"/>
                <w:b/>
                <w:sz w:val="21"/>
                <w:szCs w:val="21"/>
              </w:rPr>
            </w:pPr>
            <w:r w:rsidRPr="005C1787">
              <w:rPr>
                <w:rFonts w:ascii="Open Sans" w:eastAsia="Arial" w:hAnsi="Open Sans" w:cs="Open Sans"/>
                <w:sz w:val="21"/>
                <w:szCs w:val="21"/>
              </w:rPr>
              <w:t>Discuss CEA support needs with the NS CEA Lead and explore options of available CEA support within the country.</w:t>
            </w:r>
          </w:p>
        </w:tc>
        <w:tc>
          <w:tcPr>
            <w:tcW w:w="870" w:type="pct"/>
            <w:shd w:val="clear" w:color="auto" w:fill="auto"/>
          </w:tcPr>
          <w:p w14:paraId="00000040" w14:textId="557AC718" w:rsidR="00935AE5" w:rsidRPr="005C1787" w:rsidRDefault="00935AE5"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Country/ Cluster</w:t>
            </w:r>
            <w:r w:rsidR="00AD307D">
              <w:rPr>
                <w:rFonts w:ascii="Open Sans" w:eastAsia="Arial" w:hAnsi="Open Sans" w:cs="Open Sans"/>
                <w:sz w:val="21"/>
                <w:szCs w:val="21"/>
              </w:rPr>
              <w:t xml:space="preserve"> </w:t>
            </w:r>
            <w:r w:rsidRPr="005C1787">
              <w:rPr>
                <w:rFonts w:ascii="Open Sans" w:eastAsia="Arial" w:hAnsi="Open Sans" w:cs="Open Sans"/>
                <w:sz w:val="21"/>
                <w:szCs w:val="21"/>
              </w:rPr>
              <w:t>or Region</w:t>
            </w:r>
          </w:p>
        </w:tc>
        <w:tc>
          <w:tcPr>
            <w:tcW w:w="918" w:type="pct"/>
            <w:shd w:val="clear" w:color="auto" w:fill="auto"/>
          </w:tcPr>
          <w:p w14:paraId="00000041" w14:textId="77777777" w:rsidR="00935AE5" w:rsidRPr="005C1787" w:rsidRDefault="00935AE5"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12 -72 hours</w:t>
            </w:r>
          </w:p>
        </w:tc>
      </w:tr>
      <w:tr w:rsidR="00FF421B" w:rsidRPr="005C1787" w14:paraId="7AB35637" w14:textId="77777777" w:rsidTr="008E4FFF">
        <w:trPr>
          <w:trHeight w:val="539"/>
        </w:trPr>
        <w:tc>
          <w:tcPr>
            <w:tcW w:w="665" w:type="pct"/>
            <w:vMerge/>
          </w:tcPr>
          <w:p w14:paraId="00000042" w14:textId="77777777" w:rsidR="00935AE5" w:rsidRPr="005C1787" w:rsidRDefault="00935AE5" w:rsidP="00935AE5">
            <w:pPr>
              <w:widowControl w:val="0"/>
              <w:pBdr>
                <w:top w:val="nil"/>
                <w:left w:val="nil"/>
                <w:bottom w:val="nil"/>
                <w:right w:val="nil"/>
                <w:between w:val="nil"/>
              </w:pBdr>
              <w:spacing w:after="120" w:line="240" w:lineRule="auto"/>
              <w:rPr>
                <w:rFonts w:ascii="Open Sans" w:eastAsia="Arial" w:hAnsi="Open Sans" w:cs="Open Sans"/>
                <w:sz w:val="21"/>
                <w:szCs w:val="21"/>
              </w:rPr>
            </w:pPr>
          </w:p>
        </w:tc>
        <w:tc>
          <w:tcPr>
            <w:tcW w:w="2547" w:type="pct"/>
            <w:shd w:val="clear" w:color="auto" w:fill="auto"/>
          </w:tcPr>
          <w:p w14:paraId="00000043" w14:textId="77777777" w:rsidR="00935AE5" w:rsidRPr="005C1787" w:rsidRDefault="00935AE5" w:rsidP="00935AE5">
            <w:pPr>
              <w:spacing w:after="120" w:line="240" w:lineRule="auto"/>
              <w:rPr>
                <w:rFonts w:ascii="Open Sans" w:eastAsia="Arial" w:hAnsi="Open Sans" w:cs="Open Sans"/>
                <w:b/>
                <w:sz w:val="21"/>
                <w:szCs w:val="21"/>
              </w:rPr>
            </w:pPr>
            <w:r w:rsidRPr="005C1787">
              <w:rPr>
                <w:rFonts w:ascii="Open Sans" w:eastAsia="Arial" w:hAnsi="Open Sans" w:cs="Open Sans"/>
                <w:sz w:val="21"/>
                <w:szCs w:val="21"/>
              </w:rPr>
              <w:t xml:space="preserve">Advocate for CEA surge support and mobilize CEA roster if need be. </w:t>
            </w:r>
          </w:p>
        </w:tc>
        <w:tc>
          <w:tcPr>
            <w:tcW w:w="870" w:type="pct"/>
            <w:shd w:val="clear" w:color="auto" w:fill="auto"/>
          </w:tcPr>
          <w:p w14:paraId="00000044" w14:textId="3EF1B138" w:rsidR="00935AE5" w:rsidRPr="005C1787" w:rsidRDefault="00935AE5"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Region</w:t>
            </w:r>
          </w:p>
        </w:tc>
        <w:tc>
          <w:tcPr>
            <w:tcW w:w="918" w:type="pct"/>
            <w:shd w:val="clear" w:color="auto" w:fill="auto"/>
          </w:tcPr>
          <w:p w14:paraId="00000045" w14:textId="77777777" w:rsidR="00935AE5" w:rsidRPr="005C1787" w:rsidRDefault="00935AE5"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12 -72 hours</w:t>
            </w:r>
          </w:p>
        </w:tc>
      </w:tr>
      <w:tr w:rsidR="00FF421B" w:rsidRPr="005C1787" w14:paraId="4CFF6747" w14:textId="77777777" w:rsidTr="008E4FFF">
        <w:trPr>
          <w:trHeight w:val="539"/>
        </w:trPr>
        <w:tc>
          <w:tcPr>
            <w:tcW w:w="665" w:type="pct"/>
            <w:vMerge/>
          </w:tcPr>
          <w:p w14:paraId="00000046" w14:textId="77777777" w:rsidR="00935AE5" w:rsidRPr="005C1787" w:rsidRDefault="00935AE5" w:rsidP="00935AE5">
            <w:pPr>
              <w:widowControl w:val="0"/>
              <w:pBdr>
                <w:top w:val="nil"/>
                <w:left w:val="nil"/>
                <w:bottom w:val="nil"/>
                <w:right w:val="nil"/>
                <w:between w:val="nil"/>
              </w:pBdr>
              <w:spacing w:after="120" w:line="240" w:lineRule="auto"/>
              <w:rPr>
                <w:rFonts w:ascii="Open Sans" w:eastAsia="Arial" w:hAnsi="Open Sans" w:cs="Open Sans"/>
                <w:sz w:val="21"/>
                <w:szCs w:val="21"/>
              </w:rPr>
            </w:pPr>
          </w:p>
        </w:tc>
        <w:tc>
          <w:tcPr>
            <w:tcW w:w="2547" w:type="pct"/>
            <w:shd w:val="clear" w:color="auto" w:fill="auto"/>
          </w:tcPr>
          <w:p w14:paraId="00000047" w14:textId="3D557525" w:rsidR="00935AE5" w:rsidRPr="005C1787" w:rsidRDefault="00935AE5"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 xml:space="preserve">Draft the </w:t>
            </w:r>
            <w:proofErr w:type="spellStart"/>
            <w:r w:rsidRPr="005C1787">
              <w:rPr>
                <w:rFonts w:ascii="Open Sans" w:eastAsia="Arial" w:hAnsi="Open Sans" w:cs="Open Sans"/>
                <w:sz w:val="21"/>
                <w:szCs w:val="21"/>
              </w:rPr>
              <w:t>ToR</w:t>
            </w:r>
            <w:proofErr w:type="spellEnd"/>
            <w:r w:rsidRPr="005C1787">
              <w:rPr>
                <w:rFonts w:ascii="Open Sans" w:eastAsia="Arial" w:hAnsi="Open Sans" w:cs="Open Sans"/>
                <w:sz w:val="21"/>
                <w:szCs w:val="21"/>
              </w:rPr>
              <w:t xml:space="preserve"> for the CEA surge role profile - outlining roles and responsibilities, expectations </w:t>
            </w:r>
            <w:r w:rsidR="00AD307D">
              <w:rPr>
                <w:rFonts w:ascii="Open Sans" w:eastAsia="Arial" w:hAnsi="Open Sans" w:cs="Open Sans"/>
                <w:sz w:val="21"/>
                <w:szCs w:val="21"/>
              </w:rPr>
              <w:t>and</w:t>
            </w:r>
            <w:r w:rsidRPr="005C1787">
              <w:rPr>
                <w:rFonts w:ascii="Open Sans" w:eastAsia="Arial" w:hAnsi="Open Sans" w:cs="Open Sans"/>
                <w:sz w:val="21"/>
                <w:szCs w:val="21"/>
              </w:rPr>
              <w:t xml:space="preserve"> reporting lines  </w:t>
            </w:r>
          </w:p>
        </w:tc>
        <w:tc>
          <w:tcPr>
            <w:tcW w:w="870" w:type="pct"/>
            <w:shd w:val="clear" w:color="auto" w:fill="auto"/>
          </w:tcPr>
          <w:p w14:paraId="00000048" w14:textId="35A2F0D0" w:rsidR="00935AE5" w:rsidRPr="005C1787" w:rsidRDefault="00935AE5"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Country/ Cluster</w:t>
            </w:r>
            <w:r w:rsidR="00AD307D">
              <w:rPr>
                <w:rFonts w:ascii="Open Sans" w:eastAsia="Arial" w:hAnsi="Open Sans" w:cs="Open Sans"/>
                <w:sz w:val="21"/>
                <w:szCs w:val="21"/>
              </w:rPr>
              <w:t xml:space="preserve"> </w:t>
            </w:r>
            <w:r w:rsidRPr="005C1787">
              <w:rPr>
                <w:rFonts w:ascii="Open Sans" w:eastAsia="Arial" w:hAnsi="Open Sans" w:cs="Open Sans"/>
                <w:sz w:val="21"/>
                <w:szCs w:val="21"/>
              </w:rPr>
              <w:t>or Region</w:t>
            </w:r>
          </w:p>
        </w:tc>
        <w:tc>
          <w:tcPr>
            <w:tcW w:w="918" w:type="pct"/>
            <w:shd w:val="clear" w:color="auto" w:fill="auto"/>
          </w:tcPr>
          <w:p w14:paraId="00000049" w14:textId="77777777" w:rsidR="00935AE5" w:rsidRPr="005C1787" w:rsidRDefault="00935AE5"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12 -72 hours</w:t>
            </w:r>
          </w:p>
        </w:tc>
      </w:tr>
      <w:tr w:rsidR="00FF421B" w:rsidRPr="005C1787" w14:paraId="66C0F818" w14:textId="77777777" w:rsidTr="008E4FFF">
        <w:trPr>
          <w:trHeight w:val="341"/>
        </w:trPr>
        <w:tc>
          <w:tcPr>
            <w:tcW w:w="665" w:type="pct"/>
            <w:vMerge/>
          </w:tcPr>
          <w:p w14:paraId="00000052" w14:textId="77777777" w:rsidR="00935AE5" w:rsidRPr="005C1787" w:rsidRDefault="00935AE5" w:rsidP="00935AE5">
            <w:pPr>
              <w:widowControl w:val="0"/>
              <w:pBdr>
                <w:top w:val="nil"/>
                <w:left w:val="nil"/>
                <w:bottom w:val="nil"/>
                <w:right w:val="nil"/>
                <w:between w:val="nil"/>
              </w:pBdr>
              <w:spacing w:after="120" w:line="240" w:lineRule="auto"/>
              <w:rPr>
                <w:rFonts w:ascii="Open Sans" w:eastAsia="Arial" w:hAnsi="Open Sans" w:cs="Open Sans"/>
                <w:sz w:val="21"/>
                <w:szCs w:val="21"/>
              </w:rPr>
            </w:pPr>
          </w:p>
        </w:tc>
        <w:tc>
          <w:tcPr>
            <w:tcW w:w="2547" w:type="pct"/>
            <w:shd w:val="clear" w:color="auto" w:fill="FFC000"/>
          </w:tcPr>
          <w:p w14:paraId="00000053" w14:textId="77777777" w:rsidR="00935AE5" w:rsidRPr="005C1787" w:rsidRDefault="00935AE5" w:rsidP="00935AE5">
            <w:pPr>
              <w:spacing w:after="120" w:line="240" w:lineRule="auto"/>
              <w:rPr>
                <w:rFonts w:ascii="Open Sans" w:eastAsia="Arial" w:hAnsi="Open Sans" w:cs="Open Sans"/>
                <w:b/>
                <w:sz w:val="21"/>
                <w:szCs w:val="21"/>
              </w:rPr>
            </w:pPr>
            <w:r w:rsidRPr="005C1787">
              <w:rPr>
                <w:rFonts w:ascii="Open Sans" w:eastAsia="Arial" w:hAnsi="Open Sans" w:cs="Open Sans"/>
                <w:b/>
                <w:sz w:val="21"/>
                <w:szCs w:val="21"/>
              </w:rPr>
              <w:t>Movement coordination and humanitarian diplomacy</w:t>
            </w:r>
          </w:p>
        </w:tc>
        <w:tc>
          <w:tcPr>
            <w:tcW w:w="870" w:type="pct"/>
            <w:shd w:val="clear" w:color="auto" w:fill="FFC000"/>
          </w:tcPr>
          <w:p w14:paraId="00000054" w14:textId="77777777" w:rsidR="00935AE5" w:rsidRPr="005C1787" w:rsidRDefault="00935AE5" w:rsidP="00935AE5">
            <w:pPr>
              <w:spacing w:after="120" w:line="240" w:lineRule="auto"/>
              <w:rPr>
                <w:rFonts w:ascii="Open Sans" w:eastAsia="Arial" w:hAnsi="Open Sans" w:cs="Open Sans"/>
                <w:sz w:val="21"/>
                <w:szCs w:val="21"/>
              </w:rPr>
            </w:pPr>
          </w:p>
        </w:tc>
        <w:tc>
          <w:tcPr>
            <w:tcW w:w="918" w:type="pct"/>
            <w:shd w:val="clear" w:color="auto" w:fill="FFC000"/>
          </w:tcPr>
          <w:p w14:paraId="00000055" w14:textId="77777777" w:rsidR="00935AE5" w:rsidRPr="005C1787" w:rsidRDefault="00935AE5" w:rsidP="00935AE5">
            <w:pPr>
              <w:spacing w:after="120" w:line="240" w:lineRule="auto"/>
              <w:rPr>
                <w:rFonts w:ascii="Open Sans" w:eastAsia="Arial" w:hAnsi="Open Sans" w:cs="Open Sans"/>
                <w:sz w:val="21"/>
                <w:szCs w:val="21"/>
              </w:rPr>
            </w:pPr>
          </w:p>
        </w:tc>
      </w:tr>
      <w:tr w:rsidR="00FF421B" w:rsidRPr="005C1787" w14:paraId="13FAA1DD" w14:textId="77777777" w:rsidTr="008E4FFF">
        <w:trPr>
          <w:trHeight w:val="800"/>
        </w:trPr>
        <w:tc>
          <w:tcPr>
            <w:tcW w:w="665" w:type="pct"/>
            <w:vMerge/>
          </w:tcPr>
          <w:p w14:paraId="00000056" w14:textId="77777777" w:rsidR="00935AE5" w:rsidRPr="005C1787" w:rsidRDefault="00935AE5" w:rsidP="00935AE5">
            <w:pPr>
              <w:widowControl w:val="0"/>
              <w:pBdr>
                <w:top w:val="nil"/>
                <w:left w:val="nil"/>
                <w:bottom w:val="nil"/>
                <w:right w:val="nil"/>
                <w:between w:val="nil"/>
              </w:pBdr>
              <w:spacing w:after="120" w:line="240" w:lineRule="auto"/>
              <w:rPr>
                <w:rFonts w:ascii="Open Sans" w:eastAsia="Arial" w:hAnsi="Open Sans" w:cs="Open Sans"/>
                <w:sz w:val="21"/>
                <w:szCs w:val="21"/>
              </w:rPr>
            </w:pPr>
          </w:p>
        </w:tc>
        <w:tc>
          <w:tcPr>
            <w:tcW w:w="2547" w:type="pct"/>
            <w:shd w:val="clear" w:color="auto" w:fill="FFFFFF"/>
          </w:tcPr>
          <w:p w14:paraId="00000057" w14:textId="77777777" w:rsidR="00935AE5" w:rsidRPr="005C1787" w:rsidRDefault="00935AE5"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If conflict context, link with ICRC community engagement/accountability to affected populations (AAP) focal points to discuss strategies and complementary activities.</w:t>
            </w:r>
          </w:p>
        </w:tc>
        <w:tc>
          <w:tcPr>
            <w:tcW w:w="870" w:type="pct"/>
            <w:shd w:val="clear" w:color="auto" w:fill="FFFFFF"/>
          </w:tcPr>
          <w:p w14:paraId="00000058" w14:textId="08C56D4D" w:rsidR="00935AE5" w:rsidRPr="005C1787" w:rsidRDefault="00AD307D"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Country/ Cluster</w:t>
            </w:r>
            <w:r>
              <w:rPr>
                <w:rFonts w:ascii="Open Sans" w:eastAsia="Arial" w:hAnsi="Open Sans" w:cs="Open Sans"/>
                <w:sz w:val="21"/>
                <w:szCs w:val="21"/>
              </w:rPr>
              <w:t xml:space="preserve"> </w:t>
            </w:r>
            <w:r w:rsidRPr="005C1787">
              <w:rPr>
                <w:rFonts w:ascii="Open Sans" w:eastAsia="Arial" w:hAnsi="Open Sans" w:cs="Open Sans"/>
                <w:sz w:val="21"/>
                <w:szCs w:val="21"/>
              </w:rPr>
              <w:t>or Region</w:t>
            </w:r>
            <w:r>
              <w:rPr>
                <w:rFonts w:ascii="Open Sans" w:eastAsia="Arial" w:hAnsi="Open Sans" w:cs="Open Sans"/>
                <w:sz w:val="21"/>
                <w:szCs w:val="21"/>
              </w:rPr>
              <w:t xml:space="preserve"> or Geneva</w:t>
            </w:r>
          </w:p>
        </w:tc>
        <w:tc>
          <w:tcPr>
            <w:tcW w:w="918" w:type="pct"/>
            <w:shd w:val="clear" w:color="auto" w:fill="FFFFFF"/>
          </w:tcPr>
          <w:p w14:paraId="00000059" w14:textId="77777777" w:rsidR="00935AE5" w:rsidRPr="005C1787" w:rsidRDefault="00935AE5"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Ongoing</w:t>
            </w:r>
          </w:p>
        </w:tc>
      </w:tr>
      <w:tr w:rsidR="00FF421B" w:rsidRPr="005C1787" w14:paraId="11205967" w14:textId="77777777" w:rsidTr="008E4FFF">
        <w:trPr>
          <w:trHeight w:val="1025"/>
        </w:trPr>
        <w:tc>
          <w:tcPr>
            <w:tcW w:w="665" w:type="pct"/>
            <w:vMerge/>
          </w:tcPr>
          <w:p w14:paraId="0000005A" w14:textId="77777777" w:rsidR="00935AE5" w:rsidRPr="005C1787" w:rsidRDefault="00935AE5" w:rsidP="00935AE5">
            <w:pPr>
              <w:widowControl w:val="0"/>
              <w:pBdr>
                <w:top w:val="nil"/>
                <w:left w:val="nil"/>
                <w:bottom w:val="nil"/>
                <w:right w:val="nil"/>
                <w:between w:val="nil"/>
              </w:pBdr>
              <w:spacing w:after="120" w:line="240" w:lineRule="auto"/>
              <w:rPr>
                <w:rFonts w:ascii="Open Sans" w:eastAsia="Arial" w:hAnsi="Open Sans" w:cs="Open Sans"/>
                <w:sz w:val="21"/>
                <w:szCs w:val="21"/>
              </w:rPr>
            </w:pPr>
          </w:p>
        </w:tc>
        <w:tc>
          <w:tcPr>
            <w:tcW w:w="2547" w:type="pct"/>
            <w:shd w:val="clear" w:color="auto" w:fill="FFFFFF"/>
          </w:tcPr>
          <w:p w14:paraId="0000005B" w14:textId="46378405" w:rsidR="00935AE5" w:rsidRPr="005C1787" w:rsidRDefault="00935AE5"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 xml:space="preserve">Participate in inter-agency coordination meetings </w:t>
            </w:r>
            <w:r w:rsidR="00A31016">
              <w:rPr>
                <w:rFonts w:ascii="Open Sans" w:eastAsia="Arial" w:hAnsi="Open Sans" w:cs="Open Sans"/>
                <w:sz w:val="21"/>
                <w:szCs w:val="21"/>
              </w:rPr>
              <w:t xml:space="preserve">at their level </w:t>
            </w:r>
            <w:r w:rsidRPr="005C1787">
              <w:rPr>
                <w:rFonts w:ascii="Open Sans" w:eastAsia="Arial" w:hAnsi="Open Sans" w:cs="Open Sans"/>
                <w:sz w:val="21"/>
                <w:szCs w:val="21"/>
              </w:rPr>
              <w:t>related to community engagement and accountability (RCCE/CWC/AAP etc) to coordinate on activities and plans, as well as share initial community insights.</w:t>
            </w:r>
          </w:p>
        </w:tc>
        <w:tc>
          <w:tcPr>
            <w:tcW w:w="870" w:type="pct"/>
            <w:shd w:val="clear" w:color="auto" w:fill="FFFFFF"/>
          </w:tcPr>
          <w:p w14:paraId="0000005C" w14:textId="54A5E1F7" w:rsidR="00935AE5" w:rsidRPr="005C1787" w:rsidRDefault="00A31016" w:rsidP="00935AE5">
            <w:pPr>
              <w:spacing w:after="120" w:line="240" w:lineRule="auto"/>
              <w:rPr>
                <w:rFonts w:ascii="Open Sans" w:eastAsia="Arial" w:hAnsi="Open Sans" w:cs="Open Sans"/>
                <w:sz w:val="21"/>
                <w:szCs w:val="21"/>
              </w:rPr>
            </w:pPr>
            <w:r>
              <w:rPr>
                <w:rFonts w:ascii="Open Sans" w:eastAsia="Arial" w:hAnsi="Open Sans" w:cs="Open Sans"/>
                <w:sz w:val="21"/>
                <w:szCs w:val="21"/>
              </w:rPr>
              <w:t>All levels – for their level</w:t>
            </w:r>
          </w:p>
        </w:tc>
        <w:tc>
          <w:tcPr>
            <w:tcW w:w="918" w:type="pct"/>
            <w:shd w:val="clear" w:color="auto" w:fill="FFFFFF"/>
          </w:tcPr>
          <w:p w14:paraId="0000005D" w14:textId="77777777" w:rsidR="00935AE5" w:rsidRPr="005C1787" w:rsidRDefault="00935AE5"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Ongoing</w:t>
            </w:r>
          </w:p>
        </w:tc>
      </w:tr>
      <w:tr w:rsidR="00FF421B" w:rsidRPr="005C1787" w14:paraId="21128E26" w14:textId="77777777" w:rsidTr="008E4FFF">
        <w:trPr>
          <w:trHeight w:val="1520"/>
        </w:trPr>
        <w:tc>
          <w:tcPr>
            <w:tcW w:w="665" w:type="pct"/>
            <w:vMerge/>
          </w:tcPr>
          <w:p w14:paraId="0000005E" w14:textId="77777777" w:rsidR="00935AE5" w:rsidRPr="005C1787" w:rsidRDefault="00935AE5" w:rsidP="00935AE5">
            <w:pPr>
              <w:widowControl w:val="0"/>
              <w:pBdr>
                <w:top w:val="nil"/>
                <w:left w:val="nil"/>
                <w:bottom w:val="nil"/>
                <w:right w:val="nil"/>
                <w:between w:val="nil"/>
              </w:pBdr>
              <w:spacing w:after="120" w:line="240" w:lineRule="auto"/>
              <w:rPr>
                <w:rFonts w:ascii="Open Sans" w:eastAsia="Arial" w:hAnsi="Open Sans" w:cs="Open Sans"/>
                <w:sz w:val="21"/>
                <w:szCs w:val="21"/>
              </w:rPr>
            </w:pPr>
          </w:p>
        </w:tc>
        <w:tc>
          <w:tcPr>
            <w:tcW w:w="2547" w:type="pct"/>
            <w:shd w:val="clear" w:color="auto" w:fill="FFFFFF"/>
          </w:tcPr>
          <w:p w14:paraId="0000005F" w14:textId="77777777" w:rsidR="00935AE5" w:rsidRPr="005C1787" w:rsidRDefault="00935AE5"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Support communication efforts by inputting into communication plans and sharing content linked to communities’ preferences, capacities and community engagement plans to ensure visibility of the CEA components of the response, as well as make sure the community is portrayed as equal and empowered partner in external communications.</w:t>
            </w:r>
          </w:p>
        </w:tc>
        <w:tc>
          <w:tcPr>
            <w:tcW w:w="870" w:type="pct"/>
            <w:shd w:val="clear" w:color="auto" w:fill="FFFFFF"/>
          </w:tcPr>
          <w:p w14:paraId="00000060" w14:textId="54E691BC" w:rsidR="00935AE5" w:rsidRPr="005C1787" w:rsidRDefault="00A31016" w:rsidP="00935AE5">
            <w:pPr>
              <w:spacing w:after="120" w:line="240" w:lineRule="auto"/>
              <w:rPr>
                <w:rFonts w:ascii="Open Sans" w:eastAsia="Arial" w:hAnsi="Open Sans" w:cs="Open Sans"/>
                <w:sz w:val="21"/>
                <w:szCs w:val="21"/>
              </w:rPr>
            </w:pPr>
            <w:r>
              <w:rPr>
                <w:rFonts w:ascii="Open Sans" w:eastAsia="Arial" w:hAnsi="Open Sans" w:cs="Open Sans"/>
                <w:sz w:val="21"/>
                <w:szCs w:val="21"/>
              </w:rPr>
              <w:t>Region or Geneva</w:t>
            </w:r>
          </w:p>
        </w:tc>
        <w:tc>
          <w:tcPr>
            <w:tcW w:w="918" w:type="pct"/>
            <w:shd w:val="clear" w:color="auto" w:fill="FFFFFF"/>
          </w:tcPr>
          <w:p w14:paraId="00000061" w14:textId="77777777" w:rsidR="00935AE5" w:rsidRPr="005C1787" w:rsidRDefault="00935AE5"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Ongoing</w:t>
            </w:r>
          </w:p>
        </w:tc>
      </w:tr>
      <w:tr w:rsidR="00FF421B" w:rsidRPr="005C1787" w14:paraId="5FE41774" w14:textId="77777777" w:rsidTr="008E4FFF">
        <w:tc>
          <w:tcPr>
            <w:tcW w:w="665" w:type="pct"/>
            <w:vMerge/>
          </w:tcPr>
          <w:p w14:paraId="00000062" w14:textId="77777777" w:rsidR="00935AE5" w:rsidRPr="005C1787" w:rsidRDefault="00935AE5" w:rsidP="00935AE5">
            <w:pPr>
              <w:widowControl w:val="0"/>
              <w:pBdr>
                <w:top w:val="nil"/>
                <w:left w:val="nil"/>
                <w:bottom w:val="nil"/>
                <w:right w:val="nil"/>
                <w:between w:val="nil"/>
              </w:pBdr>
              <w:spacing w:after="120" w:line="240" w:lineRule="auto"/>
              <w:rPr>
                <w:rFonts w:ascii="Open Sans" w:eastAsia="Arial" w:hAnsi="Open Sans" w:cs="Open Sans"/>
                <w:sz w:val="21"/>
                <w:szCs w:val="21"/>
              </w:rPr>
            </w:pPr>
          </w:p>
        </w:tc>
        <w:tc>
          <w:tcPr>
            <w:tcW w:w="2547" w:type="pct"/>
            <w:shd w:val="clear" w:color="auto" w:fill="FFFFFF"/>
          </w:tcPr>
          <w:p w14:paraId="00000063" w14:textId="22060AF9" w:rsidR="00935AE5" w:rsidRPr="005C1787" w:rsidRDefault="00935AE5"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Coordinate with Movement partners on funding for CEA staffing and activities and their plans on deploying their own CEA focal points</w:t>
            </w:r>
            <w:r w:rsidR="00A31016">
              <w:rPr>
                <w:rFonts w:ascii="Open Sans" w:eastAsia="Arial" w:hAnsi="Open Sans" w:cs="Open Sans"/>
                <w:sz w:val="21"/>
                <w:szCs w:val="21"/>
              </w:rPr>
              <w:t>.</w:t>
            </w:r>
          </w:p>
        </w:tc>
        <w:tc>
          <w:tcPr>
            <w:tcW w:w="870" w:type="pct"/>
            <w:shd w:val="clear" w:color="auto" w:fill="FFFFFF"/>
          </w:tcPr>
          <w:p w14:paraId="00000064" w14:textId="4D4F976D" w:rsidR="00935AE5" w:rsidRPr="005C1787" w:rsidRDefault="00A31016" w:rsidP="00935AE5">
            <w:pPr>
              <w:spacing w:after="120" w:line="240" w:lineRule="auto"/>
              <w:rPr>
                <w:rFonts w:ascii="Open Sans" w:eastAsia="Arial" w:hAnsi="Open Sans" w:cs="Open Sans"/>
                <w:sz w:val="21"/>
                <w:szCs w:val="21"/>
              </w:rPr>
            </w:pPr>
            <w:r>
              <w:rPr>
                <w:rFonts w:ascii="Open Sans" w:eastAsia="Arial" w:hAnsi="Open Sans" w:cs="Open Sans"/>
                <w:sz w:val="21"/>
                <w:szCs w:val="21"/>
              </w:rPr>
              <w:t>Region or Geneva</w:t>
            </w:r>
          </w:p>
        </w:tc>
        <w:tc>
          <w:tcPr>
            <w:tcW w:w="918" w:type="pct"/>
            <w:shd w:val="clear" w:color="auto" w:fill="FFFFFF"/>
          </w:tcPr>
          <w:p w14:paraId="00000065" w14:textId="77777777" w:rsidR="00935AE5" w:rsidRPr="005C1787" w:rsidRDefault="00935AE5"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Ongoing</w:t>
            </w:r>
          </w:p>
        </w:tc>
      </w:tr>
      <w:tr w:rsidR="00E94221" w:rsidRPr="005C1787" w14:paraId="4C649A33" w14:textId="77777777" w:rsidTr="008E4FFF">
        <w:trPr>
          <w:trHeight w:val="296"/>
        </w:trPr>
        <w:tc>
          <w:tcPr>
            <w:tcW w:w="665" w:type="pct"/>
            <w:vMerge w:val="restart"/>
          </w:tcPr>
          <w:p w14:paraId="00000066" w14:textId="3CB6DA55" w:rsidR="00E94221" w:rsidRPr="00046B90" w:rsidRDefault="00E94221" w:rsidP="00935AE5">
            <w:pPr>
              <w:spacing w:after="120" w:line="240" w:lineRule="auto"/>
              <w:rPr>
                <w:rFonts w:ascii="Open Sans" w:eastAsia="Arial" w:hAnsi="Open Sans" w:cs="Open Sans"/>
                <w:b/>
                <w:sz w:val="36"/>
                <w:szCs w:val="36"/>
              </w:rPr>
            </w:pPr>
            <w:r w:rsidRPr="00046B90">
              <w:rPr>
                <w:rFonts w:ascii="Open Sans" w:eastAsia="Arial" w:hAnsi="Open Sans" w:cs="Open Sans"/>
                <w:b/>
                <w:sz w:val="28"/>
                <w:szCs w:val="28"/>
              </w:rPr>
              <w:t>First week- first month</w:t>
            </w:r>
          </w:p>
        </w:tc>
        <w:tc>
          <w:tcPr>
            <w:tcW w:w="2547" w:type="pct"/>
            <w:shd w:val="clear" w:color="auto" w:fill="00B0F0"/>
          </w:tcPr>
          <w:p w14:paraId="00000067" w14:textId="77777777" w:rsidR="00E94221" w:rsidRPr="005C1787" w:rsidRDefault="00E94221" w:rsidP="00935AE5">
            <w:pPr>
              <w:spacing w:after="120" w:line="240" w:lineRule="auto"/>
              <w:rPr>
                <w:rFonts w:ascii="Open Sans" w:eastAsia="Arial" w:hAnsi="Open Sans" w:cs="Open Sans"/>
                <w:b/>
                <w:sz w:val="21"/>
                <w:szCs w:val="21"/>
              </w:rPr>
            </w:pPr>
            <w:r w:rsidRPr="005C1787">
              <w:rPr>
                <w:rFonts w:ascii="Open Sans" w:eastAsia="Arial" w:hAnsi="Open Sans" w:cs="Open Sans"/>
                <w:b/>
                <w:sz w:val="21"/>
                <w:szCs w:val="21"/>
              </w:rPr>
              <w:t>Structure and management</w:t>
            </w:r>
          </w:p>
        </w:tc>
        <w:tc>
          <w:tcPr>
            <w:tcW w:w="870" w:type="pct"/>
            <w:shd w:val="clear" w:color="auto" w:fill="00B0F0"/>
          </w:tcPr>
          <w:p w14:paraId="00000068" w14:textId="77777777" w:rsidR="00E94221" w:rsidRPr="005C1787" w:rsidRDefault="00E94221" w:rsidP="00935AE5">
            <w:pPr>
              <w:spacing w:after="120" w:line="240" w:lineRule="auto"/>
              <w:rPr>
                <w:rFonts w:ascii="Open Sans" w:eastAsia="Arial" w:hAnsi="Open Sans" w:cs="Open Sans"/>
                <w:sz w:val="21"/>
                <w:szCs w:val="21"/>
              </w:rPr>
            </w:pPr>
          </w:p>
        </w:tc>
        <w:tc>
          <w:tcPr>
            <w:tcW w:w="918" w:type="pct"/>
            <w:shd w:val="clear" w:color="auto" w:fill="00B0F0"/>
          </w:tcPr>
          <w:p w14:paraId="00000069" w14:textId="77777777" w:rsidR="00E94221" w:rsidRPr="005C1787" w:rsidRDefault="00E94221" w:rsidP="00935AE5">
            <w:pPr>
              <w:spacing w:after="120" w:line="240" w:lineRule="auto"/>
              <w:rPr>
                <w:rFonts w:ascii="Open Sans" w:eastAsia="Arial" w:hAnsi="Open Sans" w:cs="Open Sans"/>
                <w:sz w:val="21"/>
                <w:szCs w:val="21"/>
              </w:rPr>
            </w:pPr>
          </w:p>
        </w:tc>
      </w:tr>
      <w:tr w:rsidR="00E94221" w:rsidRPr="005C1787" w14:paraId="4A7C874B" w14:textId="77777777" w:rsidTr="008E4FFF">
        <w:trPr>
          <w:trHeight w:val="494"/>
        </w:trPr>
        <w:tc>
          <w:tcPr>
            <w:tcW w:w="665" w:type="pct"/>
            <w:vMerge/>
          </w:tcPr>
          <w:p w14:paraId="0000006A" w14:textId="77777777" w:rsidR="00E94221" w:rsidRPr="005C1787" w:rsidRDefault="00E94221" w:rsidP="00935AE5">
            <w:pPr>
              <w:widowControl w:val="0"/>
              <w:pBdr>
                <w:top w:val="nil"/>
                <w:left w:val="nil"/>
                <w:bottom w:val="nil"/>
                <w:right w:val="nil"/>
                <w:between w:val="nil"/>
              </w:pBdr>
              <w:spacing w:after="120" w:line="240" w:lineRule="auto"/>
              <w:rPr>
                <w:rFonts w:ascii="Open Sans" w:eastAsia="Arial" w:hAnsi="Open Sans" w:cs="Open Sans"/>
                <w:sz w:val="21"/>
                <w:szCs w:val="21"/>
              </w:rPr>
            </w:pPr>
          </w:p>
        </w:tc>
        <w:tc>
          <w:tcPr>
            <w:tcW w:w="2547" w:type="pct"/>
          </w:tcPr>
          <w:p w14:paraId="0000006B" w14:textId="77777777" w:rsidR="00E94221" w:rsidRPr="005C1787" w:rsidRDefault="00E94221" w:rsidP="00935AE5">
            <w:pPr>
              <w:spacing w:after="120" w:line="240" w:lineRule="auto"/>
              <w:rPr>
                <w:rFonts w:ascii="Open Sans" w:hAnsi="Open Sans" w:cs="Open Sans"/>
                <w:sz w:val="21"/>
                <w:szCs w:val="21"/>
              </w:rPr>
            </w:pPr>
            <w:r w:rsidRPr="005C1787">
              <w:rPr>
                <w:rFonts w:ascii="Open Sans" w:eastAsia="Arial" w:hAnsi="Open Sans" w:cs="Open Sans"/>
                <w:sz w:val="21"/>
                <w:szCs w:val="21"/>
              </w:rPr>
              <w:t xml:space="preserve">If a CEA surge was deployed or there is a CEA focal point present in the Country Delegation, they share regular updates for the JTS with their CEA focal point in the regional office. </w:t>
            </w:r>
          </w:p>
        </w:tc>
        <w:tc>
          <w:tcPr>
            <w:tcW w:w="870" w:type="pct"/>
          </w:tcPr>
          <w:p w14:paraId="0000006C" w14:textId="67A0B3E1" w:rsidR="00E94221" w:rsidRPr="005C1787" w:rsidRDefault="00E94221"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 xml:space="preserve">CEA Surge or </w:t>
            </w:r>
            <w:r>
              <w:rPr>
                <w:rFonts w:ascii="Open Sans" w:eastAsia="Arial" w:hAnsi="Open Sans" w:cs="Open Sans"/>
                <w:sz w:val="21"/>
                <w:szCs w:val="21"/>
              </w:rPr>
              <w:t>Country/ Cluster</w:t>
            </w:r>
          </w:p>
        </w:tc>
        <w:tc>
          <w:tcPr>
            <w:tcW w:w="918" w:type="pct"/>
          </w:tcPr>
          <w:p w14:paraId="0000006D" w14:textId="77777777" w:rsidR="00E94221" w:rsidRPr="005C1787" w:rsidRDefault="00E94221"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Daily moving to weekly</w:t>
            </w:r>
          </w:p>
        </w:tc>
      </w:tr>
      <w:tr w:rsidR="00E94221" w:rsidRPr="005C1787" w14:paraId="265F3040" w14:textId="77777777" w:rsidTr="008E4FFF">
        <w:trPr>
          <w:trHeight w:val="494"/>
        </w:trPr>
        <w:tc>
          <w:tcPr>
            <w:tcW w:w="665" w:type="pct"/>
            <w:vMerge/>
          </w:tcPr>
          <w:p w14:paraId="0000006E" w14:textId="77777777" w:rsidR="00E94221" w:rsidRPr="005C1787" w:rsidRDefault="00E94221" w:rsidP="00935AE5">
            <w:pPr>
              <w:widowControl w:val="0"/>
              <w:pBdr>
                <w:top w:val="nil"/>
                <w:left w:val="nil"/>
                <w:bottom w:val="nil"/>
                <w:right w:val="nil"/>
                <w:between w:val="nil"/>
              </w:pBdr>
              <w:spacing w:after="120" w:line="240" w:lineRule="auto"/>
              <w:rPr>
                <w:rFonts w:ascii="Open Sans" w:eastAsia="Arial" w:hAnsi="Open Sans" w:cs="Open Sans"/>
                <w:sz w:val="21"/>
                <w:szCs w:val="21"/>
              </w:rPr>
            </w:pPr>
          </w:p>
        </w:tc>
        <w:tc>
          <w:tcPr>
            <w:tcW w:w="2547" w:type="pct"/>
          </w:tcPr>
          <w:p w14:paraId="0000006F" w14:textId="510B7620" w:rsidR="00E94221" w:rsidRPr="005C1787" w:rsidRDefault="00E94221"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 xml:space="preserve">CEA focal points from the global and regional level participate in JTF calls. </w:t>
            </w:r>
          </w:p>
        </w:tc>
        <w:tc>
          <w:tcPr>
            <w:tcW w:w="870" w:type="pct"/>
          </w:tcPr>
          <w:p w14:paraId="00000070" w14:textId="3838A2AE" w:rsidR="00E94221" w:rsidRPr="005C1787" w:rsidRDefault="00E94221" w:rsidP="00935AE5">
            <w:pPr>
              <w:spacing w:after="120" w:line="240" w:lineRule="auto"/>
              <w:rPr>
                <w:rFonts w:ascii="Open Sans" w:eastAsia="Arial" w:hAnsi="Open Sans" w:cs="Open Sans"/>
                <w:sz w:val="21"/>
                <w:szCs w:val="21"/>
              </w:rPr>
            </w:pPr>
            <w:r>
              <w:rPr>
                <w:rFonts w:ascii="Open Sans" w:eastAsia="Arial" w:hAnsi="Open Sans" w:cs="Open Sans"/>
                <w:sz w:val="21"/>
                <w:szCs w:val="21"/>
              </w:rPr>
              <w:t>Region and Geneva</w:t>
            </w:r>
          </w:p>
        </w:tc>
        <w:tc>
          <w:tcPr>
            <w:tcW w:w="918" w:type="pct"/>
          </w:tcPr>
          <w:p w14:paraId="00000071" w14:textId="77777777" w:rsidR="00E94221" w:rsidRPr="005C1787" w:rsidRDefault="00E94221"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Daily moving to weekly</w:t>
            </w:r>
          </w:p>
        </w:tc>
      </w:tr>
      <w:tr w:rsidR="00E94221" w:rsidRPr="005C1787" w14:paraId="2CCABF39" w14:textId="77777777" w:rsidTr="008E4FFF">
        <w:tc>
          <w:tcPr>
            <w:tcW w:w="665" w:type="pct"/>
            <w:vMerge/>
          </w:tcPr>
          <w:p w14:paraId="00000072" w14:textId="77777777" w:rsidR="00E94221" w:rsidRPr="005C1787" w:rsidRDefault="00E94221" w:rsidP="00935AE5">
            <w:pPr>
              <w:widowControl w:val="0"/>
              <w:pBdr>
                <w:top w:val="nil"/>
                <w:left w:val="nil"/>
                <w:bottom w:val="nil"/>
                <w:right w:val="nil"/>
                <w:between w:val="nil"/>
              </w:pBdr>
              <w:spacing w:after="120" w:line="240" w:lineRule="auto"/>
              <w:rPr>
                <w:rFonts w:ascii="Open Sans" w:eastAsia="Arial" w:hAnsi="Open Sans" w:cs="Open Sans"/>
                <w:sz w:val="21"/>
                <w:szCs w:val="21"/>
              </w:rPr>
            </w:pPr>
          </w:p>
        </w:tc>
        <w:tc>
          <w:tcPr>
            <w:tcW w:w="2547" w:type="pct"/>
            <w:shd w:val="clear" w:color="auto" w:fill="00B0F0"/>
          </w:tcPr>
          <w:p w14:paraId="00000073" w14:textId="77777777" w:rsidR="00E94221" w:rsidRPr="005C1787" w:rsidRDefault="00E94221" w:rsidP="00935AE5">
            <w:pPr>
              <w:spacing w:after="120" w:line="240" w:lineRule="auto"/>
              <w:rPr>
                <w:rFonts w:ascii="Open Sans" w:eastAsia="Arial" w:hAnsi="Open Sans" w:cs="Open Sans"/>
                <w:b/>
                <w:sz w:val="21"/>
                <w:szCs w:val="21"/>
              </w:rPr>
            </w:pPr>
            <w:r w:rsidRPr="005C1787">
              <w:rPr>
                <w:rFonts w:ascii="Open Sans" w:eastAsia="Arial" w:hAnsi="Open Sans" w:cs="Open Sans"/>
                <w:b/>
                <w:sz w:val="21"/>
                <w:szCs w:val="21"/>
              </w:rPr>
              <w:t>Operational planning and support</w:t>
            </w:r>
          </w:p>
        </w:tc>
        <w:tc>
          <w:tcPr>
            <w:tcW w:w="870" w:type="pct"/>
            <w:shd w:val="clear" w:color="auto" w:fill="00B0F0"/>
          </w:tcPr>
          <w:p w14:paraId="00000074" w14:textId="77777777" w:rsidR="00E94221" w:rsidRPr="005C1787" w:rsidRDefault="00E94221" w:rsidP="00935AE5">
            <w:pPr>
              <w:spacing w:after="120" w:line="240" w:lineRule="auto"/>
              <w:rPr>
                <w:rFonts w:ascii="Open Sans" w:eastAsia="Arial" w:hAnsi="Open Sans" w:cs="Open Sans"/>
                <w:sz w:val="21"/>
                <w:szCs w:val="21"/>
              </w:rPr>
            </w:pPr>
          </w:p>
        </w:tc>
        <w:tc>
          <w:tcPr>
            <w:tcW w:w="918" w:type="pct"/>
            <w:shd w:val="clear" w:color="auto" w:fill="00B0F0"/>
          </w:tcPr>
          <w:p w14:paraId="00000075" w14:textId="77777777" w:rsidR="00E94221" w:rsidRPr="005C1787" w:rsidRDefault="00E94221" w:rsidP="00935AE5">
            <w:pPr>
              <w:spacing w:after="120" w:line="240" w:lineRule="auto"/>
              <w:rPr>
                <w:rFonts w:ascii="Open Sans" w:eastAsia="Arial" w:hAnsi="Open Sans" w:cs="Open Sans"/>
                <w:sz w:val="21"/>
                <w:szCs w:val="21"/>
              </w:rPr>
            </w:pPr>
          </w:p>
        </w:tc>
      </w:tr>
      <w:tr w:rsidR="00E94221" w:rsidRPr="005C1787" w14:paraId="7916BB7B" w14:textId="77777777" w:rsidTr="008E4FFF">
        <w:tc>
          <w:tcPr>
            <w:tcW w:w="665" w:type="pct"/>
            <w:vMerge/>
          </w:tcPr>
          <w:p w14:paraId="00000076" w14:textId="77777777" w:rsidR="00E94221" w:rsidRPr="005C1787" w:rsidRDefault="00E94221" w:rsidP="00935AE5">
            <w:pPr>
              <w:widowControl w:val="0"/>
              <w:pBdr>
                <w:top w:val="nil"/>
                <w:left w:val="nil"/>
                <w:bottom w:val="nil"/>
                <w:right w:val="nil"/>
                <w:between w:val="nil"/>
              </w:pBdr>
              <w:spacing w:after="120" w:line="240" w:lineRule="auto"/>
              <w:rPr>
                <w:rFonts w:ascii="Open Sans" w:eastAsia="Arial" w:hAnsi="Open Sans" w:cs="Open Sans"/>
                <w:sz w:val="21"/>
                <w:szCs w:val="21"/>
              </w:rPr>
            </w:pPr>
          </w:p>
        </w:tc>
        <w:tc>
          <w:tcPr>
            <w:tcW w:w="2547" w:type="pct"/>
          </w:tcPr>
          <w:p w14:paraId="00000077" w14:textId="77777777" w:rsidR="00E94221" w:rsidRPr="005C1787" w:rsidRDefault="00E94221"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Ensure there is clarity on who the CEA lead for the operation is, and that CEA materials are accessible.</w:t>
            </w:r>
          </w:p>
        </w:tc>
        <w:tc>
          <w:tcPr>
            <w:tcW w:w="870" w:type="pct"/>
          </w:tcPr>
          <w:p w14:paraId="00000078" w14:textId="73742D28" w:rsidR="00E94221" w:rsidRPr="005C1787" w:rsidRDefault="00E94221"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Country/ Cluster</w:t>
            </w:r>
            <w:r>
              <w:rPr>
                <w:rFonts w:ascii="Open Sans" w:eastAsia="Arial" w:hAnsi="Open Sans" w:cs="Open Sans"/>
                <w:sz w:val="21"/>
                <w:szCs w:val="21"/>
              </w:rPr>
              <w:t xml:space="preserve"> </w:t>
            </w:r>
            <w:r w:rsidRPr="005C1787">
              <w:rPr>
                <w:rFonts w:ascii="Open Sans" w:eastAsia="Arial" w:hAnsi="Open Sans" w:cs="Open Sans"/>
                <w:sz w:val="21"/>
                <w:szCs w:val="21"/>
              </w:rPr>
              <w:t>or Region</w:t>
            </w:r>
          </w:p>
        </w:tc>
        <w:tc>
          <w:tcPr>
            <w:tcW w:w="918" w:type="pct"/>
          </w:tcPr>
          <w:p w14:paraId="00000079" w14:textId="77777777" w:rsidR="00E94221" w:rsidRPr="005C1787" w:rsidRDefault="00E94221"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Week 1</w:t>
            </w:r>
          </w:p>
        </w:tc>
      </w:tr>
      <w:tr w:rsidR="00E94221" w:rsidRPr="005C1787" w14:paraId="78234C59" w14:textId="77777777" w:rsidTr="008E4FFF">
        <w:tc>
          <w:tcPr>
            <w:tcW w:w="665" w:type="pct"/>
            <w:vMerge/>
          </w:tcPr>
          <w:p w14:paraId="0000007A" w14:textId="77777777" w:rsidR="00E94221" w:rsidRPr="005C1787" w:rsidRDefault="00E94221" w:rsidP="00935AE5">
            <w:pPr>
              <w:widowControl w:val="0"/>
              <w:pBdr>
                <w:top w:val="nil"/>
                <w:left w:val="nil"/>
                <w:bottom w:val="nil"/>
                <w:right w:val="nil"/>
                <w:between w:val="nil"/>
              </w:pBdr>
              <w:spacing w:after="120" w:line="240" w:lineRule="auto"/>
              <w:rPr>
                <w:rFonts w:ascii="Open Sans" w:eastAsia="Arial" w:hAnsi="Open Sans" w:cs="Open Sans"/>
                <w:sz w:val="21"/>
                <w:szCs w:val="21"/>
              </w:rPr>
            </w:pPr>
          </w:p>
        </w:tc>
        <w:tc>
          <w:tcPr>
            <w:tcW w:w="2547" w:type="pct"/>
          </w:tcPr>
          <w:p w14:paraId="0000007B" w14:textId="77777777" w:rsidR="00E94221" w:rsidRPr="005C1787" w:rsidRDefault="00E94221"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Provide technical support to integrate community engagement and accountability aspects in the needs assessments and actively participate in the design of the data collection tools to ensure that CEA related questions/information are included.</w:t>
            </w:r>
          </w:p>
        </w:tc>
        <w:tc>
          <w:tcPr>
            <w:tcW w:w="870" w:type="pct"/>
          </w:tcPr>
          <w:p w14:paraId="0000007C" w14:textId="0392E53E" w:rsidR="00E94221" w:rsidRPr="005C1787" w:rsidRDefault="00E94221"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CEA Surge</w:t>
            </w:r>
            <w:r>
              <w:rPr>
                <w:rFonts w:ascii="Open Sans" w:eastAsia="Arial" w:hAnsi="Open Sans" w:cs="Open Sans"/>
                <w:sz w:val="21"/>
                <w:szCs w:val="21"/>
              </w:rPr>
              <w:t xml:space="preserve"> or </w:t>
            </w:r>
            <w:r w:rsidRPr="005C1787">
              <w:rPr>
                <w:rFonts w:ascii="Open Sans" w:eastAsia="Arial" w:hAnsi="Open Sans" w:cs="Open Sans"/>
                <w:sz w:val="21"/>
                <w:szCs w:val="21"/>
              </w:rPr>
              <w:t>Country/ Cluster</w:t>
            </w:r>
            <w:r>
              <w:rPr>
                <w:rFonts w:ascii="Open Sans" w:eastAsia="Arial" w:hAnsi="Open Sans" w:cs="Open Sans"/>
                <w:sz w:val="21"/>
                <w:szCs w:val="21"/>
              </w:rPr>
              <w:t xml:space="preserve"> </w:t>
            </w:r>
            <w:r w:rsidRPr="005C1787">
              <w:rPr>
                <w:rFonts w:ascii="Open Sans" w:eastAsia="Arial" w:hAnsi="Open Sans" w:cs="Open Sans"/>
                <w:sz w:val="21"/>
                <w:szCs w:val="21"/>
              </w:rPr>
              <w:t>or Region</w:t>
            </w:r>
          </w:p>
        </w:tc>
        <w:tc>
          <w:tcPr>
            <w:tcW w:w="918" w:type="pct"/>
          </w:tcPr>
          <w:p w14:paraId="0000007D" w14:textId="77777777" w:rsidR="00E94221" w:rsidRPr="005C1787" w:rsidRDefault="00E94221"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Ongoing</w:t>
            </w:r>
          </w:p>
        </w:tc>
      </w:tr>
      <w:tr w:rsidR="00E94221" w:rsidRPr="005C1787" w14:paraId="7D34FD78" w14:textId="77777777" w:rsidTr="008E4FFF">
        <w:tc>
          <w:tcPr>
            <w:tcW w:w="665" w:type="pct"/>
            <w:vMerge/>
          </w:tcPr>
          <w:p w14:paraId="0000007E" w14:textId="77777777" w:rsidR="00E94221" w:rsidRPr="005C1787" w:rsidRDefault="00E94221" w:rsidP="00935AE5">
            <w:pPr>
              <w:widowControl w:val="0"/>
              <w:pBdr>
                <w:top w:val="nil"/>
                <w:left w:val="nil"/>
                <w:bottom w:val="nil"/>
                <w:right w:val="nil"/>
                <w:between w:val="nil"/>
              </w:pBdr>
              <w:spacing w:after="120" w:line="240" w:lineRule="auto"/>
              <w:rPr>
                <w:rFonts w:ascii="Open Sans" w:eastAsia="Arial" w:hAnsi="Open Sans" w:cs="Open Sans"/>
                <w:sz w:val="21"/>
                <w:szCs w:val="21"/>
              </w:rPr>
            </w:pPr>
          </w:p>
        </w:tc>
        <w:tc>
          <w:tcPr>
            <w:tcW w:w="2547" w:type="pct"/>
          </w:tcPr>
          <w:p w14:paraId="0000007F" w14:textId="07638FBE" w:rsidR="00E94221" w:rsidRPr="005C1787" w:rsidRDefault="00E94221" w:rsidP="00935AE5">
            <w:pPr>
              <w:spacing w:after="120" w:line="240" w:lineRule="auto"/>
              <w:rPr>
                <w:rFonts w:ascii="Open Sans" w:eastAsia="Arial" w:hAnsi="Open Sans" w:cs="Open Sans"/>
                <w:sz w:val="21"/>
                <w:szCs w:val="21"/>
              </w:rPr>
            </w:pPr>
            <w:r>
              <w:rPr>
                <w:rFonts w:ascii="Open Sans" w:eastAsia="Arial" w:hAnsi="Open Sans" w:cs="Open Sans"/>
                <w:sz w:val="21"/>
                <w:szCs w:val="21"/>
              </w:rPr>
              <w:t>Input to</w:t>
            </w:r>
            <w:r w:rsidRPr="005C1787">
              <w:rPr>
                <w:rFonts w:ascii="Open Sans" w:eastAsia="Arial" w:hAnsi="Open Sans" w:cs="Open Sans"/>
                <w:sz w:val="21"/>
                <w:szCs w:val="21"/>
              </w:rPr>
              <w:t xml:space="preserve"> the revision of the Operational Strategy (OS) and Implementation Plan (IP) and ensure CEA is well included throughout the document and integrated into the technical sectors.</w:t>
            </w:r>
          </w:p>
        </w:tc>
        <w:tc>
          <w:tcPr>
            <w:tcW w:w="870" w:type="pct"/>
          </w:tcPr>
          <w:p w14:paraId="00000080" w14:textId="569EECE0" w:rsidR="00E94221" w:rsidRPr="005C1787" w:rsidRDefault="00E94221"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CEA Surge</w:t>
            </w:r>
            <w:r>
              <w:rPr>
                <w:rFonts w:ascii="Open Sans" w:eastAsia="Arial" w:hAnsi="Open Sans" w:cs="Open Sans"/>
                <w:sz w:val="21"/>
                <w:szCs w:val="21"/>
              </w:rPr>
              <w:t xml:space="preserve"> or </w:t>
            </w:r>
            <w:r w:rsidRPr="005C1787">
              <w:rPr>
                <w:rFonts w:ascii="Open Sans" w:eastAsia="Arial" w:hAnsi="Open Sans" w:cs="Open Sans"/>
                <w:sz w:val="21"/>
                <w:szCs w:val="21"/>
              </w:rPr>
              <w:t>Country/ Cluster</w:t>
            </w:r>
            <w:r>
              <w:rPr>
                <w:rFonts w:ascii="Open Sans" w:eastAsia="Arial" w:hAnsi="Open Sans" w:cs="Open Sans"/>
                <w:sz w:val="21"/>
                <w:szCs w:val="21"/>
              </w:rPr>
              <w:t>, with support of</w:t>
            </w:r>
            <w:r w:rsidRPr="005C1787">
              <w:rPr>
                <w:rFonts w:ascii="Open Sans" w:eastAsia="Arial" w:hAnsi="Open Sans" w:cs="Open Sans"/>
                <w:sz w:val="21"/>
                <w:szCs w:val="21"/>
              </w:rPr>
              <w:t xml:space="preserve"> Region</w:t>
            </w:r>
          </w:p>
        </w:tc>
        <w:tc>
          <w:tcPr>
            <w:tcW w:w="918" w:type="pct"/>
          </w:tcPr>
          <w:p w14:paraId="00000081" w14:textId="77777777" w:rsidR="00E94221" w:rsidRPr="005C1787" w:rsidRDefault="00E94221"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Month 1</w:t>
            </w:r>
          </w:p>
        </w:tc>
      </w:tr>
      <w:tr w:rsidR="00E94221" w:rsidRPr="005C1787" w14:paraId="74ECF0A2" w14:textId="77777777" w:rsidTr="008E4FFF">
        <w:tc>
          <w:tcPr>
            <w:tcW w:w="665" w:type="pct"/>
            <w:vMerge/>
          </w:tcPr>
          <w:p w14:paraId="00000082" w14:textId="77777777" w:rsidR="00E94221" w:rsidRPr="005C1787" w:rsidRDefault="00E94221" w:rsidP="00935AE5">
            <w:pPr>
              <w:widowControl w:val="0"/>
              <w:pBdr>
                <w:top w:val="nil"/>
                <w:left w:val="nil"/>
                <w:bottom w:val="nil"/>
                <w:right w:val="nil"/>
                <w:between w:val="nil"/>
              </w:pBdr>
              <w:spacing w:after="120" w:line="240" w:lineRule="auto"/>
              <w:rPr>
                <w:rFonts w:ascii="Open Sans" w:eastAsia="Arial" w:hAnsi="Open Sans" w:cs="Open Sans"/>
                <w:sz w:val="21"/>
                <w:szCs w:val="21"/>
              </w:rPr>
            </w:pPr>
          </w:p>
        </w:tc>
        <w:tc>
          <w:tcPr>
            <w:tcW w:w="2547" w:type="pct"/>
          </w:tcPr>
          <w:p w14:paraId="00000083" w14:textId="77777777" w:rsidR="00E94221" w:rsidRPr="005C1787" w:rsidRDefault="00E94221"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Update and refine the CEA plan of action in coordination with the CEA lead of the NS, and the technical sector leads.</w:t>
            </w:r>
          </w:p>
        </w:tc>
        <w:tc>
          <w:tcPr>
            <w:tcW w:w="870" w:type="pct"/>
          </w:tcPr>
          <w:p w14:paraId="00000084" w14:textId="49855A4E" w:rsidR="00E94221" w:rsidRPr="005C1787" w:rsidRDefault="00E94221"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CEA Surge</w:t>
            </w:r>
            <w:r>
              <w:rPr>
                <w:rFonts w:ascii="Open Sans" w:eastAsia="Arial" w:hAnsi="Open Sans" w:cs="Open Sans"/>
                <w:sz w:val="21"/>
                <w:szCs w:val="21"/>
              </w:rPr>
              <w:t xml:space="preserve"> or </w:t>
            </w:r>
            <w:r w:rsidRPr="005C1787">
              <w:rPr>
                <w:rFonts w:ascii="Open Sans" w:eastAsia="Arial" w:hAnsi="Open Sans" w:cs="Open Sans"/>
                <w:sz w:val="21"/>
                <w:szCs w:val="21"/>
              </w:rPr>
              <w:t>Country/ Cluster</w:t>
            </w:r>
            <w:r>
              <w:rPr>
                <w:rFonts w:ascii="Open Sans" w:eastAsia="Arial" w:hAnsi="Open Sans" w:cs="Open Sans"/>
                <w:sz w:val="21"/>
                <w:szCs w:val="21"/>
              </w:rPr>
              <w:t>, with support of</w:t>
            </w:r>
            <w:r w:rsidRPr="005C1787">
              <w:rPr>
                <w:rFonts w:ascii="Open Sans" w:eastAsia="Arial" w:hAnsi="Open Sans" w:cs="Open Sans"/>
                <w:sz w:val="21"/>
                <w:szCs w:val="21"/>
              </w:rPr>
              <w:t xml:space="preserve"> Region</w:t>
            </w:r>
          </w:p>
        </w:tc>
        <w:tc>
          <w:tcPr>
            <w:tcW w:w="918" w:type="pct"/>
          </w:tcPr>
          <w:p w14:paraId="00000085" w14:textId="77777777" w:rsidR="00E94221" w:rsidRPr="005C1787" w:rsidRDefault="00E94221"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Ongoing</w:t>
            </w:r>
          </w:p>
        </w:tc>
      </w:tr>
      <w:tr w:rsidR="00E94221" w:rsidRPr="005C1787" w14:paraId="40D8636C" w14:textId="77777777" w:rsidTr="008E4FFF">
        <w:trPr>
          <w:trHeight w:val="323"/>
        </w:trPr>
        <w:tc>
          <w:tcPr>
            <w:tcW w:w="665" w:type="pct"/>
            <w:vMerge/>
          </w:tcPr>
          <w:p w14:paraId="00000086" w14:textId="77777777" w:rsidR="00E94221" w:rsidRPr="005C1787" w:rsidRDefault="00E94221" w:rsidP="00935AE5">
            <w:pPr>
              <w:widowControl w:val="0"/>
              <w:pBdr>
                <w:top w:val="nil"/>
                <w:left w:val="nil"/>
                <w:bottom w:val="nil"/>
                <w:right w:val="nil"/>
                <w:between w:val="nil"/>
              </w:pBdr>
              <w:spacing w:after="120" w:line="240" w:lineRule="auto"/>
              <w:rPr>
                <w:rFonts w:ascii="Open Sans" w:eastAsia="Arial" w:hAnsi="Open Sans" w:cs="Open Sans"/>
                <w:sz w:val="21"/>
                <w:szCs w:val="21"/>
              </w:rPr>
            </w:pPr>
          </w:p>
        </w:tc>
        <w:tc>
          <w:tcPr>
            <w:tcW w:w="2547" w:type="pct"/>
            <w:shd w:val="clear" w:color="auto" w:fill="00B0F0"/>
          </w:tcPr>
          <w:p w14:paraId="00000087" w14:textId="77777777" w:rsidR="00E94221" w:rsidRPr="005C1787" w:rsidRDefault="00E94221" w:rsidP="00935AE5">
            <w:pPr>
              <w:spacing w:after="120" w:line="240" w:lineRule="auto"/>
              <w:rPr>
                <w:rFonts w:ascii="Open Sans" w:eastAsia="Arial" w:hAnsi="Open Sans" w:cs="Open Sans"/>
                <w:b/>
                <w:sz w:val="21"/>
                <w:szCs w:val="21"/>
              </w:rPr>
            </w:pPr>
            <w:r w:rsidRPr="005C1787">
              <w:rPr>
                <w:rFonts w:ascii="Open Sans" w:eastAsia="Arial" w:hAnsi="Open Sans" w:cs="Open Sans"/>
                <w:b/>
                <w:sz w:val="21"/>
                <w:szCs w:val="21"/>
              </w:rPr>
              <w:t>Information and reporting</w:t>
            </w:r>
          </w:p>
        </w:tc>
        <w:tc>
          <w:tcPr>
            <w:tcW w:w="870" w:type="pct"/>
            <w:shd w:val="clear" w:color="auto" w:fill="00B0F0"/>
          </w:tcPr>
          <w:p w14:paraId="00000088" w14:textId="77777777" w:rsidR="00E94221" w:rsidRPr="005C1787" w:rsidRDefault="00E94221" w:rsidP="00935AE5">
            <w:pPr>
              <w:spacing w:after="120" w:line="240" w:lineRule="auto"/>
              <w:rPr>
                <w:rFonts w:ascii="Open Sans" w:eastAsia="Arial" w:hAnsi="Open Sans" w:cs="Open Sans"/>
                <w:sz w:val="21"/>
                <w:szCs w:val="21"/>
              </w:rPr>
            </w:pPr>
          </w:p>
        </w:tc>
        <w:tc>
          <w:tcPr>
            <w:tcW w:w="918" w:type="pct"/>
            <w:shd w:val="clear" w:color="auto" w:fill="00B0F0"/>
          </w:tcPr>
          <w:p w14:paraId="00000089" w14:textId="77777777" w:rsidR="00E94221" w:rsidRPr="005C1787" w:rsidRDefault="00E94221" w:rsidP="00935AE5">
            <w:pPr>
              <w:spacing w:after="120" w:line="240" w:lineRule="auto"/>
              <w:rPr>
                <w:rFonts w:ascii="Open Sans" w:eastAsia="Arial" w:hAnsi="Open Sans" w:cs="Open Sans"/>
                <w:sz w:val="21"/>
                <w:szCs w:val="21"/>
              </w:rPr>
            </w:pPr>
          </w:p>
        </w:tc>
      </w:tr>
      <w:tr w:rsidR="00E94221" w:rsidRPr="005C1787" w14:paraId="4D13DD62" w14:textId="77777777" w:rsidTr="008E4FFF">
        <w:tc>
          <w:tcPr>
            <w:tcW w:w="665" w:type="pct"/>
            <w:vMerge/>
          </w:tcPr>
          <w:p w14:paraId="0000008E" w14:textId="77777777" w:rsidR="00E94221" w:rsidRPr="005C1787" w:rsidRDefault="00E94221" w:rsidP="00935AE5">
            <w:pPr>
              <w:widowControl w:val="0"/>
              <w:pBdr>
                <w:top w:val="nil"/>
                <w:left w:val="nil"/>
                <w:bottom w:val="nil"/>
                <w:right w:val="nil"/>
                <w:between w:val="nil"/>
              </w:pBdr>
              <w:spacing w:after="120" w:line="240" w:lineRule="auto"/>
              <w:rPr>
                <w:rFonts w:ascii="Open Sans" w:eastAsia="Arial" w:hAnsi="Open Sans" w:cs="Open Sans"/>
                <w:sz w:val="21"/>
                <w:szCs w:val="21"/>
              </w:rPr>
            </w:pPr>
          </w:p>
        </w:tc>
        <w:tc>
          <w:tcPr>
            <w:tcW w:w="2547" w:type="pct"/>
          </w:tcPr>
          <w:p w14:paraId="0000008F" w14:textId="261C2666" w:rsidR="00E94221" w:rsidRPr="005C1787" w:rsidRDefault="00E94221"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 xml:space="preserve">Input into </w:t>
            </w:r>
            <w:r w:rsidR="008E4FFF">
              <w:rPr>
                <w:rFonts w:ascii="Open Sans" w:eastAsia="Arial" w:hAnsi="Open Sans" w:cs="Open Sans"/>
                <w:sz w:val="21"/>
                <w:szCs w:val="21"/>
              </w:rPr>
              <w:t>sitreps and</w:t>
            </w:r>
            <w:r w:rsidRPr="005C1787">
              <w:rPr>
                <w:rFonts w:ascii="Open Sans" w:eastAsia="Arial" w:hAnsi="Open Sans" w:cs="Open Sans"/>
                <w:sz w:val="21"/>
                <w:szCs w:val="21"/>
              </w:rPr>
              <w:t xml:space="preserve"> ops updates</w:t>
            </w:r>
            <w:r w:rsidR="008E4FFF">
              <w:rPr>
                <w:rFonts w:ascii="Open Sans" w:eastAsia="Arial" w:hAnsi="Open Sans" w:cs="Open Sans"/>
                <w:sz w:val="21"/>
                <w:szCs w:val="21"/>
              </w:rPr>
              <w:t xml:space="preserve"> (if an EA was launched)</w:t>
            </w:r>
            <w:r w:rsidRPr="005C1787">
              <w:rPr>
                <w:rFonts w:ascii="Open Sans" w:eastAsia="Arial" w:hAnsi="Open Sans" w:cs="Open Sans"/>
                <w:sz w:val="21"/>
                <w:szCs w:val="21"/>
              </w:rPr>
              <w:t xml:space="preserve"> and ensure information </w:t>
            </w:r>
            <w:r w:rsidR="00ED56B5" w:rsidRPr="005C1787">
              <w:rPr>
                <w:rFonts w:ascii="Open Sans" w:eastAsia="Arial" w:hAnsi="Open Sans" w:cs="Open Sans"/>
                <w:sz w:val="21"/>
                <w:szCs w:val="21"/>
              </w:rPr>
              <w:t>on communities’ information needs, participation and feedback is included in sitreps</w:t>
            </w:r>
            <w:r w:rsidR="00ED56B5">
              <w:rPr>
                <w:rFonts w:ascii="Open Sans" w:eastAsia="Arial" w:hAnsi="Open Sans" w:cs="Open Sans"/>
                <w:sz w:val="21"/>
                <w:szCs w:val="21"/>
              </w:rPr>
              <w:t>, including</w:t>
            </w:r>
            <w:r w:rsidRPr="005C1787">
              <w:rPr>
                <w:rFonts w:ascii="Open Sans" w:eastAsia="Arial" w:hAnsi="Open Sans" w:cs="Open Sans"/>
                <w:sz w:val="21"/>
                <w:szCs w:val="21"/>
              </w:rPr>
              <w:t xml:space="preserve"> community engagement activities </w:t>
            </w:r>
            <w:r w:rsidR="00ED56B5">
              <w:rPr>
                <w:rFonts w:ascii="Open Sans" w:eastAsia="Arial" w:hAnsi="Open Sans" w:cs="Open Sans"/>
                <w:sz w:val="21"/>
                <w:szCs w:val="21"/>
              </w:rPr>
              <w:t>taking place</w:t>
            </w:r>
          </w:p>
        </w:tc>
        <w:tc>
          <w:tcPr>
            <w:tcW w:w="870" w:type="pct"/>
          </w:tcPr>
          <w:p w14:paraId="00000090" w14:textId="066D5882" w:rsidR="00E94221" w:rsidRPr="005C1787" w:rsidRDefault="00E94221"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CEA Surge</w:t>
            </w:r>
            <w:r>
              <w:rPr>
                <w:rFonts w:ascii="Open Sans" w:eastAsia="Arial" w:hAnsi="Open Sans" w:cs="Open Sans"/>
                <w:sz w:val="21"/>
                <w:szCs w:val="21"/>
              </w:rPr>
              <w:t xml:space="preserve"> or </w:t>
            </w:r>
            <w:r w:rsidRPr="005C1787">
              <w:rPr>
                <w:rFonts w:ascii="Open Sans" w:eastAsia="Arial" w:hAnsi="Open Sans" w:cs="Open Sans"/>
                <w:sz w:val="21"/>
                <w:szCs w:val="21"/>
              </w:rPr>
              <w:t>Country/ Cluster</w:t>
            </w:r>
            <w:r>
              <w:rPr>
                <w:rFonts w:ascii="Open Sans" w:eastAsia="Arial" w:hAnsi="Open Sans" w:cs="Open Sans"/>
                <w:sz w:val="21"/>
                <w:szCs w:val="21"/>
              </w:rPr>
              <w:t>, with support of</w:t>
            </w:r>
            <w:r w:rsidRPr="005C1787">
              <w:rPr>
                <w:rFonts w:ascii="Open Sans" w:eastAsia="Arial" w:hAnsi="Open Sans" w:cs="Open Sans"/>
                <w:sz w:val="21"/>
                <w:szCs w:val="21"/>
              </w:rPr>
              <w:t xml:space="preserve"> Region</w:t>
            </w:r>
          </w:p>
        </w:tc>
        <w:tc>
          <w:tcPr>
            <w:tcW w:w="918" w:type="pct"/>
          </w:tcPr>
          <w:p w14:paraId="00000091" w14:textId="77777777" w:rsidR="00E94221" w:rsidRPr="005C1787" w:rsidRDefault="00E94221"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Week 1 and as required</w:t>
            </w:r>
          </w:p>
        </w:tc>
      </w:tr>
      <w:tr w:rsidR="00E94221" w:rsidRPr="005C1787" w14:paraId="0E20D3A5" w14:textId="77777777" w:rsidTr="008E4FFF">
        <w:tc>
          <w:tcPr>
            <w:tcW w:w="665" w:type="pct"/>
            <w:vMerge/>
          </w:tcPr>
          <w:p w14:paraId="00000092" w14:textId="77777777" w:rsidR="00E94221" w:rsidRPr="005C1787" w:rsidRDefault="00E94221" w:rsidP="00935AE5">
            <w:pPr>
              <w:widowControl w:val="0"/>
              <w:pBdr>
                <w:top w:val="nil"/>
                <w:left w:val="nil"/>
                <w:bottom w:val="nil"/>
                <w:right w:val="nil"/>
                <w:between w:val="nil"/>
              </w:pBdr>
              <w:spacing w:after="120" w:line="240" w:lineRule="auto"/>
              <w:rPr>
                <w:rFonts w:ascii="Open Sans" w:eastAsia="Arial" w:hAnsi="Open Sans" w:cs="Open Sans"/>
                <w:sz w:val="21"/>
                <w:szCs w:val="21"/>
              </w:rPr>
            </w:pPr>
          </w:p>
        </w:tc>
        <w:tc>
          <w:tcPr>
            <w:tcW w:w="2547" w:type="pct"/>
          </w:tcPr>
          <w:p w14:paraId="00000093" w14:textId="734FB76B" w:rsidR="00E94221" w:rsidRPr="005C1787" w:rsidRDefault="00E94221"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Work together with data focal points (</w:t>
            </w:r>
            <w:proofErr w:type="spellStart"/>
            <w:r w:rsidRPr="005C1787">
              <w:rPr>
                <w:rFonts w:ascii="Open Sans" w:eastAsia="Arial" w:hAnsi="Open Sans" w:cs="Open Sans"/>
                <w:sz w:val="21"/>
                <w:szCs w:val="21"/>
              </w:rPr>
              <w:t>eg.</w:t>
            </w:r>
            <w:proofErr w:type="spellEnd"/>
            <w:r w:rsidRPr="005C1787">
              <w:rPr>
                <w:rFonts w:ascii="Open Sans" w:eastAsia="Arial" w:hAnsi="Open Sans" w:cs="Open Sans"/>
                <w:sz w:val="21"/>
                <w:szCs w:val="21"/>
              </w:rPr>
              <w:t xml:space="preserve"> Information Management, PMER) to set up community feedback mechanisms (where not in place) and ensure community feedback is part of monitoring dat</w:t>
            </w:r>
            <w:r>
              <w:rPr>
                <w:rFonts w:ascii="Open Sans" w:eastAsia="Arial" w:hAnsi="Open Sans" w:cs="Open Sans"/>
                <w:sz w:val="21"/>
                <w:szCs w:val="21"/>
              </w:rPr>
              <w:t>a.</w:t>
            </w:r>
          </w:p>
        </w:tc>
        <w:tc>
          <w:tcPr>
            <w:tcW w:w="870" w:type="pct"/>
          </w:tcPr>
          <w:p w14:paraId="00000094" w14:textId="02A23A1D" w:rsidR="00E94221" w:rsidRPr="005C1787" w:rsidRDefault="00E94221"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CEA Surge</w:t>
            </w:r>
            <w:r>
              <w:rPr>
                <w:rFonts w:ascii="Open Sans" w:eastAsia="Arial" w:hAnsi="Open Sans" w:cs="Open Sans"/>
                <w:sz w:val="21"/>
                <w:szCs w:val="21"/>
              </w:rPr>
              <w:t xml:space="preserve"> or </w:t>
            </w:r>
            <w:r w:rsidRPr="005C1787">
              <w:rPr>
                <w:rFonts w:ascii="Open Sans" w:eastAsia="Arial" w:hAnsi="Open Sans" w:cs="Open Sans"/>
                <w:sz w:val="21"/>
                <w:szCs w:val="21"/>
              </w:rPr>
              <w:t>Country/ Cluster</w:t>
            </w:r>
            <w:r>
              <w:rPr>
                <w:rFonts w:ascii="Open Sans" w:eastAsia="Arial" w:hAnsi="Open Sans" w:cs="Open Sans"/>
                <w:sz w:val="21"/>
                <w:szCs w:val="21"/>
              </w:rPr>
              <w:t>, with support of</w:t>
            </w:r>
            <w:r w:rsidRPr="005C1787">
              <w:rPr>
                <w:rFonts w:ascii="Open Sans" w:eastAsia="Arial" w:hAnsi="Open Sans" w:cs="Open Sans"/>
                <w:sz w:val="21"/>
                <w:szCs w:val="21"/>
              </w:rPr>
              <w:t xml:space="preserve"> Region</w:t>
            </w:r>
          </w:p>
        </w:tc>
        <w:tc>
          <w:tcPr>
            <w:tcW w:w="918" w:type="pct"/>
          </w:tcPr>
          <w:p w14:paraId="00000095" w14:textId="77777777" w:rsidR="00E94221" w:rsidRPr="005C1787" w:rsidRDefault="00E94221"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Week 1</w:t>
            </w:r>
          </w:p>
        </w:tc>
      </w:tr>
      <w:tr w:rsidR="00E94221" w:rsidRPr="005C1787" w14:paraId="1C6408A8" w14:textId="77777777" w:rsidTr="008E4FFF">
        <w:trPr>
          <w:trHeight w:val="305"/>
        </w:trPr>
        <w:tc>
          <w:tcPr>
            <w:tcW w:w="665" w:type="pct"/>
            <w:vMerge/>
          </w:tcPr>
          <w:p w14:paraId="00000096" w14:textId="77777777" w:rsidR="00E94221" w:rsidRPr="005C1787" w:rsidRDefault="00E94221" w:rsidP="00935AE5">
            <w:pPr>
              <w:widowControl w:val="0"/>
              <w:pBdr>
                <w:top w:val="nil"/>
                <w:left w:val="nil"/>
                <w:bottom w:val="nil"/>
                <w:right w:val="nil"/>
                <w:between w:val="nil"/>
              </w:pBdr>
              <w:spacing w:after="120" w:line="240" w:lineRule="auto"/>
              <w:rPr>
                <w:rFonts w:ascii="Open Sans" w:eastAsia="Arial" w:hAnsi="Open Sans" w:cs="Open Sans"/>
                <w:sz w:val="21"/>
                <w:szCs w:val="21"/>
              </w:rPr>
            </w:pPr>
          </w:p>
        </w:tc>
        <w:tc>
          <w:tcPr>
            <w:tcW w:w="2547" w:type="pct"/>
            <w:shd w:val="clear" w:color="auto" w:fill="00B0F0"/>
          </w:tcPr>
          <w:p w14:paraId="00000097" w14:textId="2DD46153" w:rsidR="00E94221" w:rsidRPr="005C1787" w:rsidRDefault="008E4FFF" w:rsidP="00935AE5">
            <w:pPr>
              <w:spacing w:after="120" w:line="240" w:lineRule="auto"/>
              <w:rPr>
                <w:rFonts w:ascii="Open Sans" w:eastAsia="Arial" w:hAnsi="Open Sans" w:cs="Open Sans"/>
                <w:b/>
                <w:sz w:val="21"/>
                <w:szCs w:val="21"/>
              </w:rPr>
            </w:pPr>
            <w:r>
              <w:rPr>
                <w:rFonts w:ascii="Open Sans" w:eastAsia="Arial" w:hAnsi="Open Sans" w:cs="Open Sans"/>
                <w:b/>
                <w:sz w:val="21"/>
                <w:szCs w:val="21"/>
              </w:rPr>
              <w:t>Implementation</w:t>
            </w:r>
          </w:p>
        </w:tc>
        <w:tc>
          <w:tcPr>
            <w:tcW w:w="870" w:type="pct"/>
            <w:shd w:val="clear" w:color="auto" w:fill="00B0F0"/>
          </w:tcPr>
          <w:p w14:paraId="00000098" w14:textId="77777777" w:rsidR="00E94221" w:rsidRPr="005C1787" w:rsidRDefault="00E94221" w:rsidP="00935AE5">
            <w:pPr>
              <w:spacing w:after="120" w:line="240" w:lineRule="auto"/>
              <w:rPr>
                <w:rFonts w:ascii="Open Sans" w:eastAsia="Arial" w:hAnsi="Open Sans" w:cs="Open Sans"/>
                <w:sz w:val="21"/>
                <w:szCs w:val="21"/>
              </w:rPr>
            </w:pPr>
          </w:p>
        </w:tc>
        <w:tc>
          <w:tcPr>
            <w:tcW w:w="918" w:type="pct"/>
            <w:shd w:val="clear" w:color="auto" w:fill="00B0F0"/>
          </w:tcPr>
          <w:p w14:paraId="00000099" w14:textId="77777777" w:rsidR="00E94221" w:rsidRPr="005C1787" w:rsidRDefault="00E94221" w:rsidP="00935AE5">
            <w:pPr>
              <w:spacing w:after="120" w:line="240" w:lineRule="auto"/>
              <w:rPr>
                <w:rFonts w:ascii="Open Sans" w:eastAsia="Arial" w:hAnsi="Open Sans" w:cs="Open Sans"/>
                <w:sz w:val="21"/>
                <w:szCs w:val="21"/>
              </w:rPr>
            </w:pPr>
          </w:p>
        </w:tc>
      </w:tr>
      <w:tr w:rsidR="00E94221" w:rsidRPr="005C1787" w14:paraId="3521A30D" w14:textId="77777777" w:rsidTr="008E4FFF">
        <w:tc>
          <w:tcPr>
            <w:tcW w:w="665" w:type="pct"/>
            <w:vMerge/>
          </w:tcPr>
          <w:p w14:paraId="0000009E" w14:textId="77777777" w:rsidR="00E94221" w:rsidRPr="005C1787" w:rsidRDefault="00E94221" w:rsidP="00935AE5">
            <w:pPr>
              <w:widowControl w:val="0"/>
              <w:pBdr>
                <w:top w:val="nil"/>
                <w:left w:val="nil"/>
                <w:bottom w:val="nil"/>
                <w:right w:val="nil"/>
                <w:between w:val="nil"/>
              </w:pBdr>
              <w:spacing w:after="120" w:line="240" w:lineRule="auto"/>
              <w:rPr>
                <w:rFonts w:ascii="Open Sans" w:eastAsia="Arial" w:hAnsi="Open Sans" w:cs="Open Sans"/>
                <w:sz w:val="21"/>
                <w:szCs w:val="21"/>
              </w:rPr>
            </w:pPr>
          </w:p>
        </w:tc>
        <w:tc>
          <w:tcPr>
            <w:tcW w:w="2547" w:type="pct"/>
          </w:tcPr>
          <w:p w14:paraId="0000009F" w14:textId="60BB9389" w:rsidR="00E94221" w:rsidRPr="005C1787" w:rsidRDefault="00E94221"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 xml:space="preserve">Monitor the implementation of CEA aspects in the Operational Strategy (OS) and Implementation Plan (IP) and support </w:t>
            </w:r>
            <w:r>
              <w:rPr>
                <w:rFonts w:ascii="Open Sans" w:eastAsia="Arial" w:hAnsi="Open Sans" w:cs="Open Sans"/>
                <w:sz w:val="21"/>
                <w:szCs w:val="21"/>
              </w:rPr>
              <w:t xml:space="preserve">any </w:t>
            </w:r>
            <w:r w:rsidRPr="005C1787">
              <w:rPr>
                <w:rFonts w:ascii="Open Sans" w:eastAsia="Arial" w:hAnsi="Open Sans" w:cs="Open Sans"/>
                <w:sz w:val="21"/>
                <w:szCs w:val="21"/>
              </w:rPr>
              <w:t>revision</w:t>
            </w:r>
            <w:r>
              <w:rPr>
                <w:rFonts w:ascii="Open Sans" w:eastAsia="Arial" w:hAnsi="Open Sans" w:cs="Open Sans"/>
                <w:sz w:val="21"/>
                <w:szCs w:val="21"/>
              </w:rPr>
              <w:t>s</w:t>
            </w:r>
            <w:r w:rsidRPr="005C1787">
              <w:rPr>
                <w:rFonts w:ascii="Open Sans" w:eastAsia="Arial" w:hAnsi="Open Sans" w:cs="Open Sans"/>
                <w:sz w:val="21"/>
                <w:szCs w:val="21"/>
              </w:rPr>
              <w:t xml:space="preserve"> based on CEA-related findings from the needs assessment</w:t>
            </w:r>
          </w:p>
        </w:tc>
        <w:tc>
          <w:tcPr>
            <w:tcW w:w="870" w:type="pct"/>
          </w:tcPr>
          <w:p w14:paraId="000000A0" w14:textId="03759616" w:rsidR="00E94221" w:rsidRPr="005C1787" w:rsidRDefault="00E94221"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CEA Surge</w:t>
            </w:r>
            <w:r>
              <w:rPr>
                <w:rFonts w:ascii="Open Sans" w:eastAsia="Arial" w:hAnsi="Open Sans" w:cs="Open Sans"/>
                <w:sz w:val="21"/>
                <w:szCs w:val="21"/>
              </w:rPr>
              <w:t xml:space="preserve"> or </w:t>
            </w:r>
            <w:r w:rsidRPr="005C1787">
              <w:rPr>
                <w:rFonts w:ascii="Open Sans" w:eastAsia="Arial" w:hAnsi="Open Sans" w:cs="Open Sans"/>
                <w:sz w:val="21"/>
                <w:szCs w:val="21"/>
              </w:rPr>
              <w:t>Country/ Cluster</w:t>
            </w:r>
            <w:r>
              <w:rPr>
                <w:rFonts w:ascii="Open Sans" w:eastAsia="Arial" w:hAnsi="Open Sans" w:cs="Open Sans"/>
                <w:sz w:val="21"/>
                <w:szCs w:val="21"/>
              </w:rPr>
              <w:t>, with support of</w:t>
            </w:r>
            <w:r w:rsidRPr="005C1787">
              <w:rPr>
                <w:rFonts w:ascii="Open Sans" w:eastAsia="Arial" w:hAnsi="Open Sans" w:cs="Open Sans"/>
                <w:sz w:val="21"/>
                <w:szCs w:val="21"/>
              </w:rPr>
              <w:t xml:space="preserve"> Region</w:t>
            </w:r>
          </w:p>
        </w:tc>
        <w:tc>
          <w:tcPr>
            <w:tcW w:w="918" w:type="pct"/>
          </w:tcPr>
          <w:p w14:paraId="000000A1" w14:textId="11486426" w:rsidR="00E94221" w:rsidRPr="005C1787" w:rsidRDefault="00E94221" w:rsidP="00935AE5">
            <w:pPr>
              <w:spacing w:after="120" w:line="240" w:lineRule="auto"/>
              <w:rPr>
                <w:rFonts w:ascii="Open Sans" w:eastAsia="Arial" w:hAnsi="Open Sans" w:cs="Open Sans"/>
                <w:sz w:val="21"/>
                <w:szCs w:val="21"/>
              </w:rPr>
            </w:pPr>
            <w:r>
              <w:rPr>
                <w:rFonts w:ascii="Open Sans" w:eastAsia="Arial" w:hAnsi="Open Sans" w:cs="Open Sans"/>
                <w:sz w:val="21"/>
                <w:szCs w:val="21"/>
              </w:rPr>
              <w:t>Ongoing</w:t>
            </w:r>
          </w:p>
        </w:tc>
      </w:tr>
      <w:tr w:rsidR="00E94221" w:rsidRPr="005C1787" w14:paraId="4C7BF21F" w14:textId="77777777" w:rsidTr="008E4FFF">
        <w:tc>
          <w:tcPr>
            <w:tcW w:w="665" w:type="pct"/>
            <w:vMerge/>
          </w:tcPr>
          <w:p w14:paraId="000000A6" w14:textId="77777777" w:rsidR="00E94221" w:rsidRPr="005C1787" w:rsidRDefault="00E94221" w:rsidP="00935AE5">
            <w:pPr>
              <w:widowControl w:val="0"/>
              <w:pBdr>
                <w:top w:val="nil"/>
                <w:left w:val="nil"/>
                <w:bottom w:val="nil"/>
                <w:right w:val="nil"/>
                <w:between w:val="nil"/>
              </w:pBdr>
              <w:spacing w:after="120" w:line="240" w:lineRule="auto"/>
              <w:rPr>
                <w:rFonts w:ascii="Open Sans" w:eastAsia="Arial" w:hAnsi="Open Sans" w:cs="Open Sans"/>
                <w:sz w:val="21"/>
                <w:szCs w:val="21"/>
              </w:rPr>
            </w:pPr>
          </w:p>
        </w:tc>
        <w:tc>
          <w:tcPr>
            <w:tcW w:w="2547" w:type="pct"/>
          </w:tcPr>
          <w:p w14:paraId="000000A7" w14:textId="77777777" w:rsidR="00E94221" w:rsidRPr="005C1787" w:rsidRDefault="00E94221"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Monitor spending on funds earmarked for CEA</w:t>
            </w:r>
          </w:p>
        </w:tc>
        <w:tc>
          <w:tcPr>
            <w:tcW w:w="870" w:type="pct"/>
          </w:tcPr>
          <w:p w14:paraId="000000A8" w14:textId="5C6DC797" w:rsidR="00E94221" w:rsidRPr="005C1787" w:rsidRDefault="00E94221"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CEA Surge</w:t>
            </w:r>
            <w:r>
              <w:rPr>
                <w:rFonts w:ascii="Open Sans" w:eastAsia="Arial" w:hAnsi="Open Sans" w:cs="Open Sans"/>
                <w:sz w:val="21"/>
                <w:szCs w:val="21"/>
              </w:rPr>
              <w:t xml:space="preserve"> or </w:t>
            </w:r>
            <w:r w:rsidRPr="005C1787">
              <w:rPr>
                <w:rFonts w:ascii="Open Sans" w:eastAsia="Arial" w:hAnsi="Open Sans" w:cs="Open Sans"/>
                <w:sz w:val="21"/>
                <w:szCs w:val="21"/>
              </w:rPr>
              <w:t xml:space="preserve">Country/ </w:t>
            </w:r>
            <w:r w:rsidRPr="005C1787">
              <w:rPr>
                <w:rFonts w:ascii="Open Sans" w:eastAsia="Arial" w:hAnsi="Open Sans" w:cs="Open Sans"/>
                <w:sz w:val="21"/>
                <w:szCs w:val="21"/>
              </w:rPr>
              <w:lastRenderedPageBreak/>
              <w:t>Cluster</w:t>
            </w:r>
            <w:r>
              <w:rPr>
                <w:rFonts w:ascii="Open Sans" w:eastAsia="Arial" w:hAnsi="Open Sans" w:cs="Open Sans"/>
                <w:sz w:val="21"/>
                <w:szCs w:val="21"/>
              </w:rPr>
              <w:t>, with support of</w:t>
            </w:r>
            <w:r w:rsidRPr="005C1787">
              <w:rPr>
                <w:rFonts w:ascii="Open Sans" w:eastAsia="Arial" w:hAnsi="Open Sans" w:cs="Open Sans"/>
                <w:sz w:val="21"/>
                <w:szCs w:val="21"/>
              </w:rPr>
              <w:t xml:space="preserve"> Region</w:t>
            </w:r>
          </w:p>
        </w:tc>
        <w:tc>
          <w:tcPr>
            <w:tcW w:w="918" w:type="pct"/>
          </w:tcPr>
          <w:p w14:paraId="000000A9" w14:textId="77777777" w:rsidR="00E94221" w:rsidRPr="005C1787" w:rsidRDefault="00E94221"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lastRenderedPageBreak/>
              <w:t>Ongoing</w:t>
            </w:r>
          </w:p>
        </w:tc>
      </w:tr>
      <w:tr w:rsidR="00E94221" w:rsidRPr="005C1787" w14:paraId="4A0467C0" w14:textId="77777777" w:rsidTr="008E4FFF">
        <w:trPr>
          <w:trHeight w:val="278"/>
        </w:trPr>
        <w:tc>
          <w:tcPr>
            <w:tcW w:w="665" w:type="pct"/>
            <w:vMerge/>
          </w:tcPr>
          <w:p w14:paraId="000000AA" w14:textId="77777777" w:rsidR="00E94221" w:rsidRPr="005C1787" w:rsidRDefault="00E94221" w:rsidP="00935AE5">
            <w:pPr>
              <w:widowControl w:val="0"/>
              <w:pBdr>
                <w:top w:val="nil"/>
                <w:left w:val="nil"/>
                <w:bottom w:val="nil"/>
                <w:right w:val="nil"/>
                <w:between w:val="nil"/>
              </w:pBdr>
              <w:spacing w:after="120" w:line="240" w:lineRule="auto"/>
              <w:rPr>
                <w:rFonts w:ascii="Open Sans" w:eastAsia="Arial" w:hAnsi="Open Sans" w:cs="Open Sans"/>
                <w:sz w:val="21"/>
                <w:szCs w:val="21"/>
              </w:rPr>
            </w:pPr>
          </w:p>
        </w:tc>
        <w:tc>
          <w:tcPr>
            <w:tcW w:w="2547" w:type="pct"/>
            <w:shd w:val="clear" w:color="auto" w:fill="00B0F0"/>
          </w:tcPr>
          <w:p w14:paraId="000000AB" w14:textId="77777777" w:rsidR="00E94221" w:rsidRPr="005C1787" w:rsidRDefault="00E94221" w:rsidP="00935AE5">
            <w:pPr>
              <w:spacing w:after="120" w:line="240" w:lineRule="auto"/>
              <w:rPr>
                <w:rFonts w:ascii="Open Sans" w:eastAsia="Arial" w:hAnsi="Open Sans" w:cs="Open Sans"/>
                <w:b/>
                <w:sz w:val="21"/>
                <w:szCs w:val="21"/>
              </w:rPr>
            </w:pPr>
            <w:r w:rsidRPr="005C1787">
              <w:rPr>
                <w:rFonts w:ascii="Open Sans" w:eastAsia="Arial" w:hAnsi="Open Sans" w:cs="Open Sans"/>
                <w:b/>
                <w:sz w:val="21"/>
                <w:szCs w:val="21"/>
              </w:rPr>
              <w:t>Surge capacity</w:t>
            </w:r>
          </w:p>
        </w:tc>
        <w:tc>
          <w:tcPr>
            <w:tcW w:w="870" w:type="pct"/>
            <w:shd w:val="clear" w:color="auto" w:fill="00B0F0"/>
          </w:tcPr>
          <w:p w14:paraId="000000AC" w14:textId="77777777" w:rsidR="00E94221" w:rsidRPr="005C1787" w:rsidRDefault="00E94221" w:rsidP="00935AE5">
            <w:pPr>
              <w:spacing w:after="120" w:line="240" w:lineRule="auto"/>
              <w:rPr>
                <w:rFonts w:ascii="Open Sans" w:eastAsia="Arial" w:hAnsi="Open Sans" w:cs="Open Sans"/>
                <w:sz w:val="21"/>
                <w:szCs w:val="21"/>
              </w:rPr>
            </w:pPr>
          </w:p>
        </w:tc>
        <w:tc>
          <w:tcPr>
            <w:tcW w:w="918" w:type="pct"/>
            <w:shd w:val="clear" w:color="auto" w:fill="00B0F0"/>
          </w:tcPr>
          <w:p w14:paraId="000000AD" w14:textId="77777777" w:rsidR="00E94221" w:rsidRPr="005C1787" w:rsidRDefault="00E94221" w:rsidP="00935AE5">
            <w:pPr>
              <w:spacing w:after="120" w:line="240" w:lineRule="auto"/>
              <w:rPr>
                <w:rFonts w:ascii="Open Sans" w:eastAsia="Arial" w:hAnsi="Open Sans" w:cs="Open Sans"/>
                <w:sz w:val="21"/>
                <w:szCs w:val="21"/>
              </w:rPr>
            </w:pPr>
          </w:p>
        </w:tc>
      </w:tr>
      <w:tr w:rsidR="00E94221" w:rsidRPr="005C1787" w14:paraId="260D1E72" w14:textId="77777777" w:rsidTr="008E4FFF">
        <w:tc>
          <w:tcPr>
            <w:tcW w:w="665" w:type="pct"/>
            <w:vMerge/>
          </w:tcPr>
          <w:p w14:paraId="000000AE" w14:textId="77777777" w:rsidR="00E94221" w:rsidRPr="005C1787" w:rsidRDefault="00E94221" w:rsidP="00935AE5">
            <w:pPr>
              <w:widowControl w:val="0"/>
              <w:pBdr>
                <w:top w:val="nil"/>
                <w:left w:val="nil"/>
                <w:bottom w:val="nil"/>
                <w:right w:val="nil"/>
                <w:between w:val="nil"/>
              </w:pBdr>
              <w:spacing w:after="120" w:line="240" w:lineRule="auto"/>
              <w:rPr>
                <w:rFonts w:ascii="Open Sans" w:eastAsia="Arial" w:hAnsi="Open Sans" w:cs="Open Sans"/>
                <w:sz w:val="21"/>
                <w:szCs w:val="21"/>
              </w:rPr>
            </w:pPr>
          </w:p>
        </w:tc>
        <w:tc>
          <w:tcPr>
            <w:tcW w:w="2547" w:type="pct"/>
          </w:tcPr>
          <w:p w14:paraId="000000AF" w14:textId="77777777" w:rsidR="00E94221" w:rsidRPr="005C1787" w:rsidRDefault="00E94221"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Continue to mobilize and support CEA Surge as required.</w:t>
            </w:r>
          </w:p>
        </w:tc>
        <w:tc>
          <w:tcPr>
            <w:tcW w:w="870" w:type="pct"/>
          </w:tcPr>
          <w:p w14:paraId="000000B0" w14:textId="11CCAD5E" w:rsidR="00E94221" w:rsidRPr="005C1787" w:rsidRDefault="00E94221" w:rsidP="00935AE5">
            <w:pPr>
              <w:spacing w:after="120" w:line="240" w:lineRule="auto"/>
              <w:rPr>
                <w:rFonts w:ascii="Open Sans" w:eastAsia="Arial" w:hAnsi="Open Sans" w:cs="Open Sans"/>
                <w:sz w:val="21"/>
                <w:szCs w:val="21"/>
              </w:rPr>
            </w:pPr>
            <w:r>
              <w:rPr>
                <w:rFonts w:ascii="Open Sans" w:eastAsia="Arial" w:hAnsi="Open Sans" w:cs="Open Sans"/>
                <w:sz w:val="21"/>
                <w:szCs w:val="21"/>
              </w:rPr>
              <w:t>Region</w:t>
            </w:r>
          </w:p>
        </w:tc>
        <w:tc>
          <w:tcPr>
            <w:tcW w:w="918" w:type="pct"/>
          </w:tcPr>
          <w:p w14:paraId="000000B1" w14:textId="77777777" w:rsidR="00E94221" w:rsidRPr="005C1787" w:rsidRDefault="00E94221"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Ongoing</w:t>
            </w:r>
          </w:p>
        </w:tc>
      </w:tr>
      <w:tr w:rsidR="00E94221" w:rsidRPr="005C1787" w14:paraId="6055D241" w14:textId="77777777" w:rsidTr="008E4FFF">
        <w:tc>
          <w:tcPr>
            <w:tcW w:w="665" w:type="pct"/>
            <w:vMerge/>
          </w:tcPr>
          <w:p w14:paraId="000000B2" w14:textId="77777777" w:rsidR="00E94221" w:rsidRPr="005C1787" w:rsidRDefault="00E94221" w:rsidP="00935AE5">
            <w:pPr>
              <w:widowControl w:val="0"/>
              <w:pBdr>
                <w:top w:val="nil"/>
                <w:left w:val="nil"/>
                <w:bottom w:val="nil"/>
                <w:right w:val="nil"/>
                <w:between w:val="nil"/>
              </w:pBdr>
              <w:spacing w:after="120" w:line="240" w:lineRule="auto"/>
              <w:rPr>
                <w:rFonts w:ascii="Open Sans" w:eastAsia="Arial" w:hAnsi="Open Sans" w:cs="Open Sans"/>
                <w:sz w:val="21"/>
                <w:szCs w:val="21"/>
              </w:rPr>
            </w:pPr>
          </w:p>
        </w:tc>
        <w:tc>
          <w:tcPr>
            <w:tcW w:w="2547" w:type="pct"/>
          </w:tcPr>
          <w:p w14:paraId="000000B3" w14:textId="51C43204" w:rsidR="00E94221" w:rsidRPr="005C1787" w:rsidRDefault="00E94221"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 xml:space="preserve">Advocate for and support recruitment of additional human resources for CEA (and IM if needed for feedback mechanisms) at </w:t>
            </w:r>
            <w:r>
              <w:rPr>
                <w:rFonts w:ascii="Open Sans" w:eastAsia="Arial" w:hAnsi="Open Sans" w:cs="Open Sans"/>
                <w:sz w:val="21"/>
                <w:szCs w:val="21"/>
              </w:rPr>
              <w:t>Country/Cluster</w:t>
            </w:r>
            <w:r w:rsidRPr="005C1787">
              <w:rPr>
                <w:rFonts w:ascii="Open Sans" w:eastAsia="Arial" w:hAnsi="Open Sans" w:cs="Open Sans"/>
                <w:sz w:val="21"/>
                <w:szCs w:val="21"/>
              </w:rPr>
              <w:t xml:space="preserve">, </w:t>
            </w:r>
            <w:r>
              <w:rPr>
                <w:rFonts w:ascii="Open Sans" w:eastAsia="Arial" w:hAnsi="Open Sans" w:cs="Open Sans"/>
                <w:sz w:val="21"/>
                <w:szCs w:val="21"/>
              </w:rPr>
              <w:t>Region</w:t>
            </w:r>
            <w:r w:rsidRPr="005C1787">
              <w:rPr>
                <w:rFonts w:ascii="Open Sans" w:eastAsia="Arial" w:hAnsi="Open Sans" w:cs="Open Sans"/>
                <w:sz w:val="21"/>
                <w:szCs w:val="21"/>
              </w:rPr>
              <w:t xml:space="preserve"> or </w:t>
            </w:r>
            <w:r>
              <w:rPr>
                <w:rFonts w:ascii="Open Sans" w:eastAsia="Arial" w:hAnsi="Open Sans" w:cs="Open Sans"/>
                <w:sz w:val="21"/>
                <w:szCs w:val="21"/>
              </w:rPr>
              <w:t>Geneva</w:t>
            </w:r>
            <w:r w:rsidRPr="005C1787">
              <w:rPr>
                <w:rFonts w:ascii="Open Sans" w:eastAsia="Arial" w:hAnsi="Open Sans" w:cs="Open Sans"/>
                <w:sz w:val="21"/>
                <w:szCs w:val="21"/>
              </w:rPr>
              <w:t xml:space="preserve"> as necessary. Red level emergencies require a Tier 2 deployment (CEA coordinator).</w:t>
            </w:r>
          </w:p>
        </w:tc>
        <w:tc>
          <w:tcPr>
            <w:tcW w:w="870" w:type="pct"/>
          </w:tcPr>
          <w:p w14:paraId="000000B4" w14:textId="7B8BF1A7" w:rsidR="00E94221" w:rsidRPr="005C1787" w:rsidRDefault="00E94221"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Country/ Cluster</w:t>
            </w:r>
            <w:r>
              <w:rPr>
                <w:rFonts w:ascii="Open Sans" w:eastAsia="Arial" w:hAnsi="Open Sans" w:cs="Open Sans"/>
                <w:sz w:val="21"/>
                <w:szCs w:val="21"/>
              </w:rPr>
              <w:t xml:space="preserve">, </w:t>
            </w:r>
            <w:r w:rsidRPr="005C1787">
              <w:rPr>
                <w:rFonts w:ascii="Open Sans" w:eastAsia="Arial" w:hAnsi="Open Sans" w:cs="Open Sans"/>
                <w:sz w:val="21"/>
                <w:szCs w:val="21"/>
              </w:rPr>
              <w:t>Region</w:t>
            </w:r>
            <w:r>
              <w:rPr>
                <w:rFonts w:ascii="Open Sans" w:eastAsia="Arial" w:hAnsi="Open Sans" w:cs="Open Sans"/>
                <w:sz w:val="21"/>
                <w:szCs w:val="21"/>
              </w:rPr>
              <w:t>, Geneva</w:t>
            </w:r>
          </w:p>
        </w:tc>
        <w:tc>
          <w:tcPr>
            <w:tcW w:w="918" w:type="pct"/>
          </w:tcPr>
          <w:p w14:paraId="000000B5" w14:textId="77777777" w:rsidR="00E94221" w:rsidRPr="005C1787" w:rsidRDefault="00E94221"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Week 1</w:t>
            </w:r>
          </w:p>
        </w:tc>
      </w:tr>
      <w:tr w:rsidR="00E94221" w:rsidRPr="005C1787" w14:paraId="576FF575" w14:textId="77777777" w:rsidTr="008E4FFF">
        <w:tc>
          <w:tcPr>
            <w:tcW w:w="665" w:type="pct"/>
            <w:vMerge/>
          </w:tcPr>
          <w:p w14:paraId="000000B6" w14:textId="77777777" w:rsidR="00E94221" w:rsidRPr="005C1787" w:rsidRDefault="00E94221" w:rsidP="00935AE5">
            <w:pPr>
              <w:widowControl w:val="0"/>
              <w:pBdr>
                <w:top w:val="nil"/>
                <w:left w:val="nil"/>
                <w:bottom w:val="nil"/>
                <w:right w:val="nil"/>
                <w:between w:val="nil"/>
              </w:pBdr>
              <w:spacing w:after="120" w:line="240" w:lineRule="auto"/>
              <w:rPr>
                <w:rFonts w:ascii="Open Sans" w:eastAsia="Arial" w:hAnsi="Open Sans" w:cs="Open Sans"/>
                <w:sz w:val="21"/>
                <w:szCs w:val="21"/>
              </w:rPr>
            </w:pPr>
          </w:p>
        </w:tc>
        <w:tc>
          <w:tcPr>
            <w:tcW w:w="2547" w:type="pct"/>
          </w:tcPr>
          <w:p w14:paraId="000000B7" w14:textId="77777777" w:rsidR="00E94221" w:rsidRPr="005C1787" w:rsidRDefault="00E94221"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Contribute to the longer-term HR strategy and infrastructure needs and advocate for communities’ preferences to be considered</w:t>
            </w:r>
          </w:p>
        </w:tc>
        <w:tc>
          <w:tcPr>
            <w:tcW w:w="870" w:type="pct"/>
          </w:tcPr>
          <w:p w14:paraId="000000B8" w14:textId="0F5F315F" w:rsidR="00E94221" w:rsidRPr="005C1787" w:rsidRDefault="00E94221" w:rsidP="00935AE5">
            <w:pPr>
              <w:spacing w:after="120" w:line="240" w:lineRule="auto"/>
              <w:rPr>
                <w:rFonts w:ascii="Open Sans" w:eastAsia="Arial" w:hAnsi="Open Sans" w:cs="Open Sans"/>
                <w:sz w:val="21"/>
                <w:szCs w:val="21"/>
              </w:rPr>
            </w:pPr>
            <w:r>
              <w:rPr>
                <w:rFonts w:ascii="Open Sans" w:eastAsia="Arial" w:hAnsi="Open Sans" w:cs="Open Sans"/>
                <w:sz w:val="21"/>
                <w:szCs w:val="21"/>
              </w:rPr>
              <w:t>Region</w:t>
            </w:r>
          </w:p>
        </w:tc>
        <w:tc>
          <w:tcPr>
            <w:tcW w:w="918" w:type="pct"/>
          </w:tcPr>
          <w:p w14:paraId="000000B9" w14:textId="77777777" w:rsidR="00E94221" w:rsidRPr="005C1787" w:rsidRDefault="00E94221"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Ongoing</w:t>
            </w:r>
          </w:p>
        </w:tc>
      </w:tr>
      <w:tr w:rsidR="00E94221" w:rsidRPr="005C1787" w14:paraId="7D286E47" w14:textId="77777777" w:rsidTr="008E4FFF">
        <w:trPr>
          <w:trHeight w:val="296"/>
        </w:trPr>
        <w:tc>
          <w:tcPr>
            <w:tcW w:w="665" w:type="pct"/>
            <w:vMerge/>
          </w:tcPr>
          <w:p w14:paraId="000000BA" w14:textId="77777777" w:rsidR="00E94221" w:rsidRPr="005C1787" w:rsidRDefault="00E94221" w:rsidP="00935AE5">
            <w:pPr>
              <w:widowControl w:val="0"/>
              <w:pBdr>
                <w:top w:val="nil"/>
                <w:left w:val="nil"/>
                <w:bottom w:val="nil"/>
                <w:right w:val="nil"/>
                <w:between w:val="nil"/>
              </w:pBdr>
              <w:spacing w:after="120" w:line="240" w:lineRule="auto"/>
              <w:rPr>
                <w:rFonts w:ascii="Open Sans" w:eastAsia="Arial" w:hAnsi="Open Sans" w:cs="Open Sans"/>
                <w:sz w:val="21"/>
                <w:szCs w:val="21"/>
              </w:rPr>
            </w:pPr>
          </w:p>
        </w:tc>
        <w:tc>
          <w:tcPr>
            <w:tcW w:w="2547" w:type="pct"/>
            <w:shd w:val="clear" w:color="auto" w:fill="00B0F0"/>
          </w:tcPr>
          <w:p w14:paraId="000000BB" w14:textId="77777777" w:rsidR="00E94221" w:rsidRPr="005C1787" w:rsidRDefault="00E94221" w:rsidP="00935AE5">
            <w:pPr>
              <w:spacing w:after="120" w:line="240" w:lineRule="auto"/>
              <w:rPr>
                <w:rFonts w:ascii="Open Sans" w:eastAsia="Arial" w:hAnsi="Open Sans" w:cs="Open Sans"/>
                <w:b/>
                <w:sz w:val="21"/>
                <w:szCs w:val="21"/>
              </w:rPr>
            </w:pPr>
            <w:r w:rsidRPr="005C1787">
              <w:rPr>
                <w:rFonts w:ascii="Open Sans" w:eastAsia="Arial" w:hAnsi="Open Sans" w:cs="Open Sans"/>
                <w:b/>
                <w:sz w:val="21"/>
                <w:szCs w:val="21"/>
              </w:rPr>
              <w:t>Movement coordination and humanitarian diplomacy</w:t>
            </w:r>
          </w:p>
        </w:tc>
        <w:tc>
          <w:tcPr>
            <w:tcW w:w="870" w:type="pct"/>
            <w:shd w:val="clear" w:color="auto" w:fill="00B0F0"/>
          </w:tcPr>
          <w:p w14:paraId="000000BC" w14:textId="77777777" w:rsidR="00E94221" w:rsidRPr="005C1787" w:rsidRDefault="00E94221" w:rsidP="00935AE5">
            <w:pPr>
              <w:spacing w:after="120" w:line="240" w:lineRule="auto"/>
              <w:rPr>
                <w:rFonts w:ascii="Open Sans" w:eastAsia="Arial" w:hAnsi="Open Sans" w:cs="Open Sans"/>
                <w:sz w:val="21"/>
                <w:szCs w:val="21"/>
              </w:rPr>
            </w:pPr>
          </w:p>
        </w:tc>
        <w:tc>
          <w:tcPr>
            <w:tcW w:w="918" w:type="pct"/>
            <w:shd w:val="clear" w:color="auto" w:fill="00B0F0"/>
          </w:tcPr>
          <w:p w14:paraId="000000BD" w14:textId="77777777" w:rsidR="00E94221" w:rsidRPr="005C1787" w:rsidRDefault="00E94221" w:rsidP="00935AE5">
            <w:pPr>
              <w:spacing w:after="120" w:line="240" w:lineRule="auto"/>
              <w:rPr>
                <w:rFonts w:ascii="Open Sans" w:eastAsia="Arial" w:hAnsi="Open Sans" w:cs="Open Sans"/>
                <w:sz w:val="21"/>
                <w:szCs w:val="21"/>
              </w:rPr>
            </w:pPr>
          </w:p>
        </w:tc>
      </w:tr>
      <w:tr w:rsidR="00E94221" w:rsidRPr="005C1787" w14:paraId="131BA5C3" w14:textId="77777777" w:rsidTr="008E4FFF">
        <w:tc>
          <w:tcPr>
            <w:tcW w:w="665" w:type="pct"/>
            <w:vMerge/>
          </w:tcPr>
          <w:p w14:paraId="000000BE" w14:textId="77777777" w:rsidR="00E94221" w:rsidRPr="005C1787" w:rsidRDefault="00E94221" w:rsidP="00935AE5">
            <w:pPr>
              <w:widowControl w:val="0"/>
              <w:pBdr>
                <w:top w:val="nil"/>
                <w:left w:val="nil"/>
                <w:bottom w:val="nil"/>
                <w:right w:val="nil"/>
                <w:between w:val="nil"/>
              </w:pBdr>
              <w:spacing w:after="120" w:line="240" w:lineRule="auto"/>
              <w:rPr>
                <w:rFonts w:ascii="Open Sans" w:eastAsia="Arial" w:hAnsi="Open Sans" w:cs="Open Sans"/>
                <w:sz w:val="21"/>
                <w:szCs w:val="21"/>
              </w:rPr>
            </w:pPr>
          </w:p>
        </w:tc>
        <w:tc>
          <w:tcPr>
            <w:tcW w:w="2547" w:type="pct"/>
          </w:tcPr>
          <w:p w14:paraId="000000BF" w14:textId="766BBBC9" w:rsidR="00E94221" w:rsidRPr="005C1787" w:rsidRDefault="00E94221"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Continue established coordination with Movement partners on each level on strategies, activities and support provided to the NS.</w:t>
            </w:r>
          </w:p>
        </w:tc>
        <w:tc>
          <w:tcPr>
            <w:tcW w:w="870" w:type="pct"/>
          </w:tcPr>
          <w:p w14:paraId="000000C0" w14:textId="03E3714A" w:rsidR="00E94221" w:rsidRPr="005C1787" w:rsidRDefault="00E94221"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Country/ Cluster</w:t>
            </w:r>
            <w:r>
              <w:rPr>
                <w:rFonts w:ascii="Open Sans" w:eastAsia="Arial" w:hAnsi="Open Sans" w:cs="Open Sans"/>
                <w:sz w:val="21"/>
                <w:szCs w:val="21"/>
              </w:rPr>
              <w:t xml:space="preserve">, </w:t>
            </w:r>
            <w:r w:rsidRPr="005C1787">
              <w:rPr>
                <w:rFonts w:ascii="Open Sans" w:eastAsia="Arial" w:hAnsi="Open Sans" w:cs="Open Sans"/>
                <w:sz w:val="21"/>
                <w:szCs w:val="21"/>
              </w:rPr>
              <w:t>Region</w:t>
            </w:r>
            <w:r>
              <w:rPr>
                <w:rFonts w:ascii="Open Sans" w:eastAsia="Arial" w:hAnsi="Open Sans" w:cs="Open Sans"/>
                <w:sz w:val="21"/>
                <w:szCs w:val="21"/>
              </w:rPr>
              <w:t>, Geneva</w:t>
            </w:r>
          </w:p>
        </w:tc>
        <w:tc>
          <w:tcPr>
            <w:tcW w:w="918" w:type="pct"/>
          </w:tcPr>
          <w:p w14:paraId="000000C1" w14:textId="77777777" w:rsidR="00E94221" w:rsidRPr="005C1787" w:rsidRDefault="00E94221"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Ongoing</w:t>
            </w:r>
          </w:p>
        </w:tc>
      </w:tr>
      <w:tr w:rsidR="00E94221" w:rsidRPr="005C1787" w14:paraId="26B2E902" w14:textId="77777777" w:rsidTr="008E4FFF">
        <w:tc>
          <w:tcPr>
            <w:tcW w:w="665" w:type="pct"/>
            <w:vMerge/>
          </w:tcPr>
          <w:p w14:paraId="000000C2" w14:textId="77777777" w:rsidR="00E94221" w:rsidRPr="005C1787" w:rsidRDefault="00E94221" w:rsidP="00935AE5">
            <w:pPr>
              <w:widowControl w:val="0"/>
              <w:pBdr>
                <w:top w:val="nil"/>
                <w:left w:val="nil"/>
                <w:bottom w:val="nil"/>
                <w:right w:val="nil"/>
                <w:between w:val="nil"/>
              </w:pBdr>
              <w:spacing w:after="120" w:line="240" w:lineRule="auto"/>
              <w:rPr>
                <w:rFonts w:ascii="Open Sans" w:eastAsia="Arial" w:hAnsi="Open Sans" w:cs="Open Sans"/>
                <w:sz w:val="21"/>
                <w:szCs w:val="21"/>
              </w:rPr>
            </w:pPr>
          </w:p>
        </w:tc>
        <w:tc>
          <w:tcPr>
            <w:tcW w:w="2547" w:type="pct"/>
          </w:tcPr>
          <w:p w14:paraId="000000C3" w14:textId="77777777" w:rsidR="00E94221" w:rsidRPr="005C1787" w:rsidRDefault="00E94221"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Participate in inter-agency coordination meetings related to community engagement and accountability (RCCE/CWC/AAP etc) to coordinate on activities and plans, as well as share initial community insights and advocate for action to address issues highlighted by the community.</w:t>
            </w:r>
          </w:p>
        </w:tc>
        <w:tc>
          <w:tcPr>
            <w:tcW w:w="870" w:type="pct"/>
          </w:tcPr>
          <w:p w14:paraId="000000C4" w14:textId="45F8C537" w:rsidR="00E94221" w:rsidRPr="005C1787" w:rsidRDefault="00E94221" w:rsidP="00935AE5">
            <w:pPr>
              <w:spacing w:after="120" w:line="240" w:lineRule="auto"/>
              <w:rPr>
                <w:rFonts w:ascii="Open Sans" w:eastAsia="Arial" w:hAnsi="Open Sans" w:cs="Open Sans"/>
                <w:sz w:val="21"/>
                <w:szCs w:val="21"/>
              </w:rPr>
            </w:pPr>
            <w:r>
              <w:rPr>
                <w:rFonts w:ascii="Open Sans" w:eastAsia="Arial" w:hAnsi="Open Sans" w:cs="Open Sans"/>
                <w:sz w:val="21"/>
                <w:szCs w:val="21"/>
              </w:rPr>
              <w:t>All levels – for their level</w:t>
            </w:r>
          </w:p>
        </w:tc>
        <w:tc>
          <w:tcPr>
            <w:tcW w:w="918" w:type="pct"/>
          </w:tcPr>
          <w:p w14:paraId="000000C5" w14:textId="77777777" w:rsidR="00E94221" w:rsidRPr="005C1787" w:rsidRDefault="00E94221"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Ongoing</w:t>
            </w:r>
          </w:p>
        </w:tc>
      </w:tr>
      <w:tr w:rsidR="00E94221" w:rsidRPr="005C1787" w14:paraId="38A1A9EC" w14:textId="77777777" w:rsidTr="008E4FFF">
        <w:tc>
          <w:tcPr>
            <w:tcW w:w="665" w:type="pct"/>
            <w:vMerge/>
          </w:tcPr>
          <w:p w14:paraId="000000C6" w14:textId="77777777" w:rsidR="00E94221" w:rsidRPr="005C1787" w:rsidRDefault="00E94221" w:rsidP="00935AE5">
            <w:pPr>
              <w:widowControl w:val="0"/>
              <w:pBdr>
                <w:top w:val="nil"/>
                <w:left w:val="nil"/>
                <w:bottom w:val="nil"/>
                <w:right w:val="nil"/>
                <w:between w:val="nil"/>
              </w:pBdr>
              <w:spacing w:after="120" w:line="240" w:lineRule="auto"/>
              <w:rPr>
                <w:rFonts w:ascii="Open Sans" w:eastAsia="Arial" w:hAnsi="Open Sans" w:cs="Open Sans"/>
                <w:sz w:val="21"/>
                <w:szCs w:val="21"/>
              </w:rPr>
            </w:pPr>
          </w:p>
        </w:tc>
        <w:tc>
          <w:tcPr>
            <w:tcW w:w="2547" w:type="pct"/>
          </w:tcPr>
          <w:p w14:paraId="000000C7" w14:textId="77777777" w:rsidR="00E94221" w:rsidRPr="005C1787" w:rsidRDefault="00E94221"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 xml:space="preserve">Input into communication plans and provide content linked to communities’ preferences, capacities, and community engagement plans </w:t>
            </w:r>
          </w:p>
        </w:tc>
        <w:tc>
          <w:tcPr>
            <w:tcW w:w="870" w:type="pct"/>
          </w:tcPr>
          <w:p w14:paraId="000000C8" w14:textId="2EE1594C" w:rsidR="00E94221" w:rsidRPr="005C1787" w:rsidRDefault="00E94221" w:rsidP="00935AE5">
            <w:pPr>
              <w:spacing w:after="120" w:line="240" w:lineRule="auto"/>
              <w:rPr>
                <w:rFonts w:ascii="Open Sans" w:eastAsia="Arial" w:hAnsi="Open Sans" w:cs="Open Sans"/>
                <w:sz w:val="21"/>
                <w:szCs w:val="21"/>
              </w:rPr>
            </w:pPr>
            <w:r>
              <w:rPr>
                <w:rFonts w:ascii="Open Sans" w:eastAsia="Arial" w:hAnsi="Open Sans" w:cs="Open Sans"/>
                <w:sz w:val="21"/>
                <w:szCs w:val="21"/>
              </w:rPr>
              <w:t>All levels</w:t>
            </w:r>
          </w:p>
        </w:tc>
        <w:tc>
          <w:tcPr>
            <w:tcW w:w="918" w:type="pct"/>
          </w:tcPr>
          <w:p w14:paraId="000000C9" w14:textId="77777777" w:rsidR="00E94221" w:rsidRPr="005C1787" w:rsidRDefault="00E94221"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Ongoing</w:t>
            </w:r>
          </w:p>
        </w:tc>
      </w:tr>
      <w:tr w:rsidR="00E94221" w:rsidRPr="005C1787" w14:paraId="2D00A56B" w14:textId="77777777" w:rsidTr="008E4FFF">
        <w:tc>
          <w:tcPr>
            <w:tcW w:w="665" w:type="pct"/>
            <w:vMerge/>
          </w:tcPr>
          <w:p w14:paraId="000000CA" w14:textId="77777777" w:rsidR="00E94221" w:rsidRPr="005C1787" w:rsidRDefault="00E94221" w:rsidP="00935AE5">
            <w:pPr>
              <w:widowControl w:val="0"/>
              <w:pBdr>
                <w:top w:val="nil"/>
                <w:left w:val="nil"/>
                <w:bottom w:val="nil"/>
                <w:right w:val="nil"/>
                <w:between w:val="nil"/>
              </w:pBdr>
              <w:spacing w:after="120" w:line="240" w:lineRule="auto"/>
              <w:rPr>
                <w:rFonts w:ascii="Open Sans" w:eastAsia="Arial" w:hAnsi="Open Sans" w:cs="Open Sans"/>
                <w:sz w:val="21"/>
                <w:szCs w:val="21"/>
              </w:rPr>
            </w:pPr>
          </w:p>
        </w:tc>
        <w:tc>
          <w:tcPr>
            <w:tcW w:w="2547" w:type="pct"/>
          </w:tcPr>
          <w:p w14:paraId="000000CB" w14:textId="77777777" w:rsidR="00E94221" w:rsidRPr="005C1787" w:rsidRDefault="00E94221"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Coordinate with Movement partners on funding for CEA staffing and activities.</w:t>
            </w:r>
          </w:p>
        </w:tc>
        <w:tc>
          <w:tcPr>
            <w:tcW w:w="870" w:type="pct"/>
          </w:tcPr>
          <w:p w14:paraId="000000CC" w14:textId="7C1B68DC" w:rsidR="00E94221" w:rsidRPr="005C1787" w:rsidRDefault="00E94221" w:rsidP="00935AE5">
            <w:pPr>
              <w:spacing w:after="120" w:line="240" w:lineRule="auto"/>
              <w:rPr>
                <w:rFonts w:ascii="Open Sans" w:eastAsia="Arial" w:hAnsi="Open Sans" w:cs="Open Sans"/>
                <w:sz w:val="21"/>
                <w:szCs w:val="21"/>
              </w:rPr>
            </w:pPr>
            <w:r>
              <w:rPr>
                <w:rFonts w:ascii="Open Sans" w:eastAsia="Arial" w:hAnsi="Open Sans" w:cs="Open Sans"/>
                <w:sz w:val="21"/>
                <w:szCs w:val="21"/>
              </w:rPr>
              <w:t>Region and Geneva</w:t>
            </w:r>
          </w:p>
        </w:tc>
        <w:tc>
          <w:tcPr>
            <w:tcW w:w="918" w:type="pct"/>
          </w:tcPr>
          <w:p w14:paraId="000000CD" w14:textId="77777777" w:rsidR="00E94221" w:rsidRPr="005C1787" w:rsidRDefault="00E94221"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Ongoing</w:t>
            </w:r>
          </w:p>
        </w:tc>
      </w:tr>
      <w:tr w:rsidR="00E94221" w:rsidRPr="005C1787" w14:paraId="0CD6B5D1" w14:textId="77777777" w:rsidTr="008E4FFF">
        <w:tc>
          <w:tcPr>
            <w:tcW w:w="665" w:type="pct"/>
            <w:vMerge/>
          </w:tcPr>
          <w:p w14:paraId="000000CE" w14:textId="77777777" w:rsidR="00E94221" w:rsidRPr="005C1787" w:rsidRDefault="00E94221" w:rsidP="00935AE5">
            <w:pPr>
              <w:widowControl w:val="0"/>
              <w:pBdr>
                <w:top w:val="nil"/>
                <w:left w:val="nil"/>
                <w:bottom w:val="nil"/>
                <w:right w:val="nil"/>
                <w:between w:val="nil"/>
              </w:pBdr>
              <w:spacing w:after="120" w:line="240" w:lineRule="auto"/>
              <w:rPr>
                <w:rFonts w:ascii="Open Sans" w:eastAsia="Arial" w:hAnsi="Open Sans" w:cs="Open Sans"/>
                <w:sz w:val="21"/>
                <w:szCs w:val="21"/>
              </w:rPr>
            </w:pPr>
          </w:p>
        </w:tc>
        <w:tc>
          <w:tcPr>
            <w:tcW w:w="2547" w:type="pct"/>
          </w:tcPr>
          <w:p w14:paraId="000000CF" w14:textId="4292A9DF" w:rsidR="00E94221" w:rsidRPr="005C1787" w:rsidRDefault="00E94221"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Coordinate with in-country CEA focal points of Movement partners if they were deployed.</w:t>
            </w:r>
          </w:p>
        </w:tc>
        <w:tc>
          <w:tcPr>
            <w:tcW w:w="870" w:type="pct"/>
          </w:tcPr>
          <w:p w14:paraId="000000D0" w14:textId="228A2FF6" w:rsidR="00E94221" w:rsidRPr="005C1787" w:rsidRDefault="00E94221"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 xml:space="preserve">CEA Surge, </w:t>
            </w:r>
            <w:r>
              <w:rPr>
                <w:rFonts w:ascii="Open Sans" w:eastAsia="Arial" w:hAnsi="Open Sans" w:cs="Open Sans"/>
                <w:sz w:val="21"/>
                <w:szCs w:val="21"/>
              </w:rPr>
              <w:t>Country</w:t>
            </w:r>
          </w:p>
        </w:tc>
        <w:tc>
          <w:tcPr>
            <w:tcW w:w="918" w:type="pct"/>
          </w:tcPr>
          <w:p w14:paraId="000000D1" w14:textId="77777777" w:rsidR="00E94221" w:rsidRPr="005C1787" w:rsidRDefault="00E94221"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Ongoing</w:t>
            </w:r>
          </w:p>
        </w:tc>
      </w:tr>
      <w:tr w:rsidR="00D8048A" w:rsidRPr="005C1787" w14:paraId="2409D264" w14:textId="77777777" w:rsidTr="008E4FFF">
        <w:trPr>
          <w:trHeight w:val="386"/>
        </w:trPr>
        <w:tc>
          <w:tcPr>
            <w:tcW w:w="665" w:type="pct"/>
            <w:vMerge w:val="restart"/>
          </w:tcPr>
          <w:p w14:paraId="000000D2" w14:textId="77777777" w:rsidR="00D8048A" w:rsidRPr="00E94221" w:rsidRDefault="00D8048A" w:rsidP="00935AE5">
            <w:pPr>
              <w:spacing w:after="120" w:line="240" w:lineRule="auto"/>
              <w:rPr>
                <w:rFonts w:ascii="Open Sans" w:eastAsia="Arial" w:hAnsi="Open Sans" w:cs="Open Sans"/>
                <w:b/>
                <w:sz w:val="28"/>
                <w:szCs w:val="28"/>
              </w:rPr>
            </w:pPr>
            <w:r w:rsidRPr="00E94221">
              <w:rPr>
                <w:rFonts w:ascii="Open Sans" w:eastAsia="Arial" w:hAnsi="Open Sans" w:cs="Open Sans"/>
                <w:b/>
                <w:sz w:val="28"/>
                <w:szCs w:val="28"/>
              </w:rPr>
              <w:t>One month – three months</w:t>
            </w:r>
          </w:p>
        </w:tc>
        <w:tc>
          <w:tcPr>
            <w:tcW w:w="2547" w:type="pct"/>
            <w:shd w:val="clear" w:color="auto" w:fill="A8D08D" w:themeFill="accent6" w:themeFillTint="99"/>
          </w:tcPr>
          <w:p w14:paraId="000000D3" w14:textId="77777777" w:rsidR="00D8048A" w:rsidRPr="005C1787" w:rsidRDefault="00D8048A" w:rsidP="00935AE5">
            <w:pPr>
              <w:spacing w:after="120" w:line="240" w:lineRule="auto"/>
              <w:rPr>
                <w:rFonts w:ascii="Open Sans" w:eastAsia="Arial" w:hAnsi="Open Sans" w:cs="Open Sans"/>
                <w:sz w:val="21"/>
                <w:szCs w:val="21"/>
              </w:rPr>
            </w:pPr>
            <w:r w:rsidRPr="005C1787">
              <w:rPr>
                <w:rFonts w:ascii="Open Sans" w:eastAsia="Arial" w:hAnsi="Open Sans" w:cs="Open Sans"/>
                <w:b/>
                <w:sz w:val="21"/>
                <w:szCs w:val="21"/>
              </w:rPr>
              <w:t>Structure and management</w:t>
            </w:r>
          </w:p>
        </w:tc>
        <w:tc>
          <w:tcPr>
            <w:tcW w:w="870" w:type="pct"/>
            <w:shd w:val="clear" w:color="auto" w:fill="A8D08D" w:themeFill="accent6" w:themeFillTint="99"/>
          </w:tcPr>
          <w:p w14:paraId="000000D4" w14:textId="77777777" w:rsidR="00D8048A" w:rsidRPr="005C1787" w:rsidRDefault="00D8048A" w:rsidP="00935AE5">
            <w:pPr>
              <w:spacing w:after="120" w:line="240" w:lineRule="auto"/>
              <w:rPr>
                <w:rFonts w:ascii="Open Sans" w:eastAsia="Arial" w:hAnsi="Open Sans" w:cs="Open Sans"/>
                <w:sz w:val="21"/>
                <w:szCs w:val="21"/>
              </w:rPr>
            </w:pPr>
          </w:p>
        </w:tc>
        <w:tc>
          <w:tcPr>
            <w:tcW w:w="918" w:type="pct"/>
            <w:shd w:val="clear" w:color="auto" w:fill="A8D08D" w:themeFill="accent6" w:themeFillTint="99"/>
          </w:tcPr>
          <w:p w14:paraId="000000D5" w14:textId="77777777" w:rsidR="00D8048A" w:rsidRPr="005C1787" w:rsidRDefault="00D8048A" w:rsidP="00935AE5">
            <w:pPr>
              <w:spacing w:after="120" w:line="240" w:lineRule="auto"/>
              <w:rPr>
                <w:rFonts w:ascii="Open Sans" w:eastAsia="Arial" w:hAnsi="Open Sans" w:cs="Open Sans"/>
                <w:sz w:val="21"/>
                <w:szCs w:val="21"/>
              </w:rPr>
            </w:pPr>
          </w:p>
        </w:tc>
      </w:tr>
      <w:tr w:rsidR="00D8048A" w:rsidRPr="005C1787" w14:paraId="27D91A66" w14:textId="77777777" w:rsidTr="008E4FFF">
        <w:trPr>
          <w:trHeight w:val="296"/>
        </w:trPr>
        <w:tc>
          <w:tcPr>
            <w:tcW w:w="665" w:type="pct"/>
            <w:vMerge/>
          </w:tcPr>
          <w:p w14:paraId="000000D6" w14:textId="77777777" w:rsidR="00D8048A" w:rsidRPr="005C1787" w:rsidRDefault="00D8048A" w:rsidP="00935AE5">
            <w:pPr>
              <w:widowControl w:val="0"/>
              <w:pBdr>
                <w:top w:val="nil"/>
                <w:left w:val="nil"/>
                <w:bottom w:val="nil"/>
                <w:right w:val="nil"/>
                <w:between w:val="nil"/>
              </w:pBdr>
              <w:spacing w:after="120" w:line="240" w:lineRule="auto"/>
              <w:rPr>
                <w:rFonts w:ascii="Open Sans" w:eastAsia="Arial" w:hAnsi="Open Sans" w:cs="Open Sans"/>
                <w:sz w:val="21"/>
                <w:szCs w:val="21"/>
              </w:rPr>
            </w:pPr>
          </w:p>
        </w:tc>
        <w:tc>
          <w:tcPr>
            <w:tcW w:w="2547" w:type="pct"/>
          </w:tcPr>
          <w:p w14:paraId="000000D7" w14:textId="7FEBD85C" w:rsidR="00D8048A" w:rsidRPr="005C1787" w:rsidRDefault="00D8048A" w:rsidP="00935AE5">
            <w:pPr>
              <w:spacing w:after="120" w:line="240" w:lineRule="auto"/>
              <w:rPr>
                <w:rFonts w:ascii="Open Sans" w:eastAsia="Arial" w:hAnsi="Open Sans" w:cs="Open Sans"/>
                <w:b/>
                <w:sz w:val="21"/>
                <w:szCs w:val="21"/>
              </w:rPr>
            </w:pPr>
            <w:r w:rsidRPr="005C1787">
              <w:rPr>
                <w:rFonts w:ascii="Open Sans" w:eastAsia="Arial" w:hAnsi="Open Sans" w:cs="Open Sans"/>
                <w:sz w:val="21"/>
                <w:szCs w:val="21"/>
              </w:rPr>
              <w:t xml:space="preserve">CEA focal points from the global and regional level participate in JTF calls where necessary, using updates provided by the CEA Surge and </w:t>
            </w:r>
            <w:r>
              <w:rPr>
                <w:rFonts w:ascii="Open Sans" w:eastAsia="Arial" w:hAnsi="Open Sans" w:cs="Open Sans"/>
                <w:sz w:val="21"/>
                <w:szCs w:val="21"/>
              </w:rPr>
              <w:t>Country.</w:t>
            </w:r>
          </w:p>
        </w:tc>
        <w:tc>
          <w:tcPr>
            <w:tcW w:w="870" w:type="pct"/>
          </w:tcPr>
          <w:p w14:paraId="000000D8" w14:textId="61165932" w:rsidR="00D8048A" w:rsidRPr="005C1787" w:rsidRDefault="00D8048A" w:rsidP="00935AE5">
            <w:pPr>
              <w:spacing w:after="120" w:line="240" w:lineRule="auto"/>
              <w:rPr>
                <w:rFonts w:ascii="Open Sans" w:eastAsia="Arial" w:hAnsi="Open Sans" w:cs="Open Sans"/>
                <w:sz w:val="21"/>
                <w:szCs w:val="21"/>
              </w:rPr>
            </w:pPr>
            <w:r>
              <w:rPr>
                <w:rFonts w:ascii="Open Sans" w:eastAsia="Arial" w:hAnsi="Open Sans" w:cs="Open Sans"/>
                <w:sz w:val="21"/>
                <w:szCs w:val="21"/>
              </w:rPr>
              <w:t>Geneva and Region</w:t>
            </w:r>
          </w:p>
        </w:tc>
        <w:tc>
          <w:tcPr>
            <w:tcW w:w="918" w:type="pct"/>
          </w:tcPr>
          <w:p w14:paraId="000000D9" w14:textId="77777777" w:rsidR="00D8048A" w:rsidRPr="005C1787" w:rsidRDefault="00D8048A"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Ongoing</w:t>
            </w:r>
          </w:p>
        </w:tc>
      </w:tr>
      <w:tr w:rsidR="00D8048A" w:rsidRPr="005C1787" w14:paraId="4ED68D40" w14:textId="77777777" w:rsidTr="008E4FFF">
        <w:trPr>
          <w:trHeight w:val="377"/>
        </w:trPr>
        <w:tc>
          <w:tcPr>
            <w:tcW w:w="665" w:type="pct"/>
            <w:vMerge/>
          </w:tcPr>
          <w:p w14:paraId="000000DA" w14:textId="77777777" w:rsidR="00D8048A" w:rsidRPr="005C1787" w:rsidRDefault="00D8048A" w:rsidP="00935AE5">
            <w:pPr>
              <w:widowControl w:val="0"/>
              <w:pBdr>
                <w:top w:val="nil"/>
                <w:left w:val="nil"/>
                <w:bottom w:val="nil"/>
                <w:right w:val="nil"/>
                <w:between w:val="nil"/>
              </w:pBdr>
              <w:spacing w:after="120" w:line="240" w:lineRule="auto"/>
              <w:rPr>
                <w:rFonts w:ascii="Open Sans" w:eastAsia="Arial" w:hAnsi="Open Sans" w:cs="Open Sans"/>
                <w:sz w:val="21"/>
                <w:szCs w:val="21"/>
              </w:rPr>
            </w:pPr>
          </w:p>
        </w:tc>
        <w:tc>
          <w:tcPr>
            <w:tcW w:w="2547" w:type="pct"/>
            <w:shd w:val="clear" w:color="auto" w:fill="A8D08D" w:themeFill="accent6" w:themeFillTint="99"/>
          </w:tcPr>
          <w:p w14:paraId="000000DB" w14:textId="77777777" w:rsidR="00D8048A" w:rsidRPr="005C1787" w:rsidRDefault="00D8048A" w:rsidP="00935AE5">
            <w:pPr>
              <w:spacing w:after="120" w:line="240" w:lineRule="auto"/>
              <w:rPr>
                <w:rFonts w:ascii="Open Sans" w:eastAsia="Arial" w:hAnsi="Open Sans" w:cs="Open Sans"/>
                <w:sz w:val="21"/>
                <w:szCs w:val="21"/>
              </w:rPr>
            </w:pPr>
            <w:r w:rsidRPr="005C1787">
              <w:rPr>
                <w:rFonts w:ascii="Open Sans" w:eastAsia="Arial" w:hAnsi="Open Sans" w:cs="Open Sans"/>
                <w:b/>
                <w:sz w:val="21"/>
                <w:szCs w:val="21"/>
              </w:rPr>
              <w:t>Operational planning and support</w:t>
            </w:r>
          </w:p>
        </w:tc>
        <w:tc>
          <w:tcPr>
            <w:tcW w:w="870" w:type="pct"/>
            <w:shd w:val="clear" w:color="auto" w:fill="A8D08D" w:themeFill="accent6" w:themeFillTint="99"/>
          </w:tcPr>
          <w:p w14:paraId="000000DC" w14:textId="77777777" w:rsidR="00D8048A" w:rsidRPr="005C1787" w:rsidRDefault="00D8048A" w:rsidP="00935AE5">
            <w:pPr>
              <w:spacing w:after="120" w:line="240" w:lineRule="auto"/>
              <w:rPr>
                <w:rFonts w:ascii="Open Sans" w:eastAsia="Arial" w:hAnsi="Open Sans" w:cs="Open Sans"/>
                <w:sz w:val="21"/>
                <w:szCs w:val="21"/>
              </w:rPr>
            </w:pPr>
          </w:p>
        </w:tc>
        <w:tc>
          <w:tcPr>
            <w:tcW w:w="918" w:type="pct"/>
            <w:shd w:val="clear" w:color="auto" w:fill="A8D08D" w:themeFill="accent6" w:themeFillTint="99"/>
          </w:tcPr>
          <w:p w14:paraId="000000DD" w14:textId="77777777" w:rsidR="00D8048A" w:rsidRPr="005C1787" w:rsidRDefault="00D8048A" w:rsidP="00935AE5">
            <w:pPr>
              <w:spacing w:after="120" w:line="240" w:lineRule="auto"/>
              <w:rPr>
                <w:rFonts w:ascii="Open Sans" w:eastAsia="Arial" w:hAnsi="Open Sans" w:cs="Open Sans"/>
                <w:sz w:val="21"/>
                <w:szCs w:val="21"/>
              </w:rPr>
            </w:pPr>
          </w:p>
        </w:tc>
      </w:tr>
      <w:tr w:rsidR="00D8048A" w:rsidRPr="005C1787" w14:paraId="17F5B40F" w14:textId="77777777" w:rsidTr="008E4FFF">
        <w:tc>
          <w:tcPr>
            <w:tcW w:w="665" w:type="pct"/>
            <w:vMerge/>
          </w:tcPr>
          <w:p w14:paraId="000000DE" w14:textId="77777777" w:rsidR="00D8048A" w:rsidRPr="005C1787" w:rsidRDefault="00D8048A" w:rsidP="00935AE5">
            <w:pPr>
              <w:widowControl w:val="0"/>
              <w:pBdr>
                <w:top w:val="nil"/>
                <w:left w:val="nil"/>
                <w:bottom w:val="nil"/>
                <w:right w:val="nil"/>
                <w:between w:val="nil"/>
              </w:pBdr>
              <w:spacing w:after="120" w:line="240" w:lineRule="auto"/>
              <w:rPr>
                <w:rFonts w:ascii="Open Sans" w:eastAsia="Arial" w:hAnsi="Open Sans" w:cs="Open Sans"/>
                <w:sz w:val="21"/>
                <w:szCs w:val="21"/>
              </w:rPr>
            </w:pPr>
          </w:p>
        </w:tc>
        <w:tc>
          <w:tcPr>
            <w:tcW w:w="2547" w:type="pct"/>
          </w:tcPr>
          <w:p w14:paraId="000000DF" w14:textId="330591B9" w:rsidR="00D8048A" w:rsidRPr="005C1787" w:rsidRDefault="00D8048A"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Contribute to the monitoring and review of the OS.</w:t>
            </w:r>
          </w:p>
        </w:tc>
        <w:tc>
          <w:tcPr>
            <w:tcW w:w="870" w:type="pct"/>
          </w:tcPr>
          <w:p w14:paraId="000000E0" w14:textId="4A304598" w:rsidR="00D8048A" w:rsidRPr="005C1787" w:rsidRDefault="00D8048A" w:rsidP="00935AE5">
            <w:pPr>
              <w:spacing w:after="120" w:line="240" w:lineRule="auto"/>
              <w:rPr>
                <w:rFonts w:ascii="Open Sans" w:eastAsia="Arial" w:hAnsi="Open Sans" w:cs="Open Sans"/>
                <w:sz w:val="21"/>
                <w:szCs w:val="21"/>
              </w:rPr>
            </w:pPr>
            <w:r>
              <w:rPr>
                <w:rFonts w:ascii="Open Sans" w:eastAsia="Arial" w:hAnsi="Open Sans" w:cs="Open Sans"/>
                <w:sz w:val="21"/>
                <w:szCs w:val="21"/>
              </w:rPr>
              <w:t>All levels</w:t>
            </w:r>
          </w:p>
        </w:tc>
        <w:tc>
          <w:tcPr>
            <w:tcW w:w="918" w:type="pct"/>
          </w:tcPr>
          <w:p w14:paraId="000000E1" w14:textId="77777777" w:rsidR="00D8048A" w:rsidRPr="005C1787" w:rsidRDefault="00D8048A"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3 months and beyond</w:t>
            </w:r>
          </w:p>
        </w:tc>
      </w:tr>
      <w:tr w:rsidR="00D8048A" w:rsidRPr="005C1787" w14:paraId="480954D4" w14:textId="77777777" w:rsidTr="008E4FFF">
        <w:tc>
          <w:tcPr>
            <w:tcW w:w="665" w:type="pct"/>
            <w:vMerge/>
          </w:tcPr>
          <w:p w14:paraId="000000E2" w14:textId="77777777" w:rsidR="00D8048A" w:rsidRPr="005C1787" w:rsidRDefault="00D8048A" w:rsidP="00935AE5">
            <w:pPr>
              <w:widowControl w:val="0"/>
              <w:pBdr>
                <w:top w:val="nil"/>
                <w:left w:val="nil"/>
                <w:bottom w:val="nil"/>
                <w:right w:val="nil"/>
                <w:between w:val="nil"/>
              </w:pBdr>
              <w:spacing w:after="120" w:line="240" w:lineRule="auto"/>
              <w:rPr>
                <w:rFonts w:ascii="Open Sans" w:eastAsia="Arial" w:hAnsi="Open Sans" w:cs="Open Sans"/>
                <w:sz w:val="21"/>
                <w:szCs w:val="21"/>
              </w:rPr>
            </w:pPr>
          </w:p>
        </w:tc>
        <w:tc>
          <w:tcPr>
            <w:tcW w:w="2547" w:type="pct"/>
          </w:tcPr>
          <w:p w14:paraId="000000E3" w14:textId="72777EF8" w:rsidR="00D8048A" w:rsidRPr="005C1787" w:rsidRDefault="00D8048A"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 xml:space="preserve">Update and refine the </w:t>
            </w:r>
            <w:r>
              <w:rPr>
                <w:rFonts w:ascii="Open Sans" w:eastAsia="Arial" w:hAnsi="Open Sans" w:cs="Open Sans"/>
                <w:sz w:val="21"/>
                <w:szCs w:val="21"/>
              </w:rPr>
              <w:t xml:space="preserve">IP and </w:t>
            </w:r>
            <w:r w:rsidRPr="005C1787">
              <w:rPr>
                <w:rFonts w:ascii="Open Sans" w:eastAsia="Arial" w:hAnsi="Open Sans" w:cs="Open Sans"/>
                <w:sz w:val="21"/>
                <w:szCs w:val="21"/>
              </w:rPr>
              <w:t>CEA plan of action in coordination with the CEA lead of the NS, and the technical sector leads.</w:t>
            </w:r>
          </w:p>
        </w:tc>
        <w:tc>
          <w:tcPr>
            <w:tcW w:w="870" w:type="pct"/>
          </w:tcPr>
          <w:p w14:paraId="000000E4" w14:textId="3933A257" w:rsidR="00D8048A" w:rsidRPr="005C1787" w:rsidRDefault="00D8048A" w:rsidP="00935AE5">
            <w:pPr>
              <w:spacing w:after="120" w:line="240" w:lineRule="auto"/>
              <w:rPr>
                <w:rFonts w:ascii="Open Sans" w:eastAsia="Arial" w:hAnsi="Open Sans" w:cs="Open Sans"/>
                <w:sz w:val="21"/>
                <w:szCs w:val="21"/>
              </w:rPr>
            </w:pPr>
            <w:bookmarkStart w:id="5" w:name="OLE_LINK55"/>
            <w:bookmarkStart w:id="6" w:name="OLE_LINK56"/>
            <w:r w:rsidRPr="005C1787">
              <w:rPr>
                <w:rFonts w:ascii="Open Sans" w:eastAsia="Arial" w:hAnsi="Open Sans" w:cs="Open Sans"/>
                <w:sz w:val="21"/>
                <w:szCs w:val="21"/>
              </w:rPr>
              <w:t xml:space="preserve">CEA Surge, </w:t>
            </w:r>
            <w:r>
              <w:rPr>
                <w:rFonts w:ascii="Open Sans" w:eastAsia="Arial" w:hAnsi="Open Sans" w:cs="Open Sans"/>
                <w:sz w:val="21"/>
                <w:szCs w:val="21"/>
              </w:rPr>
              <w:t>Country/ Cluster, with support of Region</w:t>
            </w:r>
            <w:bookmarkEnd w:id="5"/>
            <w:bookmarkEnd w:id="6"/>
          </w:p>
        </w:tc>
        <w:tc>
          <w:tcPr>
            <w:tcW w:w="918" w:type="pct"/>
          </w:tcPr>
          <w:p w14:paraId="000000E5" w14:textId="77777777" w:rsidR="00D8048A" w:rsidRPr="005C1787" w:rsidRDefault="00D8048A"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Ongoing</w:t>
            </w:r>
          </w:p>
        </w:tc>
      </w:tr>
      <w:tr w:rsidR="00D8048A" w:rsidRPr="005C1787" w14:paraId="29081764" w14:textId="77777777" w:rsidTr="008E4FFF">
        <w:tc>
          <w:tcPr>
            <w:tcW w:w="665" w:type="pct"/>
            <w:vMerge/>
          </w:tcPr>
          <w:p w14:paraId="000000E6" w14:textId="77777777" w:rsidR="00D8048A" w:rsidRPr="005C1787" w:rsidRDefault="00D8048A" w:rsidP="00935AE5">
            <w:pPr>
              <w:widowControl w:val="0"/>
              <w:pBdr>
                <w:top w:val="nil"/>
                <w:left w:val="nil"/>
                <w:bottom w:val="nil"/>
                <w:right w:val="nil"/>
                <w:between w:val="nil"/>
              </w:pBdr>
              <w:spacing w:after="120" w:line="240" w:lineRule="auto"/>
              <w:rPr>
                <w:rFonts w:ascii="Open Sans" w:eastAsia="Arial" w:hAnsi="Open Sans" w:cs="Open Sans"/>
                <w:sz w:val="21"/>
                <w:szCs w:val="21"/>
              </w:rPr>
            </w:pPr>
          </w:p>
        </w:tc>
        <w:tc>
          <w:tcPr>
            <w:tcW w:w="2547" w:type="pct"/>
          </w:tcPr>
          <w:p w14:paraId="000000E7" w14:textId="77777777" w:rsidR="00D8048A" w:rsidRPr="005C1787" w:rsidRDefault="00D8048A"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Contribute to recovery assessment and planning and ensure the integration of CEA in these efforts.</w:t>
            </w:r>
          </w:p>
        </w:tc>
        <w:tc>
          <w:tcPr>
            <w:tcW w:w="870" w:type="pct"/>
          </w:tcPr>
          <w:p w14:paraId="000000E8" w14:textId="3A0D8073" w:rsidR="00D8048A" w:rsidRPr="005C1787" w:rsidRDefault="00D8048A"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 xml:space="preserve">CEA Surge, </w:t>
            </w:r>
            <w:r>
              <w:rPr>
                <w:rFonts w:ascii="Open Sans" w:eastAsia="Arial" w:hAnsi="Open Sans" w:cs="Open Sans"/>
                <w:sz w:val="21"/>
                <w:szCs w:val="21"/>
              </w:rPr>
              <w:t>Country/ Cluster, with support of Region</w:t>
            </w:r>
          </w:p>
        </w:tc>
        <w:tc>
          <w:tcPr>
            <w:tcW w:w="918" w:type="pct"/>
          </w:tcPr>
          <w:p w14:paraId="000000E9" w14:textId="77777777" w:rsidR="00D8048A" w:rsidRPr="005C1787" w:rsidRDefault="00D8048A"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Ongoing</w:t>
            </w:r>
          </w:p>
        </w:tc>
      </w:tr>
      <w:tr w:rsidR="00D8048A" w:rsidRPr="005C1787" w14:paraId="36763105" w14:textId="77777777" w:rsidTr="008E4FFF">
        <w:trPr>
          <w:trHeight w:val="287"/>
        </w:trPr>
        <w:tc>
          <w:tcPr>
            <w:tcW w:w="665" w:type="pct"/>
            <w:vMerge/>
          </w:tcPr>
          <w:p w14:paraId="000000EA" w14:textId="77777777" w:rsidR="00D8048A" w:rsidRPr="005C1787" w:rsidRDefault="00D8048A" w:rsidP="00935AE5">
            <w:pPr>
              <w:widowControl w:val="0"/>
              <w:pBdr>
                <w:top w:val="nil"/>
                <w:left w:val="nil"/>
                <w:bottom w:val="nil"/>
                <w:right w:val="nil"/>
                <w:between w:val="nil"/>
              </w:pBdr>
              <w:spacing w:after="120" w:line="240" w:lineRule="auto"/>
              <w:rPr>
                <w:rFonts w:ascii="Open Sans" w:eastAsia="Arial" w:hAnsi="Open Sans" w:cs="Open Sans"/>
                <w:sz w:val="21"/>
                <w:szCs w:val="21"/>
              </w:rPr>
            </w:pPr>
          </w:p>
        </w:tc>
        <w:tc>
          <w:tcPr>
            <w:tcW w:w="2547" w:type="pct"/>
            <w:shd w:val="clear" w:color="auto" w:fill="A8D08D" w:themeFill="accent6" w:themeFillTint="99"/>
          </w:tcPr>
          <w:p w14:paraId="000000EB" w14:textId="77777777" w:rsidR="00D8048A" w:rsidRPr="005C1787" w:rsidRDefault="00D8048A" w:rsidP="00935AE5">
            <w:pPr>
              <w:spacing w:after="120" w:line="240" w:lineRule="auto"/>
              <w:rPr>
                <w:rFonts w:ascii="Open Sans" w:eastAsia="Arial" w:hAnsi="Open Sans" w:cs="Open Sans"/>
                <w:sz w:val="21"/>
                <w:szCs w:val="21"/>
              </w:rPr>
            </w:pPr>
            <w:r w:rsidRPr="005C1787">
              <w:rPr>
                <w:rFonts w:ascii="Open Sans" w:eastAsia="Arial" w:hAnsi="Open Sans" w:cs="Open Sans"/>
                <w:b/>
                <w:sz w:val="21"/>
                <w:szCs w:val="21"/>
              </w:rPr>
              <w:t>Information and reporting</w:t>
            </w:r>
          </w:p>
        </w:tc>
        <w:tc>
          <w:tcPr>
            <w:tcW w:w="870" w:type="pct"/>
            <w:shd w:val="clear" w:color="auto" w:fill="A8D08D" w:themeFill="accent6" w:themeFillTint="99"/>
          </w:tcPr>
          <w:p w14:paraId="000000EC" w14:textId="77777777" w:rsidR="00D8048A" w:rsidRPr="005C1787" w:rsidRDefault="00D8048A" w:rsidP="00935AE5">
            <w:pPr>
              <w:spacing w:after="120" w:line="240" w:lineRule="auto"/>
              <w:rPr>
                <w:rFonts w:ascii="Open Sans" w:eastAsia="Arial" w:hAnsi="Open Sans" w:cs="Open Sans"/>
                <w:sz w:val="21"/>
                <w:szCs w:val="21"/>
              </w:rPr>
            </w:pPr>
          </w:p>
        </w:tc>
        <w:tc>
          <w:tcPr>
            <w:tcW w:w="918" w:type="pct"/>
            <w:shd w:val="clear" w:color="auto" w:fill="A8D08D" w:themeFill="accent6" w:themeFillTint="99"/>
          </w:tcPr>
          <w:p w14:paraId="000000ED" w14:textId="77777777" w:rsidR="00D8048A" w:rsidRPr="005C1787" w:rsidRDefault="00D8048A" w:rsidP="00935AE5">
            <w:pPr>
              <w:spacing w:after="120" w:line="240" w:lineRule="auto"/>
              <w:rPr>
                <w:rFonts w:ascii="Open Sans" w:eastAsia="Arial" w:hAnsi="Open Sans" w:cs="Open Sans"/>
                <w:sz w:val="21"/>
                <w:szCs w:val="21"/>
              </w:rPr>
            </w:pPr>
          </w:p>
        </w:tc>
      </w:tr>
      <w:tr w:rsidR="00D8048A" w:rsidRPr="005C1787" w14:paraId="6F43508D" w14:textId="77777777" w:rsidTr="008E4FFF">
        <w:trPr>
          <w:trHeight w:val="323"/>
        </w:trPr>
        <w:tc>
          <w:tcPr>
            <w:tcW w:w="665" w:type="pct"/>
            <w:vMerge/>
          </w:tcPr>
          <w:p w14:paraId="000000EE" w14:textId="77777777" w:rsidR="00D8048A" w:rsidRPr="005C1787" w:rsidRDefault="00D8048A" w:rsidP="00935AE5">
            <w:pPr>
              <w:widowControl w:val="0"/>
              <w:pBdr>
                <w:top w:val="nil"/>
                <w:left w:val="nil"/>
                <w:bottom w:val="nil"/>
                <w:right w:val="nil"/>
                <w:between w:val="nil"/>
              </w:pBdr>
              <w:spacing w:after="120" w:line="240" w:lineRule="auto"/>
              <w:rPr>
                <w:rFonts w:ascii="Open Sans" w:eastAsia="Arial" w:hAnsi="Open Sans" w:cs="Open Sans"/>
                <w:sz w:val="21"/>
                <w:szCs w:val="21"/>
              </w:rPr>
            </w:pPr>
          </w:p>
        </w:tc>
        <w:tc>
          <w:tcPr>
            <w:tcW w:w="2547" w:type="pct"/>
          </w:tcPr>
          <w:p w14:paraId="000000EF" w14:textId="6A0A66B9" w:rsidR="00D8048A" w:rsidRPr="005C1787" w:rsidRDefault="00D8048A"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 xml:space="preserve">Ensure information on communities’ information needs, participation and feedback is included in sitreps </w:t>
            </w:r>
            <w:r w:rsidR="008E4FFF">
              <w:rPr>
                <w:rFonts w:ascii="Open Sans" w:eastAsia="Arial" w:hAnsi="Open Sans" w:cs="Open Sans"/>
                <w:sz w:val="21"/>
                <w:szCs w:val="21"/>
              </w:rPr>
              <w:t>and ops updates.</w:t>
            </w:r>
          </w:p>
        </w:tc>
        <w:tc>
          <w:tcPr>
            <w:tcW w:w="870" w:type="pct"/>
          </w:tcPr>
          <w:p w14:paraId="000000F0" w14:textId="34037029" w:rsidR="00D8048A" w:rsidRPr="005C1787" w:rsidRDefault="00D8048A"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 xml:space="preserve">CEA Surge, </w:t>
            </w:r>
            <w:r>
              <w:rPr>
                <w:rFonts w:ascii="Open Sans" w:eastAsia="Arial" w:hAnsi="Open Sans" w:cs="Open Sans"/>
                <w:sz w:val="21"/>
                <w:szCs w:val="21"/>
              </w:rPr>
              <w:t>Country/ Cluster, Region</w:t>
            </w:r>
          </w:p>
        </w:tc>
        <w:tc>
          <w:tcPr>
            <w:tcW w:w="918" w:type="pct"/>
          </w:tcPr>
          <w:p w14:paraId="000000F1" w14:textId="77777777" w:rsidR="00D8048A" w:rsidRPr="005C1787" w:rsidRDefault="00D8048A"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3 months and beyond</w:t>
            </w:r>
          </w:p>
        </w:tc>
      </w:tr>
      <w:tr w:rsidR="00D8048A" w:rsidRPr="005C1787" w14:paraId="047612DC" w14:textId="77777777" w:rsidTr="008E4FFF">
        <w:tc>
          <w:tcPr>
            <w:tcW w:w="665" w:type="pct"/>
            <w:vMerge/>
          </w:tcPr>
          <w:p w14:paraId="000000F2" w14:textId="77777777" w:rsidR="00D8048A" w:rsidRPr="005C1787" w:rsidRDefault="00D8048A" w:rsidP="00935AE5">
            <w:pPr>
              <w:widowControl w:val="0"/>
              <w:pBdr>
                <w:top w:val="nil"/>
                <w:left w:val="nil"/>
                <w:bottom w:val="nil"/>
                <w:right w:val="nil"/>
                <w:between w:val="nil"/>
              </w:pBdr>
              <w:spacing w:after="120" w:line="240" w:lineRule="auto"/>
              <w:rPr>
                <w:rFonts w:ascii="Open Sans" w:eastAsia="Arial" w:hAnsi="Open Sans" w:cs="Open Sans"/>
                <w:sz w:val="21"/>
                <w:szCs w:val="21"/>
              </w:rPr>
            </w:pPr>
          </w:p>
        </w:tc>
        <w:tc>
          <w:tcPr>
            <w:tcW w:w="2547" w:type="pct"/>
          </w:tcPr>
          <w:p w14:paraId="000000F3" w14:textId="77777777" w:rsidR="00D8048A" w:rsidRPr="005C1787" w:rsidRDefault="00D8048A"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Document case studies and lessons learnt.</w:t>
            </w:r>
          </w:p>
        </w:tc>
        <w:tc>
          <w:tcPr>
            <w:tcW w:w="870" w:type="pct"/>
          </w:tcPr>
          <w:p w14:paraId="000000F4" w14:textId="69685703" w:rsidR="00D8048A" w:rsidRPr="005C1787" w:rsidRDefault="00D8048A" w:rsidP="00935AE5">
            <w:pPr>
              <w:spacing w:after="120" w:line="240" w:lineRule="auto"/>
              <w:rPr>
                <w:rFonts w:ascii="Open Sans" w:eastAsia="Arial" w:hAnsi="Open Sans" w:cs="Open Sans"/>
                <w:sz w:val="21"/>
                <w:szCs w:val="21"/>
              </w:rPr>
            </w:pPr>
            <w:bookmarkStart w:id="7" w:name="OLE_LINK57"/>
            <w:bookmarkStart w:id="8" w:name="OLE_LINK58"/>
            <w:r w:rsidRPr="005C1787">
              <w:rPr>
                <w:rFonts w:ascii="Open Sans" w:eastAsia="Arial" w:hAnsi="Open Sans" w:cs="Open Sans"/>
                <w:sz w:val="21"/>
                <w:szCs w:val="21"/>
              </w:rPr>
              <w:t xml:space="preserve">CEA Surge, </w:t>
            </w:r>
            <w:r>
              <w:rPr>
                <w:rFonts w:ascii="Open Sans" w:eastAsia="Arial" w:hAnsi="Open Sans" w:cs="Open Sans"/>
                <w:sz w:val="21"/>
                <w:szCs w:val="21"/>
              </w:rPr>
              <w:t>Country/ Cluster, with support of Region</w:t>
            </w:r>
            <w:bookmarkEnd w:id="7"/>
            <w:bookmarkEnd w:id="8"/>
          </w:p>
        </w:tc>
        <w:tc>
          <w:tcPr>
            <w:tcW w:w="918" w:type="pct"/>
          </w:tcPr>
          <w:p w14:paraId="000000F5" w14:textId="77777777" w:rsidR="00D8048A" w:rsidRPr="005C1787" w:rsidRDefault="00D8048A"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3 months and beyond</w:t>
            </w:r>
          </w:p>
        </w:tc>
      </w:tr>
      <w:tr w:rsidR="00D8048A" w:rsidRPr="005C1787" w14:paraId="40BE291C" w14:textId="77777777" w:rsidTr="008E4FFF">
        <w:tc>
          <w:tcPr>
            <w:tcW w:w="665" w:type="pct"/>
            <w:vMerge/>
          </w:tcPr>
          <w:p w14:paraId="000000F6" w14:textId="77777777" w:rsidR="00D8048A" w:rsidRPr="005C1787" w:rsidRDefault="00D8048A" w:rsidP="00935AE5">
            <w:pPr>
              <w:widowControl w:val="0"/>
              <w:pBdr>
                <w:top w:val="nil"/>
                <w:left w:val="nil"/>
                <w:bottom w:val="nil"/>
                <w:right w:val="nil"/>
                <w:between w:val="nil"/>
              </w:pBdr>
              <w:spacing w:after="120" w:line="240" w:lineRule="auto"/>
              <w:rPr>
                <w:rFonts w:ascii="Open Sans" w:eastAsia="Arial" w:hAnsi="Open Sans" w:cs="Open Sans"/>
                <w:sz w:val="21"/>
                <w:szCs w:val="21"/>
              </w:rPr>
            </w:pPr>
          </w:p>
        </w:tc>
        <w:tc>
          <w:tcPr>
            <w:tcW w:w="2547" w:type="pct"/>
          </w:tcPr>
          <w:p w14:paraId="000000F7" w14:textId="77777777" w:rsidR="00D8048A" w:rsidRPr="005C1787" w:rsidRDefault="00D8048A"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Work together with data focal points (</w:t>
            </w:r>
            <w:proofErr w:type="spellStart"/>
            <w:r w:rsidRPr="005C1787">
              <w:rPr>
                <w:rFonts w:ascii="Open Sans" w:eastAsia="Arial" w:hAnsi="Open Sans" w:cs="Open Sans"/>
                <w:sz w:val="21"/>
                <w:szCs w:val="21"/>
              </w:rPr>
              <w:t>eg.</w:t>
            </w:r>
            <w:proofErr w:type="spellEnd"/>
            <w:r w:rsidRPr="005C1787">
              <w:rPr>
                <w:rFonts w:ascii="Open Sans" w:eastAsia="Arial" w:hAnsi="Open Sans" w:cs="Open Sans"/>
                <w:sz w:val="21"/>
                <w:szCs w:val="21"/>
              </w:rPr>
              <w:t xml:space="preserve"> IM, PMER) to maintain community feedback mechanisms and ensure community feedback is reviewed, acted upon and the feedback loop closed with communities</w:t>
            </w:r>
          </w:p>
        </w:tc>
        <w:tc>
          <w:tcPr>
            <w:tcW w:w="870" w:type="pct"/>
          </w:tcPr>
          <w:p w14:paraId="220EE50D" w14:textId="77777777" w:rsidR="00D8048A" w:rsidRDefault="00D8048A" w:rsidP="00935AE5">
            <w:pPr>
              <w:spacing w:after="120" w:line="240" w:lineRule="auto"/>
              <w:rPr>
                <w:rFonts w:ascii="Open Sans" w:eastAsia="Arial" w:hAnsi="Open Sans" w:cs="Open Sans"/>
                <w:sz w:val="21"/>
                <w:szCs w:val="21"/>
              </w:rPr>
            </w:pPr>
            <w:bookmarkStart w:id="9" w:name="OLE_LINK59"/>
            <w:bookmarkStart w:id="10" w:name="OLE_LINK60"/>
            <w:r w:rsidRPr="005C1787">
              <w:rPr>
                <w:rFonts w:ascii="Open Sans" w:eastAsia="Arial" w:hAnsi="Open Sans" w:cs="Open Sans"/>
                <w:sz w:val="21"/>
                <w:szCs w:val="21"/>
              </w:rPr>
              <w:t xml:space="preserve">CEA Surge, </w:t>
            </w:r>
            <w:r>
              <w:rPr>
                <w:rFonts w:ascii="Open Sans" w:eastAsia="Arial" w:hAnsi="Open Sans" w:cs="Open Sans"/>
                <w:sz w:val="21"/>
                <w:szCs w:val="21"/>
              </w:rPr>
              <w:t>Country/ Cluster, with support of Region</w:t>
            </w:r>
          </w:p>
          <w:bookmarkEnd w:id="9"/>
          <w:bookmarkEnd w:id="10"/>
          <w:p w14:paraId="000000F8" w14:textId="12ECD0B2" w:rsidR="00D8048A" w:rsidRPr="005C1787" w:rsidRDefault="00D8048A" w:rsidP="00935AE5">
            <w:pPr>
              <w:spacing w:after="120" w:line="240" w:lineRule="auto"/>
              <w:rPr>
                <w:rFonts w:ascii="Open Sans" w:eastAsia="Arial" w:hAnsi="Open Sans" w:cs="Open Sans"/>
                <w:sz w:val="21"/>
                <w:szCs w:val="21"/>
              </w:rPr>
            </w:pPr>
          </w:p>
        </w:tc>
        <w:tc>
          <w:tcPr>
            <w:tcW w:w="918" w:type="pct"/>
          </w:tcPr>
          <w:p w14:paraId="000000F9" w14:textId="77777777" w:rsidR="00D8048A" w:rsidRPr="005C1787" w:rsidRDefault="00D8048A"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3 months and beyond</w:t>
            </w:r>
          </w:p>
        </w:tc>
      </w:tr>
      <w:tr w:rsidR="00D8048A" w:rsidRPr="005C1787" w14:paraId="5A3BF0EF" w14:textId="77777777" w:rsidTr="008E4FFF">
        <w:trPr>
          <w:trHeight w:val="305"/>
        </w:trPr>
        <w:tc>
          <w:tcPr>
            <w:tcW w:w="665" w:type="pct"/>
            <w:vMerge/>
          </w:tcPr>
          <w:p w14:paraId="000000FA" w14:textId="77777777" w:rsidR="00D8048A" w:rsidRPr="005C1787" w:rsidRDefault="00D8048A" w:rsidP="00935AE5">
            <w:pPr>
              <w:widowControl w:val="0"/>
              <w:pBdr>
                <w:top w:val="nil"/>
                <w:left w:val="nil"/>
                <w:bottom w:val="nil"/>
                <w:right w:val="nil"/>
                <w:between w:val="nil"/>
              </w:pBdr>
              <w:spacing w:after="120" w:line="240" w:lineRule="auto"/>
              <w:rPr>
                <w:rFonts w:ascii="Open Sans" w:eastAsia="Arial" w:hAnsi="Open Sans" w:cs="Open Sans"/>
                <w:sz w:val="21"/>
                <w:szCs w:val="21"/>
              </w:rPr>
            </w:pPr>
          </w:p>
        </w:tc>
        <w:tc>
          <w:tcPr>
            <w:tcW w:w="2547" w:type="pct"/>
            <w:shd w:val="clear" w:color="auto" w:fill="A8D08D" w:themeFill="accent6" w:themeFillTint="99"/>
          </w:tcPr>
          <w:p w14:paraId="000000FB" w14:textId="5898AAB1" w:rsidR="00D8048A" w:rsidRPr="005C1787" w:rsidRDefault="008E4FFF" w:rsidP="00935AE5">
            <w:pPr>
              <w:spacing w:after="120" w:line="240" w:lineRule="auto"/>
              <w:rPr>
                <w:rFonts w:ascii="Open Sans" w:eastAsia="Arial" w:hAnsi="Open Sans" w:cs="Open Sans"/>
                <w:sz w:val="21"/>
                <w:szCs w:val="21"/>
              </w:rPr>
            </w:pPr>
            <w:r>
              <w:rPr>
                <w:rFonts w:ascii="Open Sans" w:eastAsia="Arial" w:hAnsi="Open Sans" w:cs="Open Sans"/>
                <w:b/>
                <w:sz w:val="21"/>
                <w:szCs w:val="21"/>
              </w:rPr>
              <w:t>Implementation</w:t>
            </w:r>
          </w:p>
        </w:tc>
        <w:tc>
          <w:tcPr>
            <w:tcW w:w="870" w:type="pct"/>
            <w:shd w:val="clear" w:color="auto" w:fill="A8D08D" w:themeFill="accent6" w:themeFillTint="99"/>
          </w:tcPr>
          <w:p w14:paraId="000000FC" w14:textId="77777777" w:rsidR="00D8048A" w:rsidRPr="005C1787" w:rsidRDefault="00D8048A" w:rsidP="00935AE5">
            <w:pPr>
              <w:spacing w:after="120" w:line="240" w:lineRule="auto"/>
              <w:rPr>
                <w:rFonts w:ascii="Open Sans" w:eastAsia="Arial" w:hAnsi="Open Sans" w:cs="Open Sans"/>
                <w:sz w:val="21"/>
                <w:szCs w:val="21"/>
              </w:rPr>
            </w:pPr>
          </w:p>
        </w:tc>
        <w:tc>
          <w:tcPr>
            <w:tcW w:w="918" w:type="pct"/>
            <w:shd w:val="clear" w:color="auto" w:fill="A8D08D" w:themeFill="accent6" w:themeFillTint="99"/>
          </w:tcPr>
          <w:p w14:paraId="000000FD" w14:textId="77777777" w:rsidR="00D8048A" w:rsidRPr="005C1787" w:rsidRDefault="00D8048A" w:rsidP="00935AE5">
            <w:pPr>
              <w:spacing w:after="120" w:line="240" w:lineRule="auto"/>
              <w:rPr>
                <w:rFonts w:ascii="Open Sans" w:eastAsia="Arial" w:hAnsi="Open Sans" w:cs="Open Sans"/>
                <w:sz w:val="21"/>
                <w:szCs w:val="21"/>
              </w:rPr>
            </w:pPr>
          </w:p>
        </w:tc>
      </w:tr>
      <w:tr w:rsidR="00D8048A" w:rsidRPr="005C1787" w14:paraId="4896F1E4" w14:textId="77777777" w:rsidTr="008E4FFF">
        <w:tc>
          <w:tcPr>
            <w:tcW w:w="665" w:type="pct"/>
            <w:vMerge/>
          </w:tcPr>
          <w:p w14:paraId="000000FE" w14:textId="77777777" w:rsidR="00D8048A" w:rsidRPr="005C1787" w:rsidRDefault="00D8048A" w:rsidP="00935AE5">
            <w:pPr>
              <w:widowControl w:val="0"/>
              <w:pBdr>
                <w:top w:val="nil"/>
                <w:left w:val="nil"/>
                <w:bottom w:val="nil"/>
                <w:right w:val="nil"/>
                <w:between w:val="nil"/>
              </w:pBdr>
              <w:spacing w:after="120" w:line="240" w:lineRule="auto"/>
              <w:rPr>
                <w:rFonts w:ascii="Open Sans" w:eastAsia="Arial" w:hAnsi="Open Sans" w:cs="Open Sans"/>
                <w:sz w:val="21"/>
                <w:szCs w:val="21"/>
              </w:rPr>
            </w:pPr>
          </w:p>
        </w:tc>
        <w:tc>
          <w:tcPr>
            <w:tcW w:w="2547" w:type="pct"/>
          </w:tcPr>
          <w:p w14:paraId="000000FF" w14:textId="77777777" w:rsidR="00D8048A" w:rsidRPr="005C1787" w:rsidRDefault="00D8048A"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Monitor the implementation of CEA-aspects in the OS and support the revision to include recovery planning.</w:t>
            </w:r>
          </w:p>
        </w:tc>
        <w:tc>
          <w:tcPr>
            <w:tcW w:w="870" w:type="pct"/>
          </w:tcPr>
          <w:p w14:paraId="00000100" w14:textId="1FD33EA8" w:rsidR="00D8048A" w:rsidRPr="005C1787" w:rsidRDefault="00D8048A"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 xml:space="preserve">CEA Surge, </w:t>
            </w:r>
            <w:r>
              <w:rPr>
                <w:rFonts w:ascii="Open Sans" w:eastAsia="Arial" w:hAnsi="Open Sans" w:cs="Open Sans"/>
                <w:sz w:val="21"/>
                <w:szCs w:val="21"/>
              </w:rPr>
              <w:t>Country/ Cluster, with support of Region</w:t>
            </w:r>
          </w:p>
        </w:tc>
        <w:tc>
          <w:tcPr>
            <w:tcW w:w="918" w:type="pct"/>
          </w:tcPr>
          <w:p w14:paraId="00000101" w14:textId="77777777" w:rsidR="00D8048A" w:rsidRPr="005C1787" w:rsidRDefault="00D8048A"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3 months and beyond</w:t>
            </w:r>
          </w:p>
        </w:tc>
      </w:tr>
      <w:tr w:rsidR="00D8048A" w:rsidRPr="005C1787" w14:paraId="61CA9556" w14:textId="77777777" w:rsidTr="008E4FFF">
        <w:tc>
          <w:tcPr>
            <w:tcW w:w="665" w:type="pct"/>
            <w:vMerge/>
          </w:tcPr>
          <w:p w14:paraId="00000102" w14:textId="77777777" w:rsidR="00D8048A" w:rsidRPr="005C1787" w:rsidRDefault="00D8048A" w:rsidP="00935AE5">
            <w:pPr>
              <w:widowControl w:val="0"/>
              <w:pBdr>
                <w:top w:val="nil"/>
                <w:left w:val="nil"/>
                <w:bottom w:val="nil"/>
                <w:right w:val="nil"/>
                <w:between w:val="nil"/>
              </w:pBdr>
              <w:spacing w:after="120" w:line="240" w:lineRule="auto"/>
              <w:rPr>
                <w:rFonts w:ascii="Open Sans" w:eastAsia="Arial" w:hAnsi="Open Sans" w:cs="Open Sans"/>
                <w:sz w:val="21"/>
                <w:szCs w:val="21"/>
              </w:rPr>
            </w:pPr>
          </w:p>
        </w:tc>
        <w:tc>
          <w:tcPr>
            <w:tcW w:w="2547" w:type="pct"/>
          </w:tcPr>
          <w:p w14:paraId="00000103" w14:textId="77777777" w:rsidR="00D8048A" w:rsidRPr="005C1787" w:rsidRDefault="00D8048A"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Monitor spending on funds earmarked for CEA.</w:t>
            </w:r>
          </w:p>
        </w:tc>
        <w:tc>
          <w:tcPr>
            <w:tcW w:w="870" w:type="pct"/>
          </w:tcPr>
          <w:p w14:paraId="00000104" w14:textId="3827D3F4" w:rsidR="00D8048A" w:rsidRPr="005C1787" w:rsidRDefault="00D8048A"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 xml:space="preserve">CEA Surge, </w:t>
            </w:r>
            <w:r>
              <w:rPr>
                <w:rFonts w:ascii="Open Sans" w:eastAsia="Arial" w:hAnsi="Open Sans" w:cs="Open Sans"/>
                <w:sz w:val="21"/>
                <w:szCs w:val="21"/>
              </w:rPr>
              <w:t>Country/ Cluster, with support of Region</w:t>
            </w:r>
          </w:p>
        </w:tc>
        <w:tc>
          <w:tcPr>
            <w:tcW w:w="918" w:type="pct"/>
          </w:tcPr>
          <w:p w14:paraId="00000105" w14:textId="77777777" w:rsidR="00D8048A" w:rsidRPr="005C1787" w:rsidRDefault="00D8048A"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3 months and beyond</w:t>
            </w:r>
          </w:p>
        </w:tc>
      </w:tr>
      <w:tr w:rsidR="00D8048A" w:rsidRPr="005C1787" w14:paraId="33CFF875" w14:textId="77777777" w:rsidTr="008E4FFF">
        <w:trPr>
          <w:trHeight w:val="368"/>
        </w:trPr>
        <w:tc>
          <w:tcPr>
            <w:tcW w:w="665" w:type="pct"/>
            <w:vMerge/>
          </w:tcPr>
          <w:p w14:paraId="00000106" w14:textId="77777777" w:rsidR="00D8048A" w:rsidRPr="005C1787" w:rsidRDefault="00D8048A" w:rsidP="00935AE5">
            <w:pPr>
              <w:widowControl w:val="0"/>
              <w:pBdr>
                <w:top w:val="nil"/>
                <w:left w:val="nil"/>
                <w:bottom w:val="nil"/>
                <w:right w:val="nil"/>
                <w:between w:val="nil"/>
              </w:pBdr>
              <w:spacing w:after="120" w:line="240" w:lineRule="auto"/>
              <w:rPr>
                <w:rFonts w:ascii="Open Sans" w:eastAsia="Arial" w:hAnsi="Open Sans" w:cs="Open Sans"/>
                <w:sz w:val="21"/>
                <w:szCs w:val="21"/>
              </w:rPr>
            </w:pPr>
          </w:p>
        </w:tc>
        <w:tc>
          <w:tcPr>
            <w:tcW w:w="2547" w:type="pct"/>
            <w:shd w:val="clear" w:color="auto" w:fill="A8D08D" w:themeFill="accent6" w:themeFillTint="99"/>
          </w:tcPr>
          <w:p w14:paraId="00000107" w14:textId="77777777" w:rsidR="00D8048A" w:rsidRPr="005C1787" w:rsidRDefault="00D8048A" w:rsidP="00935AE5">
            <w:pPr>
              <w:spacing w:after="120" w:line="240" w:lineRule="auto"/>
              <w:rPr>
                <w:rFonts w:ascii="Open Sans" w:eastAsia="Arial" w:hAnsi="Open Sans" w:cs="Open Sans"/>
                <w:sz w:val="21"/>
                <w:szCs w:val="21"/>
              </w:rPr>
            </w:pPr>
            <w:r w:rsidRPr="005C1787">
              <w:rPr>
                <w:rFonts w:ascii="Open Sans" w:eastAsia="Arial" w:hAnsi="Open Sans" w:cs="Open Sans"/>
                <w:b/>
                <w:sz w:val="21"/>
                <w:szCs w:val="21"/>
              </w:rPr>
              <w:t>Surge capacity</w:t>
            </w:r>
          </w:p>
        </w:tc>
        <w:tc>
          <w:tcPr>
            <w:tcW w:w="870" w:type="pct"/>
            <w:shd w:val="clear" w:color="auto" w:fill="A8D08D" w:themeFill="accent6" w:themeFillTint="99"/>
          </w:tcPr>
          <w:p w14:paraId="00000108" w14:textId="77777777" w:rsidR="00D8048A" w:rsidRPr="005C1787" w:rsidRDefault="00D8048A" w:rsidP="00935AE5">
            <w:pPr>
              <w:spacing w:after="120" w:line="240" w:lineRule="auto"/>
              <w:rPr>
                <w:rFonts w:ascii="Open Sans" w:eastAsia="Arial" w:hAnsi="Open Sans" w:cs="Open Sans"/>
                <w:sz w:val="21"/>
                <w:szCs w:val="21"/>
              </w:rPr>
            </w:pPr>
          </w:p>
        </w:tc>
        <w:tc>
          <w:tcPr>
            <w:tcW w:w="918" w:type="pct"/>
            <w:shd w:val="clear" w:color="auto" w:fill="A8D08D" w:themeFill="accent6" w:themeFillTint="99"/>
          </w:tcPr>
          <w:p w14:paraId="00000109" w14:textId="77777777" w:rsidR="00D8048A" w:rsidRPr="005C1787" w:rsidRDefault="00D8048A" w:rsidP="00935AE5">
            <w:pPr>
              <w:spacing w:after="120" w:line="240" w:lineRule="auto"/>
              <w:rPr>
                <w:rFonts w:ascii="Open Sans" w:eastAsia="Arial" w:hAnsi="Open Sans" w:cs="Open Sans"/>
                <w:sz w:val="21"/>
                <w:szCs w:val="21"/>
              </w:rPr>
            </w:pPr>
          </w:p>
        </w:tc>
      </w:tr>
      <w:tr w:rsidR="00D8048A" w:rsidRPr="005C1787" w14:paraId="4C7B6FC7" w14:textId="77777777" w:rsidTr="008E4FFF">
        <w:trPr>
          <w:trHeight w:val="278"/>
        </w:trPr>
        <w:tc>
          <w:tcPr>
            <w:tcW w:w="665" w:type="pct"/>
            <w:vMerge/>
          </w:tcPr>
          <w:p w14:paraId="0000010A" w14:textId="77777777" w:rsidR="00D8048A" w:rsidRPr="005C1787" w:rsidRDefault="00D8048A" w:rsidP="00935AE5">
            <w:pPr>
              <w:widowControl w:val="0"/>
              <w:pBdr>
                <w:top w:val="nil"/>
                <w:left w:val="nil"/>
                <w:bottom w:val="nil"/>
                <w:right w:val="nil"/>
                <w:between w:val="nil"/>
              </w:pBdr>
              <w:spacing w:after="120" w:line="240" w:lineRule="auto"/>
              <w:rPr>
                <w:rFonts w:ascii="Open Sans" w:eastAsia="Arial" w:hAnsi="Open Sans" w:cs="Open Sans"/>
                <w:sz w:val="21"/>
                <w:szCs w:val="21"/>
              </w:rPr>
            </w:pPr>
          </w:p>
        </w:tc>
        <w:tc>
          <w:tcPr>
            <w:tcW w:w="2547" w:type="pct"/>
          </w:tcPr>
          <w:p w14:paraId="0000010B" w14:textId="77777777" w:rsidR="00D8048A" w:rsidRPr="005C1787" w:rsidRDefault="00D8048A" w:rsidP="00935AE5">
            <w:pPr>
              <w:spacing w:after="120" w:line="240" w:lineRule="auto"/>
              <w:rPr>
                <w:rFonts w:ascii="Open Sans" w:eastAsia="Arial" w:hAnsi="Open Sans" w:cs="Open Sans"/>
                <w:b/>
                <w:sz w:val="21"/>
                <w:szCs w:val="21"/>
              </w:rPr>
            </w:pPr>
            <w:r w:rsidRPr="005C1787">
              <w:rPr>
                <w:rFonts w:ascii="Open Sans" w:eastAsia="Arial" w:hAnsi="Open Sans" w:cs="Open Sans"/>
                <w:sz w:val="21"/>
                <w:szCs w:val="21"/>
              </w:rPr>
              <w:t>Provide technical support to all CEA surge if there are.</w:t>
            </w:r>
          </w:p>
        </w:tc>
        <w:tc>
          <w:tcPr>
            <w:tcW w:w="870" w:type="pct"/>
          </w:tcPr>
          <w:p w14:paraId="0000010C" w14:textId="5E0FCC83" w:rsidR="00D8048A" w:rsidRPr="005C1787" w:rsidRDefault="00D8048A" w:rsidP="00935AE5">
            <w:pPr>
              <w:spacing w:after="120" w:line="240" w:lineRule="auto"/>
              <w:rPr>
                <w:rFonts w:ascii="Open Sans" w:eastAsia="Arial" w:hAnsi="Open Sans" w:cs="Open Sans"/>
                <w:sz w:val="21"/>
                <w:szCs w:val="21"/>
              </w:rPr>
            </w:pPr>
            <w:r>
              <w:rPr>
                <w:rFonts w:ascii="Open Sans" w:eastAsia="Arial" w:hAnsi="Open Sans" w:cs="Open Sans"/>
                <w:sz w:val="21"/>
                <w:szCs w:val="21"/>
              </w:rPr>
              <w:t>Country/ Cluster, Region</w:t>
            </w:r>
          </w:p>
        </w:tc>
        <w:tc>
          <w:tcPr>
            <w:tcW w:w="918" w:type="pct"/>
          </w:tcPr>
          <w:p w14:paraId="0000010D" w14:textId="77777777" w:rsidR="00D8048A" w:rsidRPr="005C1787" w:rsidRDefault="00D8048A"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Ongoing</w:t>
            </w:r>
          </w:p>
        </w:tc>
      </w:tr>
      <w:tr w:rsidR="00D8048A" w:rsidRPr="005C1787" w14:paraId="367C05E0" w14:textId="77777777" w:rsidTr="008E4FFF">
        <w:tc>
          <w:tcPr>
            <w:tcW w:w="665" w:type="pct"/>
            <w:vMerge/>
          </w:tcPr>
          <w:p w14:paraId="0000010E" w14:textId="77777777" w:rsidR="00D8048A" w:rsidRPr="005C1787" w:rsidRDefault="00D8048A" w:rsidP="00935AE5">
            <w:pPr>
              <w:widowControl w:val="0"/>
              <w:pBdr>
                <w:top w:val="nil"/>
                <w:left w:val="nil"/>
                <w:bottom w:val="nil"/>
                <w:right w:val="nil"/>
                <w:between w:val="nil"/>
              </w:pBdr>
              <w:spacing w:after="120" w:line="240" w:lineRule="auto"/>
              <w:rPr>
                <w:rFonts w:ascii="Open Sans" w:eastAsia="Arial" w:hAnsi="Open Sans" w:cs="Open Sans"/>
                <w:sz w:val="21"/>
                <w:szCs w:val="21"/>
              </w:rPr>
            </w:pPr>
          </w:p>
        </w:tc>
        <w:tc>
          <w:tcPr>
            <w:tcW w:w="2547" w:type="pct"/>
          </w:tcPr>
          <w:p w14:paraId="0000010F" w14:textId="77777777" w:rsidR="00D8048A" w:rsidRPr="005C1787" w:rsidRDefault="00D8048A"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Support recruitment of additional human resources for CEA (and IM if needed for feedback mechanisms) at CCD/CD, RO or GVA as necessary.</w:t>
            </w:r>
          </w:p>
        </w:tc>
        <w:tc>
          <w:tcPr>
            <w:tcW w:w="870" w:type="pct"/>
          </w:tcPr>
          <w:p w14:paraId="00000110" w14:textId="433744E1" w:rsidR="00D8048A" w:rsidRPr="005C1787" w:rsidRDefault="00D8048A" w:rsidP="00935AE5">
            <w:pPr>
              <w:spacing w:after="120" w:line="240" w:lineRule="auto"/>
              <w:rPr>
                <w:rFonts w:ascii="Open Sans" w:eastAsia="Arial" w:hAnsi="Open Sans" w:cs="Open Sans"/>
                <w:sz w:val="21"/>
                <w:szCs w:val="21"/>
              </w:rPr>
            </w:pPr>
            <w:r>
              <w:rPr>
                <w:rFonts w:ascii="Open Sans" w:eastAsia="Arial" w:hAnsi="Open Sans" w:cs="Open Sans"/>
                <w:sz w:val="21"/>
                <w:szCs w:val="21"/>
              </w:rPr>
              <w:t>Country/ Cluster, Region, Geneva</w:t>
            </w:r>
          </w:p>
        </w:tc>
        <w:tc>
          <w:tcPr>
            <w:tcW w:w="918" w:type="pct"/>
          </w:tcPr>
          <w:p w14:paraId="00000111" w14:textId="77777777" w:rsidR="00D8048A" w:rsidRPr="005C1787" w:rsidRDefault="00D8048A"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3 months and beyond</w:t>
            </w:r>
          </w:p>
        </w:tc>
      </w:tr>
      <w:tr w:rsidR="00D8048A" w:rsidRPr="005C1787" w14:paraId="4EFA4162" w14:textId="77777777" w:rsidTr="008E4FFF">
        <w:tc>
          <w:tcPr>
            <w:tcW w:w="665" w:type="pct"/>
            <w:vMerge/>
          </w:tcPr>
          <w:p w14:paraId="00000112" w14:textId="77777777" w:rsidR="00D8048A" w:rsidRPr="005C1787" w:rsidRDefault="00D8048A" w:rsidP="00935AE5">
            <w:pPr>
              <w:widowControl w:val="0"/>
              <w:pBdr>
                <w:top w:val="nil"/>
                <w:left w:val="nil"/>
                <w:bottom w:val="nil"/>
                <w:right w:val="nil"/>
                <w:between w:val="nil"/>
              </w:pBdr>
              <w:spacing w:after="120" w:line="240" w:lineRule="auto"/>
              <w:rPr>
                <w:rFonts w:ascii="Open Sans" w:eastAsia="Arial" w:hAnsi="Open Sans" w:cs="Open Sans"/>
                <w:sz w:val="21"/>
                <w:szCs w:val="21"/>
              </w:rPr>
            </w:pPr>
          </w:p>
        </w:tc>
        <w:tc>
          <w:tcPr>
            <w:tcW w:w="2547" w:type="pct"/>
          </w:tcPr>
          <w:p w14:paraId="00000113" w14:textId="77777777" w:rsidR="00D8048A" w:rsidRPr="005C1787" w:rsidRDefault="00D8048A"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Contribute to the longer-term HR strategy and infrastructure needs and advocate for communities’ preferences to be considered</w:t>
            </w:r>
          </w:p>
        </w:tc>
        <w:tc>
          <w:tcPr>
            <w:tcW w:w="870" w:type="pct"/>
          </w:tcPr>
          <w:p w14:paraId="00000114" w14:textId="358F1D9E" w:rsidR="00D8048A" w:rsidRPr="005C1787" w:rsidRDefault="00D8048A" w:rsidP="00935AE5">
            <w:pPr>
              <w:spacing w:after="120" w:line="240" w:lineRule="auto"/>
              <w:rPr>
                <w:rFonts w:ascii="Open Sans" w:eastAsia="Arial" w:hAnsi="Open Sans" w:cs="Open Sans"/>
                <w:sz w:val="21"/>
                <w:szCs w:val="21"/>
              </w:rPr>
            </w:pPr>
            <w:r>
              <w:rPr>
                <w:rFonts w:ascii="Open Sans" w:eastAsia="Arial" w:hAnsi="Open Sans" w:cs="Open Sans"/>
                <w:sz w:val="21"/>
                <w:szCs w:val="21"/>
              </w:rPr>
              <w:t>Region</w:t>
            </w:r>
          </w:p>
        </w:tc>
        <w:tc>
          <w:tcPr>
            <w:tcW w:w="918" w:type="pct"/>
          </w:tcPr>
          <w:p w14:paraId="00000115" w14:textId="77777777" w:rsidR="00D8048A" w:rsidRPr="005C1787" w:rsidRDefault="00D8048A"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3 months and beyond</w:t>
            </w:r>
          </w:p>
        </w:tc>
      </w:tr>
      <w:tr w:rsidR="00D8048A" w:rsidRPr="005C1787" w14:paraId="71AB32BA" w14:textId="77777777" w:rsidTr="008E4FFF">
        <w:trPr>
          <w:trHeight w:val="332"/>
        </w:trPr>
        <w:tc>
          <w:tcPr>
            <w:tcW w:w="665" w:type="pct"/>
            <w:vMerge/>
          </w:tcPr>
          <w:p w14:paraId="00000116" w14:textId="77777777" w:rsidR="00D8048A" w:rsidRPr="005C1787" w:rsidRDefault="00D8048A" w:rsidP="00935AE5">
            <w:pPr>
              <w:widowControl w:val="0"/>
              <w:pBdr>
                <w:top w:val="nil"/>
                <w:left w:val="nil"/>
                <w:bottom w:val="nil"/>
                <w:right w:val="nil"/>
                <w:between w:val="nil"/>
              </w:pBdr>
              <w:spacing w:after="120" w:line="240" w:lineRule="auto"/>
              <w:rPr>
                <w:rFonts w:ascii="Open Sans" w:eastAsia="Arial" w:hAnsi="Open Sans" w:cs="Open Sans"/>
                <w:sz w:val="21"/>
                <w:szCs w:val="21"/>
              </w:rPr>
            </w:pPr>
          </w:p>
        </w:tc>
        <w:tc>
          <w:tcPr>
            <w:tcW w:w="2547" w:type="pct"/>
          </w:tcPr>
          <w:p w14:paraId="00000117" w14:textId="7CA7BE7D" w:rsidR="00D8048A" w:rsidRPr="005C1787" w:rsidRDefault="00D8048A"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 xml:space="preserve">At the end of their deployment, CEA surge prepare an End of Mission handover report, and participate in their End of Mission Appraisal (which is a shared responsibility of the </w:t>
            </w:r>
            <w:proofErr w:type="spellStart"/>
            <w:r w:rsidRPr="005C1787">
              <w:rPr>
                <w:rFonts w:ascii="Open Sans" w:eastAsia="Calibri" w:hAnsi="Open Sans" w:cs="Open Sans"/>
                <w:sz w:val="21"/>
                <w:szCs w:val="21"/>
              </w:rPr>
              <w:t>HEOps</w:t>
            </w:r>
            <w:proofErr w:type="spellEnd"/>
            <w:r w:rsidRPr="005C1787">
              <w:rPr>
                <w:rFonts w:ascii="Open Sans" w:eastAsia="Calibri" w:hAnsi="Open Sans" w:cs="Open Sans"/>
                <w:sz w:val="21"/>
                <w:szCs w:val="21"/>
              </w:rPr>
              <w:t>/Ops Manager, CEA Surge and Technical Line Manager (CEA in R</w:t>
            </w:r>
            <w:r>
              <w:rPr>
                <w:rFonts w:ascii="Open Sans" w:eastAsia="Calibri" w:hAnsi="Open Sans" w:cs="Open Sans"/>
                <w:sz w:val="21"/>
                <w:szCs w:val="21"/>
              </w:rPr>
              <w:t>egion</w:t>
            </w:r>
            <w:r w:rsidRPr="005C1787">
              <w:rPr>
                <w:rFonts w:ascii="Open Sans" w:eastAsia="Calibri" w:hAnsi="Open Sans" w:cs="Open Sans"/>
                <w:sz w:val="21"/>
                <w:szCs w:val="21"/>
              </w:rPr>
              <w:t xml:space="preserve"> or </w:t>
            </w:r>
            <w:r>
              <w:rPr>
                <w:rFonts w:ascii="Open Sans" w:eastAsia="Calibri" w:hAnsi="Open Sans" w:cs="Open Sans"/>
                <w:sz w:val="21"/>
                <w:szCs w:val="21"/>
              </w:rPr>
              <w:t>Country/Cluster</w:t>
            </w:r>
            <w:r w:rsidRPr="005C1787">
              <w:rPr>
                <w:rFonts w:ascii="Open Sans" w:eastAsia="Calibri" w:hAnsi="Open Sans" w:cs="Open Sans"/>
                <w:sz w:val="21"/>
                <w:szCs w:val="21"/>
              </w:rPr>
              <w:t>)</w:t>
            </w:r>
          </w:p>
        </w:tc>
        <w:tc>
          <w:tcPr>
            <w:tcW w:w="870" w:type="pct"/>
          </w:tcPr>
          <w:p w14:paraId="00000118" w14:textId="1E9614DC" w:rsidR="00D8048A" w:rsidRPr="005C1787" w:rsidRDefault="00D8048A"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 xml:space="preserve">CEA Surge, </w:t>
            </w:r>
            <w:r>
              <w:rPr>
                <w:rFonts w:ascii="Open Sans" w:eastAsia="Arial" w:hAnsi="Open Sans" w:cs="Open Sans"/>
                <w:sz w:val="21"/>
                <w:szCs w:val="21"/>
              </w:rPr>
              <w:t>Country/ Cluster, Region</w:t>
            </w:r>
          </w:p>
        </w:tc>
        <w:tc>
          <w:tcPr>
            <w:tcW w:w="918" w:type="pct"/>
          </w:tcPr>
          <w:p w14:paraId="00000119" w14:textId="77777777" w:rsidR="00D8048A" w:rsidRPr="005C1787" w:rsidRDefault="00D8048A"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3 months and beyond</w:t>
            </w:r>
          </w:p>
        </w:tc>
      </w:tr>
      <w:tr w:rsidR="00D8048A" w:rsidRPr="005C1787" w14:paraId="4FC5F983" w14:textId="77777777" w:rsidTr="008E4FFF">
        <w:trPr>
          <w:trHeight w:val="332"/>
        </w:trPr>
        <w:tc>
          <w:tcPr>
            <w:tcW w:w="665" w:type="pct"/>
            <w:vMerge/>
          </w:tcPr>
          <w:p w14:paraId="0000011A" w14:textId="77777777" w:rsidR="00D8048A" w:rsidRPr="005C1787" w:rsidRDefault="00D8048A" w:rsidP="00935AE5">
            <w:pPr>
              <w:widowControl w:val="0"/>
              <w:pBdr>
                <w:top w:val="nil"/>
                <w:left w:val="nil"/>
                <w:bottom w:val="nil"/>
                <w:right w:val="nil"/>
                <w:between w:val="nil"/>
              </w:pBdr>
              <w:spacing w:after="120" w:line="240" w:lineRule="auto"/>
              <w:rPr>
                <w:rFonts w:ascii="Open Sans" w:eastAsia="Arial" w:hAnsi="Open Sans" w:cs="Open Sans"/>
                <w:sz w:val="21"/>
                <w:szCs w:val="21"/>
              </w:rPr>
            </w:pPr>
          </w:p>
        </w:tc>
        <w:tc>
          <w:tcPr>
            <w:tcW w:w="2547" w:type="pct"/>
            <w:shd w:val="clear" w:color="auto" w:fill="A8D08D" w:themeFill="accent6" w:themeFillTint="99"/>
          </w:tcPr>
          <w:p w14:paraId="0000011B" w14:textId="77777777" w:rsidR="00D8048A" w:rsidRPr="005C1787" w:rsidRDefault="00D8048A" w:rsidP="00935AE5">
            <w:pPr>
              <w:spacing w:after="120" w:line="240" w:lineRule="auto"/>
              <w:rPr>
                <w:rFonts w:ascii="Open Sans" w:eastAsia="Arial" w:hAnsi="Open Sans" w:cs="Open Sans"/>
                <w:sz w:val="21"/>
                <w:szCs w:val="21"/>
              </w:rPr>
            </w:pPr>
            <w:r w:rsidRPr="005C1787">
              <w:rPr>
                <w:rFonts w:ascii="Open Sans" w:eastAsia="Arial" w:hAnsi="Open Sans" w:cs="Open Sans"/>
                <w:b/>
                <w:sz w:val="21"/>
                <w:szCs w:val="21"/>
              </w:rPr>
              <w:t>Movement coordination and humanitarian diplomacy</w:t>
            </w:r>
          </w:p>
        </w:tc>
        <w:tc>
          <w:tcPr>
            <w:tcW w:w="870" w:type="pct"/>
            <w:shd w:val="clear" w:color="auto" w:fill="A8D08D" w:themeFill="accent6" w:themeFillTint="99"/>
          </w:tcPr>
          <w:p w14:paraId="0000011C" w14:textId="77777777" w:rsidR="00D8048A" w:rsidRPr="005C1787" w:rsidRDefault="00D8048A" w:rsidP="00935AE5">
            <w:pPr>
              <w:spacing w:after="120" w:line="240" w:lineRule="auto"/>
              <w:rPr>
                <w:rFonts w:ascii="Open Sans" w:eastAsia="Arial" w:hAnsi="Open Sans" w:cs="Open Sans"/>
                <w:sz w:val="21"/>
                <w:szCs w:val="21"/>
              </w:rPr>
            </w:pPr>
          </w:p>
        </w:tc>
        <w:tc>
          <w:tcPr>
            <w:tcW w:w="918" w:type="pct"/>
            <w:shd w:val="clear" w:color="auto" w:fill="A8D08D" w:themeFill="accent6" w:themeFillTint="99"/>
          </w:tcPr>
          <w:p w14:paraId="0000011D" w14:textId="77777777" w:rsidR="00D8048A" w:rsidRPr="005C1787" w:rsidRDefault="00D8048A" w:rsidP="00935AE5">
            <w:pPr>
              <w:spacing w:after="120" w:line="240" w:lineRule="auto"/>
              <w:rPr>
                <w:rFonts w:ascii="Open Sans" w:eastAsia="Arial" w:hAnsi="Open Sans" w:cs="Open Sans"/>
                <w:sz w:val="21"/>
                <w:szCs w:val="21"/>
              </w:rPr>
            </w:pPr>
          </w:p>
        </w:tc>
      </w:tr>
      <w:tr w:rsidR="00D8048A" w:rsidRPr="005C1787" w14:paraId="7901FED0" w14:textId="77777777" w:rsidTr="008E4FFF">
        <w:trPr>
          <w:trHeight w:val="296"/>
        </w:trPr>
        <w:tc>
          <w:tcPr>
            <w:tcW w:w="665" w:type="pct"/>
            <w:vMerge/>
          </w:tcPr>
          <w:p w14:paraId="0000011E" w14:textId="77777777" w:rsidR="00D8048A" w:rsidRPr="005C1787" w:rsidRDefault="00D8048A" w:rsidP="00935AE5">
            <w:pPr>
              <w:widowControl w:val="0"/>
              <w:pBdr>
                <w:top w:val="nil"/>
                <w:left w:val="nil"/>
                <w:bottom w:val="nil"/>
                <w:right w:val="nil"/>
                <w:between w:val="nil"/>
              </w:pBdr>
              <w:spacing w:after="120" w:line="240" w:lineRule="auto"/>
              <w:rPr>
                <w:rFonts w:ascii="Open Sans" w:eastAsia="Arial" w:hAnsi="Open Sans" w:cs="Open Sans"/>
                <w:sz w:val="21"/>
                <w:szCs w:val="21"/>
              </w:rPr>
            </w:pPr>
          </w:p>
        </w:tc>
        <w:tc>
          <w:tcPr>
            <w:tcW w:w="2547" w:type="pct"/>
          </w:tcPr>
          <w:p w14:paraId="0000011F" w14:textId="77777777" w:rsidR="00D8048A" w:rsidRPr="005C1787" w:rsidRDefault="00D8048A"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Continue established coordination with Movement partners on each level and coordinate on strategies, activities and support provided to the NS.</w:t>
            </w:r>
          </w:p>
        </w:tc>
        <w:tc>
          <w:tcPr>
            <w:tcW w:w="870" w:type="pct"/>
          </w:tcPr>
          <w:p w14:paraId="00000120" w14:textId="4DCA680A" w:rsidR="00D8048A" w:rsidRPr="005C1787" w:rsidRDefault="00D8048A"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Country/ Cluster</w:t>
            </w:r>
            <w:r>
              <w:rPr>
                <w:rFonts w:ascii="Open Sans" w:eastAsia="Arial" w:hAnsi="Open Sans" w:cs="Open Sans"/>
                <w:sz w:val="21"/>
                <w:szCs w:val="21"/>
              </w:rPr>
              <w:t xml:space="preserve">, </w:t>
            </w:r>
            <w:r w:rsidRPr="005C1787">
              <w:rPr>
                <w:rFonts w:ascii="Open Sans" w:eastAsia="Arial" w:hAnsi="Open Sans" w:cs="Open Sans"/>
                <w:sz w:val="21"/>
                <w:szCs w:val="21"/>
              </w:rPr>
              <w:t>Region</w:t>
            </w:r>
            <w:r>
              <w:rPr>
                <w:rFonts w:ascii="Open Sans" w:eastAsia="Arial" w:hAnsi="Open Sans" w:cs="Open Sans"/>
                <w:sz w:val="21"/>
                <w:szCs w:val="21"/>
              </w:rPr>
              <w:t>, Geneva</w:t>
            </w:r>
          </w:p>
        </w:tc>
        <w:tc>
          <w:tcPr>
            <w:tcW w:w="918" w:type="pct"/>
            <w:shd w:val="clear" w:color="auto" w:fill="auto"/>
          </w:tcPr>
          <w:p w14:paraId="00000121" w14:textId="77777777" w:rsidR="00D8048A" w:rsidRPr="005C1787" w:rsidRDefault="00D8048A"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3 months and beyond</w:t>
            </w:r>
          </w:p>
        </w:tc>
      </w:tr>
      <w:tr w:rsidR="00D8048A" w:rsidRPr="005C1787" w14:paraId="5C9964CD" w14:textId="77777777" w:rsidTr="008E4FFF">
        <w:tc>
          <w:tcPr>
            <w:tcW w:w="665" w:type="pct"/>
            <w:vMerge/>
          </w:tcPr>
          <w:p w14:paraId="00000122" w14:textId="77777777" w:rsidR="00D8048A" w:rsidRPr="005C1787" w:rsidRDefault="00D8048A" w:rsidP="00935AE5">
            <w:pPr>
              <w:widowControl w:val="0"/>
              <w:pBdr>
                <w:top w:val="nil"/>
                <w:left w:val="nil"/>
                <w:bottom w:val="nil"/>
                <w:right w:val="nil"/>
                <w:between w:val="nil"/>
              </w:pBdr>
              <w:spacing w:after="120" w:line="240" w:lineRule="auto"/>
              <w:rPr>
                <w:rFonts w:ascii="Open Sans" w:eastAsia="Arial" w:hAnsi="Open Sans" w:cs="Open Sans"/>
                <w:sz w:val="21"/>
                <w:szCs w:val="21"/>
              </w:rPr>
            </w:pPr>
          </w:p>
        </w:tc>
        <w:tc>
          <w:tcPr>
            <w:tcW w:w="2547" w:type="pct"/>
          </w:tcPr>
          <w:p w14:paraId="00000123" w14:textId="77777777" w:rsidR="00D8048A" w:rsidRPr="005C1787" w:rsidRDefault="00D8048A"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Participate in inter-agency coordination meetings related to community engagement and accountability (RCCE/CWC/AAP etc) to coordinate on activities and plans, as well as share community insights and advocate for action to address issues highlighted by the community.</w:t>
            </w:r>
          </w:p>
        </w:tc>
        <w:tc>
          <w:tcPr>
            <w:tcW w:w="870" w:type="pct"/>
          </w:tcPr>
          <w:p w14:paraId="00000124" w14:textId="5BF01A22" w:rsidR="00D8048A" w:rsidRPr="005C1787" w:rsidRDefault="00D8048A" w:rsidP="00935AE5">
            <w:pPr>
              <w:spacing w:after="120" w:line="240" w:lineRule="auto"/>
              <w:rPr>
                <w:rFonts w:ascii="Open Sans" w:eastAsia="Arial" w:hAnsi="Open Sans" w:cs="Open Sans"/>
                <w:sz w:val="21"/>
                <w:szCs w:val="21"/>
              </w:rPr>
            </w:pPr>
            <w:r>
              <w:rPr>
                <w:rFonts w:ascii="Open Sans" w:eastAsia="Arial" w:hAnsi="Open Sans" w:cs="Open Sans"/>
                <w:sz w:val="21"/>
                <w:szCs w:val="21"/>
              </w:rPr>
              <w:t>All levels</w:t>
            </w:r>
          </w:p>
        </w:tc>
        <w:tc>
          <w:tcPr>
            <w:tcW w:w="918" w:type="pct"/>
          </w:tcPr>
          <w:p w14:paraId="00000125" w14:textId="77777777" w:rsidR="00D8048A" w:rsidRPr="005C1787" w:rsidRDefault="00D8048A"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3 months and beyond</w:t>
            </w:r>
          </w:p>
        </w:tc>
      </w:tr>
      <w:tr w:rsidR="00D8048A" w:rsidRPr="005C1787" w14:paraId="03BCF467" w14:textId="77777777" w:rsidTr="008E4FFF">
        <w:tc>
          <w:tcPr>
            <w:tcW w:w="665" w:type="pct"/>
            <w:vMerge/>
          </w:tcPr>
          <w:p w14:paraId="00000126" w14:textId="77777777" w:rsidR="00D8048A" w:rsidRPr="005C1787" w:rsidRDefault="00D8048A" w:rsidP="00935AE5">
            <w:pPr>
              <w:widowControl w:val="0"/>
              <w:pBdr>
                <w:top w:val="nil"/>
                <w:left w:val="nil"/>
                <w:bottom w:val="nil"/>
                <w:right w:val="nil"/>
                <w:between w:val="nil"/>
              </w:pBdr>
              <w:spacing w:after="120" w:line="240" w:lineRule="auto"/>
              <w:rPr>
                <w:rFonts w:ascii="Open Sans" w:eastAsia="Arial" w:hAnsi="Open Sans" w:cs="Open Sans"/>
                <w:sz w:val="21"/>
                <w:szCs w:val="21"/>
              </w:rPr>
            </w:pPr>
          </w:p>
        </w:tc>
        <w:tc>
          <w:tcPr>
            <w:tcW w:w="2547" w:type="pct"/>
          </w:tcPr>
          <w:p w14:paraId="00000127" w14:textId="77777777" w:rsidR="00D8048A" w:rsidRPr="005C1787" w:rsidRDefault="00D8048A"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Support communication efforts by inputting into communication plans and sharing content linked to communities’ preferences, capacities and community engagement plans to ensure visibility of the CEA components of the response, as well as make sure the community is portrayed as an equal and empowered partner in external communications.</w:t>
            </w:r>
          </w:p>
        </w:tc>
        <w:tc>
          <w:tcPr>
            <w:tcW w:w="870" w:type="pct"/>
          </w:tcPr>
          <w:p w14:paraId="00000128" w14:textId="39950A66" w:rsidR="00D8048A" w:rsidRPr="005C1787" w:rsidRDefault="00D8048A" w:rsidP="00935AE5">
            <w:pPr>
              <w:spacing w:after="120" w:line="240" w:lineRule="auto"/>
              <w:rPr>
                <w:rFonts w:ascii="Open Sans" w:eastAsia="Arial" w:hAnsi="Open Sans" w:cs="Open Sans"/>
                <w:sz w:val="21"/>
                <w:szCs w:val="21"/>
              </w:rPr>
            </w:pPr>
            <w:r>
              <w:rPr>
                <w:rFonts w:ascii="Open Sans" w:eastAsia="Arial" w:hAnsi="Open Sans" w:cs="Open Sans"/>
                <w:sz w:val="21"/>
                <w:szCs w:val="21"/>
              </w:rPr>
              <w:t>All levels</w:t>
            </w:r>
          </w:p>
        </w:tc>
        <w:tc>
          <w:tcPr>
            <w:tcW w:w="918" w:type="pct"/>
          </w:tcPr>
          <w:p w14:paraId="00000129" w14:textId="77777777" w:rsidR="00D8048A" w:rsidRPr="005C1787" w:rsidRDefault="00D8048A" w:rsidP="00935AE5">
            <w:pPr>
              <w:spacing w:after="120" w:line="240" w:lineRule="auto"/>
              <w:rPr>
                <w:rFonts w:ascii="Open Sans" w:eastAsia="Arial" w:hAnsi="Open Sans" w:cs="Open Sans"/>
                <w:sz w:val="21"/>
                <w:szCs w:val="21"/>
              </w:rPr>
            </w:pPr>
            <w:r w:rsidRPr="005C1787">
              <w:rPr>
                <w:rFonts w:ascii="Open Sans" w:eastAsia="Arial" w:hAnsi="Open Sans" w:cs="Open Sans"/>
                <w:sz w:val="21"/>
                <w:szCs w:val="21"/>
              </w:rPr>
              <w:t>3 months and beyond</w:t>
            </w:r>
          </w:p>
        </w:tc>
      </w:tr>
      <w:tr w:rsidR="00D8048A" w:rsidRPr="005C1787" w14:paraId="02F8C46D" w14:textId="77777777" w:rsidTr="008E4FFF">
        <w:tc>
          <w:tcPr>
            <w:tcW w:w="665" w:type="pct"/>
            <w:vMerge/>
          </w:tcPr>
          <w:p w14:paraId="0000012A" w14:textId="77777777" w:rsidR="00D8048A" w:rsidRPr="005C1787" w:rsidRDefault="00D8048A" w:rsidP="00D8048A">
            <w:pPr>
              <w:widowControl w:val="0"/>
              <w:pBdr>
                <w:top w:val="nil"/>
                <w:left w:val="nil"/>
                <w:bottom w:val="nil"/>
                <w:right w:val="nil"/>
                <w:between w:val="nil"/>
              </w:pBdr>
              <w:spacing w:after="120" w:line="240" w:lineRule="auto"/>
              <w:rPr>
                <w:rFonts w:ascii="Open Sans" w:eastAsia="Arial" w:hAnsi="Open Sans" w:cs="Open Sans"/>
                <w:sz w:val="21"/>
                <w:szCs w:val="21"/>
              </w:rPr>
            </w:pPr>
          </w:p>
        </w:tc>
        <w:tc>
          <w:tcPr>
            <w:tcW w:w="2547" w:type="pct"/>
          </w:tcPr>
          <w:p w14:paraId="0000012B" w14:textId="77777777" w:rsidR="00D8048A" w:rsidRPr="005C1787" w:rsidRDefault="00D8048A" w:rsidP="00D8048A">
            <w:pPr>
              <w:spacing w:after="120" w:line="240" w:lineRule="auto"/>
              <w:rPr>
                <w:rFonts w:ascii="Open Sans" w:eastAsia="Arial" w:hAnsi="Open Sans" w:cs="Open Sans"/>
                <w:sz w:val="21"/>
                <w:szCs w:val="21"/>
              </w:rPr>
            </w:pPr>
            <w:r w:rsidRPr="005C1787">
              <w:rPr>
                <w:rFonts w:ascii="Open Sans" w:eastAsia="Arial" w:hAnsi="Open Sans" w:cs="Open Sans"/>
                <w:sz w:val="21"/>
                <w:szCs w:val="21"/>
              </w:rPr>
              <w:t>Coordinate with Movement partners on funding for CEA staffing and activities.</w:t>
            </w:r>
          </w:p>
        </w:tc>
        <w:tc>
          <w:tcPr>
            <w:tcW w:w="870" w:type="pct"/>
          </w:tcPr>
          <w:p w14:paraId="0000012C" w14:textId="35009153" w:rsidR="00D8048A" w:rsidRPr="005C1787" w:rsidRDefault="00D8048A" w:rsidP="00D8048A">
            <w:pPr>
              <w:spacing w:after="120" w:line="240" w:lineRule="auto"/>
              <w:rPr>
                <w:rFonts w:ascii="Open Sans" w:eastAsia="Arial" w:hAnsi="Open Sans" w:cs="Open Sans"/>
                <w:sz w:val="21"/>
                <w:szCs w:val="21"/>
              </w:rPr>
            </w:pPr>
            <w:r>
              <w:rPr>
                <w:rFonts w:ascii="Open Sans" w:eastAsia="Arial" w:hAnsi="Open Sans" w:cs="Open Sans"/>
                <w:sz w:val="21"/>
                <w:szCs w:val="21"/>
              </w:rPr>
              <w:t>Region and Geneva</w:t>
            </w:r>
          </w:p>
        </w:tc>
        <w:tc>
          <w:tcPr>
            <w:tcW w:w="918" w:type="pct"/>
          </w:tcPr>
          <w:p w14:paraId="0000012D" w14:textId="77777777" w:rsidR="00D8048A" w:rsidRPr="005C1787" w:rsidRDefault="00D8048A" w:rsidP="00D8048A">
            <w:pPr>
              <w:spacing w:after="120" w:line="240" w:lineRule="auto"/>
              <w:rPr>
                <w:rFonts w:ascii="Open Sans" w:eastAsia="Arial" w:hAnsi="Open Sans" w:cs="Open Sans"/>
                <w:sz w:val="21"/>
                <w:szCs w:val="21"/>
              </w:rPr>
            </w:pPr>
            <w:r w:rsidRPr="005C1787">
              <w:rPr>
                <w:rFonts w:ascii="Open Sans" w:eastAsia="Arial" w:hAnsi="Open Sans" w:cs="Open Sans"/>
                <w:sz w:val="21"/>
                <w:szCs w:val="21"/>
              </w:rPr>
              <w:t>3 months and beyond</w:t>
            </w:r>
          </w:p>
        </w:tc>
      </w:tr>
      <w:tr w:rsidR="00D8048A" w:rsidRPr="005C1787" w14:paraId="1C943522" w14:textId="77777777" w:rsidTr="008E4FFF">
        <w:tc>
          <w:tcPr>
            <w:tcW w:w="665" w:type="pct"/>
            <w:vMerge/>
          </w:tcPr>
          <w:p w14:paraId="0000012E" w14:textId="77777777" w:rsidR="00D8048A" w:rsidRPr="005C1787" w:rsidRDefault="00D8048A" w:rsidP="00D8048A">
            <w:pPr>
              <w:widowControl w:val="0"/>
              <w:pBdr>
                <w:top w:val="nil"/>
                <w:left w:val="nil"/>
                <w:bottom w:val="nil"/>
                <w:right w:val="nil"/>
                <w:between w:val="nil"/>
              </w:pBdr>
              <w:spacing w:after="120" w:line="240" w:lineRule="auto"/>
              <w:rPr>
                <w:rFonts w:ascii="Open Sans" w:eastAsia="Arial" w:hAnsi="Open Sans" w:cs="Open Sans"/>
                <w:sz w:val="21"/>
                <w:szCs w:val="21"/>
              </w:rPr>
            </w:pPr>
          </w:p>
        </w:tc>
        <w:tc>
          <w:tcPr>
            <w:tcW w:w="2547" w:type="pct"/>
          </w:tcPr>
          <w:p w14:paraId="0000012F" w14:textId="77777777" w:rsidR="00D8048A" w:rsidRPr="005C1787" w:rsidRDefault="00D8048A" w:rsidP="00D8048A">
            <w:pPr>
              <w:spacing w:after="120" w:line="240" w:lineRule="auto"/>
              <w:rPr>
                <w:rFonts w:ascii="Open Sans" w:eastAsia="Arial" w:hAnsi="Open Sans" w:cs="Open Sans"/>
                <w:sz w:val="21"/>
                <w:szCs w:val="21"/>
              </w:rPr>
            </w:pPr>
            <w:r w:rsidRPr="005C1787">
              <w:rPr>
                <w:rFonts w:ascii="Open Sans" w:eastAsia="Arial" w:hAnsi="Open Sans" w:cs="Open Sans"/>
                <w:sz w:val="21"/>
                <w:szCs w:val="21"/>
              </w:rPr>
              <w:t>Coordinate with in-country CEA focal points of Movement partners if they were deployed.</w:t>
            </w:r>
          </w:p>
        </w:tc>
        <w:tc>
          <w:tcPr>
            <w:tcW w:w="870" w:type="pct"/>
          </w:tcPr>
          <w:p w14:paraId="00000130" w14:textId="68DA40EC" w:rsidR="00D8048A" w:rsidRPr="005C1787" w:rsidRDefault="00D8048A" w:rsidP="00D8048A">
            <w:pPr>
              <w:spacing w:after="120" w:line="240" w:lineRule="auto"/>
              <w:rPr>
                <w:rFonts w:ascii="Open Sans" w:eastAsia="Arial" w:hAnsi="Open Sans" w:cs="Open Sans"/>
                <w:sz w:val="21"/>
                <w:szCs w:val="21"/>
              </w:rPr>
            </w:pPr>
            <w:r w:rsidRPr="005C1787">
              <w:rPr>
                <w:rFonts w:ascii="Open Sans" w:eastAsia="Arial" w:hAnsi="Open Sans" w:cs="Open Sans"/>
                <w:sz w:val="21"/>
                <w:szCs w:val="21"/>
              </w:rPr>
              <w:t xml:space="preserve">CEA Surge, </w:t>
            </w:r>
            <w:r>
              <w:rPr>
                <w:rFonts w:ascii="Open Sans" w:eastAsia="Arial" w:hAnsi="Open Sans" w:cs="Open Sans"/>
                <w:sz w:val="21"/>
                <w:szCs w:val="21"/>
              </w:rPr>
              <w:t>Country</w:t>
            </w:r>
          </w:p>
        </w:tc>
        <w:tc>
          <w:tcPr>
            <w:tcW w:w="918" w:type="pct"/>
          </w:tcPr>
          <w:p w14:paraId="00000131" w14:textId="77777777" w:rsidR="00D8048A" w:rsidRPr="005C1787" w:rsidRDefault="00D8048A" w:rsidP="00D8048A">
            <w:pPr>
              <w:spacing w:after="120" w:line="240" w:lineRule="auto"/>
              <w:rPr>
                <w:rFonts w:ascii="Open Sans" w:eastAsia="Arial" w:hAnsi="Open Sans" w:cs="Open Sans"/>
                <w:sz w:val="21"/>
                <w:szCs w:val="21"/>
              </w:rPr>
            </w:pPr>
            <w:r w:rsidRPr="005C1787">
              <w:rPr>
                <w:rFonts w:ascii="Open Sans" w:eastAsia="Arial" w:hAnsi="Open Sans" w:cs="Open Sans"/>
                <w:sz w:val="21"/>
                <w:szCs w:val="21"/>
              </w:rPr>
              <w:t>Ongoing</w:t>
            </w:r>
          </w:p>
        </w:tc>
      </w:tr>
    </w:tbl>
    <w:p w14:paraId="00000132" w14:textId="77777777" w:rsidR="00E67443" w:rsidRDefault="00E67443">
      <w:pPr>
        <w:rPr>
          <w:rFonts w:ascii="Arial" w:eastAsia="Arial" w:hAnsi="Arial" w:cs="Arial"/>
          <w:sz w:val="20"/>
          <w:szCs w:val="20"/>
        </w:rPr>
      </w:pPr>
    </w:p>
    <w:sectPr w:rsidR="00E67443" w:rsidSect="005C1787">
      <w:headerReference w:type="default" r:id="rId14"/>
      <w:footerReference w:type="even" r:id="rId15"/>
      <w:footerReference w:type="default" r:id="rId16"/>
      <w:footerReference w:type="first" r:id="rId17"/>
      <w:pgSz w:w="11906" w:h="16838"/>
      <w:pgMar w:top="2168" w:right="1080" w:bottom="1440" w:left="1080" w:header="27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A64A5" w14:textId="77777777" w:rsidR="00B430E2" w:rsidRDefault="00B430E2">
      <w:pPr>
        <w:spacing w:after="0" w:line="240" w:lineRule="auto"/>
      </w:pPr>
      <w:r>
        <w:separator/>
      </w:r>
    </w:p>
  </w:endnote>
  <w:endnote w:type="continuationSeparator" w:id="0">
    <w:p w14:paraId="64E50A57" w14:textId="77777777" w:rsidR="00B430E2" w:rsidRDefault="00B43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B0604020202020204"/>
    <w:charset w:val="00"/>
    <w:family w:val="auto"/>
    <w:pitch w:val="variable"/>
    <w:sig w:usb0="E00002FF" w:usb1="5000205B" w:usb2="00000020" w:usb3="00000000" w:csb0="0000019F" w:csb1="00000000"/>
  </w:font>
  <w:font w:name="Montserrat">
    <w:panose1 w:val="020B0604020202020204"/>
    <w:charset w:val="4D"/>
    <w:family w:val="auto"/>
    <w:pitch w:val="variable"/>
    <w:sig w:usb0="20000007" w:usb1="00000001"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Montserrat SemiBold">
    <w:altName w:val="Calibri"/>
    <w:panose1 w:val="020B0604020202020204"/>
    <w:charset w:val="00"/>
    <w:family w:val="auto"/>
    <w:pitch w:val="variable"/>
    <w:sig w:usb0="2000020F" w:usb1="00000003" w:usb2="00000000" w:usb3="00000000" w:csb0="00000197" w:csb1="00000000"/>
  </w:font>
  <w:font w:name="Montserrat Medium">
    <w:panose1 w:val="020B0604020202020204"/>
    <w:charset w:val="4D"/>
    <w:family w:val="auto"/>
    <w:pitch w:val="variable"/>
    <w:sig w:usb0="20000007" w:usb1="00000001" w:usb2="00000000" w:usb3="00000000" w:csb0="0000019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Light">
    <w:altName w:val="Arial"/>
    <w:panose1 w:val="020B0604020202020204"/>
    <w:charset w:val="00"/>
    <w:family w:val="auto"/>
    <w:pitch w:val="variable"/>
    <w:sig w:usb0="E00002FF" w:usb1="5000205B" w:usb2="00000020" w:usb3="00000000" w:csb0="0000019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5" w14:textId="77777777" w:rsidR="00E67443" w:rsidRDefault="00004BCD">
    <w:pPr>
      <w:pBdr>
        <w:top w:val="nil"/>
        <w:left w:val="nil"/>
        <w:bottom w:val="nil"/>
        <w:right w:val="nil"/>
        <w:between w:val="nil"/>
      </w:pBdr>
      <w:tabs>
        <w:tab w:val="center" w:pos="4513"/>
        <w:tab w:val="right" w:pos="9026"/>
      </w:tabs>
      <w:spacing w:after="0" w:line="240" w:lineRule="auto"/>
      <w:rPr>
        <w:rFonts w:ascii="Roboto Light" w:eastAsia="Roboto Light" w:hAnsi="Roboto Light" w:cs="Roboto Light"/>
        <w:color w:val="000000"/>
      </w:rPr>
    </w:pPr>
    <w:r>
      <w:rPr>
        <w:noProof/>
      </w:rPr>
      <mc:AlternateContent>
        <mc:Choice Requires="wps">
          <w:drawing>
            <wp:anchor distT="0" distB="0" distL="0" distR="0" simplePos="0" relativeHeight="251660288" behindDoc="0" locked="0" layoutInCell="1" hidden="0" allowOverlap="1" wp14:anchorId="70DEE1DA" wp14:editId="318B6E78">
              <wp:simplePos x="0" y="0"/>
              <wp:positionH relativeFrom="column">
                <wp:posOffset>0</wp:posOffset>
              </wp:positionH>
              <wp:positionV relativeFrom="paragraph">
                <wp:posOffset>0</wp:posOffset>
              </wp:positionV>
              <wp:extent cx="472440" cy="472440"/>
              <wp:effectExtent l="0" t="0" r="0" b="0"/>
              <wp:wrapSquare wrapText="bothSides" distT="0" distB="0" distL="0" distR="0"/>
              <wp:docPr id="31" name="Rectangle 31" descr="Internal"/>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0F5BBD2E" w14:textId="77777777" w:rsidR="00E67443" w:rsidRDefault="00004BCD">
                          <w:pPr>
                            <w:spacing w:line="258" w:lineRule="auto"/>
                            <w:textDirection w:val="btLr"/>
                          </w:pPr>
                          <w:r>
                            <w:rPr>
                              <w:rFonts w:ascii="Calibri" w:eastAsia="Calibri" w:hAnsi="Calibri" w:cs="Calibri"/>
                              <w:color w:val="000000"/>
                              <w:sz w:val="20"/>
                            </w:rPr>
                            <w:t>Internal</w:t>
                          </w:r>
                        </w:p>
                      </w:txbxContent>
                    </wps:txbx>
                    <wps:bodyPr spcFirstLastPara="1" wrap="square" lIns="63500" tIns="0" rIns="0" bIns="0" anchor="t" anchorCtr="0">
                      <a:noAutofit/>
                    </wps:bodyPr>
                  </wps:wsp>
                </a:graphicData>
              </a:graphic>
            </wp:anchor>
          </w:drawing>
        </mc:Choice>
        <mc:Fallback>
          <w:pict>
            <v:rect w14:anchorId="70DEE1DA" id="Rectangle 31" o:spid="_x0000_s1026" alt="Internal" style="position:absolute;margin-left:0;margin-top:0;width:37.2pt;height:37.2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" filled="f" stroked="f">
              <v:textbox inset="5pt,0,0,0">
                <w:txbxContent>
                  <w:p w14:paraId="0F5BBD2E" w14:textId="77777777" w:rsidR="00E67443" w:rsidRDefault="00004BCD">
                    <w:pPr>
                      <w:spacing w:line="258" w:lineRule="auto"/>
                      <w:textDirection w:val="btLr"/>
                    </w:pPr>
                    <w:r>
                      <w:rPr>
                        <w:rFonts w:ascii="Calibri" w:eastAsia="Calibri" w:hAnsi="Calibri" w:cs="Calibri"/>
                        <w:color w:val="000000"/>
                        <w:sz w:val="20"/>
                      </w:rPr>
                      <w:t>Internal</w:t>
                    </w:r>
                  </w:p>
                </w:txbxContent>
              </v:textbox>
              <w10:wrap type="squar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3" w14:textId="4CDB2CBB" w:rsidR="00E67443" w:rsidRDefault="00004BCD">
    <w:pPr>
      <w:pBdr>
        <w:top w:val="nil"/>
        <w:left w:val="nil"/>
        <w:bottom w:val="nil"/>
        <w:right w:val="nil"/>
        <w:between w:val="nil"/>
      </w:pBdr>
      <w:tabs>
        <w:tab w:val="center" w:pos="4513"/>
        <w:tab w:val="right" w:pos="9026"/>
      </w:tabs>
      <w:spacing w:after="0" w:line="240" w:lineRule="auto"/>
      <w:jc w:val="right"/>
      <w:rPr>
        <w:rFonts w:ascii="Roboto Light" w:eastAsia="Roboto Light" w:hAnsi="Roboto Light" w:cs="Roboto Light"/>
        <w:color w:val="000000"/>
      </w:rPr>
    </w:pPr>
    <w:r>
      <w:rPr>
        <w:rFonts w:ascii="Roboto Light" w:eastAsia="Roboto Light" w:hAnsi="Roboto Light" w:cs="Roboto Light"/>
        <w:color w:val="000000"/>
      </w:rPr>
      <w:fldChar w:fldCharType="begin"/>
    </w:r>
    <w:r>
      <w:rPr>
        <w:rFonts w:ascii="Roboto Light" w:eastAsia="Roboto Light" w:hAnsi="Roboto Light" w:cs="Roboto Light"/>
        <w:color w:val="000000"/>
      </w:rPr>
      <w:instrText>PAGE</w:instrText>
    </w:r>
    <w:r>
      <w:rPr>
        <w:rFonts w:ascii="Roboto Light" w:eastAsia="Roboto Light" w:hAnsi="Roboto Light" w:cs="Roboto Light"/>
        <w:color w:val="000000"/>
      </w:rPr>
      <w:fldChar w:fldCharType="separate"/>
    </w:r>
    <w:r w:rsidR="007425FE">
      <w:rPr>
        <w:rFonts w:ascii="Roboto Light" w:eastAsia="Roboto Light" w:hAnsi="Roboto Light" w:cs="Roboto Light"/>
        <w:noProof/>
        <w:color w:val="000000"/>
      </w:rPr>
      <w:t>1</w:t>
    </w:r>
    <w:r>
      <w:rPr>
        <w:rFonts w:ascii="Roboto Light" w:eastAsia="Roboto Light" w:hAnsi="Roboto Light" w:cs="Roboto Light"/>
        <w:color w:val="000000"/>
      </w:rPr>
      <w:fldChar w:fldCharType="end"/>
    </w:r>
    <w:r>
      <w:rPr>
        <w:noProof/>
      </w:rPr>
      <mc:AlternateContent>
        <mc:Choice Requires="wps">
          <w:drawing>
            <wp:anchor distT="0" distB="0" distL="0" distR="0" simplePos="0" relativeHeight="251658240" behindDoc="0" locked="0" layoutInCell="1" hidden="0" allowOverlap="1" wp14:anchorId="4D19B840" wp14:editId="6EBE541A">
              <wp:simplePos x="0" y="0"/>
              <wp:positionH relativeFrom="column">
                <wp:posOffset>0</wp:posOffset>
              </wp:positionH>
              <wp:positionV relativeFrom="paragraph">
                <wp:posOffset>0</wp:posOffset>
              </wp:positionV>
              <wp:extent cx="472440" cy="472440"/>
              <wp:effectExtent l="0" t="0" r="0" b="0"/>
              <wp:wrapSquare wrapText="bothSides" distT="0" distB="0" distL="0" distR="0"/>
              <wp:docPr id="29" name="Rectangle 29" descr="Internal"/>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0C856936" w14:textId="77777777" w:rsidR="00E67443" w:rsidRDefault="00E67443">
                          <w:pPr>
                            <w:spacing w:line="258" w:lineRule="auto"/>
                            <w:textDirection w:val="btLr"/>
                          </w:pPr>
                        </w:p>
                      </w:txbxContent>
                    </wps:txbx>
                    <wps:bodyPr spcFirstLastPara="1" wrap="square" lIns="63500" tIns="0" rIns="0" bIns="0" anchor="t" anchorCtr="0">
                      <a:noAutofit/>
                    </wps:bodyPr>
                  </wps:wsp>
                </a:graphicData>
              </a:graphic>
            </wp:anchor>
          </w:drawing>
        </mc:Choice>
        <mc:Fallback>
          <w:pict>
            <v:rect w14:anchorId="4D19B840" id="Rectangle 29" o:spid="_x0000_s1027" alt="Internal" style="position:absolute;left:0;text-align:left;margin-left:0;margin-top:0;width:37.2pt;height:37.2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" filled="f" stroked="f">
              <v:textbox inset="5pt,0,0,0">
                <w:txbxContent>
                  <w:p w14:paraId="0C856936" w14:textId="77777777" w:rsidR="00E67443" w:rsidRDefault="00E67443">
                    <w:pPr>
                      <w:spacing w:line="258" w:lineRule="auto"/>
                      <w:textDirection w:val="btLr"/>
                    </w:pPr>
                  </w:p>
                </w:txbxContent>
              </v:textbox>
              <w10:wrap type="square"/>
            </v:rect>
          </w:pict>
        </mc:Fallback>
      </mc:AlternateContent>
    </w:r>
  </w:p>
  <w:p w14:paraId="00000134" w14:textId="77777777" w:rsidR="00E67443" w:rsidRDefault="00E67443">
    <w:pPr>
      <w:pBdr>
        <w:top w:val="nil"/>
        <w:left w:val="nil"/>
        <w:bottom w:val="nil"/>
        <w:right w:val="nil"/>
        <w:between w:val="nil"/>
      </w:pBdr>
      <w:tabs>
        <w:tab w:val="center" w:pos="4513"/>
        <w:tab w:val="right" w:pos="9026"/>
      </w:tabs>
      <w:spacing w:after="0" w:line="240" w:lineRule="auto"/>
      <w:rPr>
        <w:rFonts w:ascii="Roboto Light" w:eastAsia="Roboto Light" w:hAnsi="Roboto Light" w:cs="Roboto Light"/>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6" w14:textId="77777777" w:rsidR="00E67443" w:rsidRDefault="00004BCD">
    <w:pPr>
      <w:pBdr>
        <w:top w:val="nil"/>
        <w:left w:val="nil"/>
        <w:bottom w:val="nil"/>
        <w:right w:val="nil"/>
        <w:between w:val="nil"/>
      </w:pBdr>
      <w:tabs>
        <w:tab w:val="center" w:pos="4513"/>
        <w:tab w:val="right" w:pos="9026"/>
      </w:tabs>
      <w:spacing w:after="0" w:line="240" w:lineRule="auto"/>
      <w:rPr>
        <w:rFonts w:ascii="Roboto Light" w:eastAsia="Roboto Light" w:hAnsi="Roboto Light" w:cs="Roboto Light"/>
        <w:color w:val="000000"/>
      </w:rPr>
    </w:pPr>
    <w:r>
      <w:rPr>
        <w:noProof/>
      </w:rPr>
      <mc:AlternateContent>
        <mc:Choice Requires="wps">
          <w:drawing>
            <wp:anchor distT="0" distB="0" distL="0" distR="0" simplePos="0" relativeHeight="251659264" behindDoc="0" locked="0" layoutInCell="1" hidden="0" allowOverlap="1" wp14:anchorId="16AD5605" wp14:editId="12C9B8F0">
              <wp:simplePos x="0" y="0"/>
              <wp:positionH relativeFrom="column">
                <wp:posOffset>0</wp:posOffset>
              </wp:positionH>
              <wp:positionV relativeFrom="paragraph">
                <wp:posOffset>0</wp:posOffset>
              </wp:positionV>
              <wp:extent cx="472440" cy="472440"/>
              <wp:effectExtent l="0" t="0" r="0" b="0"/>
              <wp:wrapSquare wrapText="bothSides" distT="0" distB="0" distL="0" distR="0"/>
              <wp:docPr id="30" name="Rectangle 30" descr="Internal"/>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4F688648" w14:textId="77777777" w:rsidR="00E67443" w:rsidRDefault="00004BCD">
                          <w:pPr>
                            <w:spacing w:line="258" w:lineRule="auto"/>
                            <w:textDirection w:val="btLr"/>
                          </w:pPr>
                          <w:r>
                            <w:rPr>
                              <w:rFonts w:ascii="Calibri" w:eastAsia="Calibri" w:hAnsi="Calibri" w:cs="Calibri"/>
                              <w:color w:val="000000"/>
                              <w:sz w:val="20"/>
                            </w:rPr>
                            <w:t>Internal</w:t>
                          </w:r>
                        </w:p>
                      </w:txbxContent>
                    </wps:txbx>
                    <wps:bodyPr spcFirstLastPara="1" wrap="square" lIns="63500" tIns="0" rIns="0" bIns="0" anchor="t" anchorCtr="0">
                      <a:noAutofit/>
                    </wps:bodyPr>
                  </wps:wsp>
                </a:graphicData>
              </a:graphic>
            </wp:anchor>
          </w:drawing>
        </mc:Choice>
        <mc:Fallback>
          <w:pict>
            <v:rect w14:anchorId="16AD5605" id="Rectangle 30" o:spid="_x0000_s1028" alt="Internal" style="position:absolute;margin-left:0;margin-top:0;width:37.2pt;height:37.2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" filled="f" stroked="f">
              <v:textbox inset="5pt,0,0,0">
                <w:txbxContent>
                  <w:p w14:paraId="4F688648" w14:textId="77777777" w:rsidR="00E67443" w:rsidRDefault="00004BCD">
                    <w:pPr>
                      <w:spacing w:line="258" w:lineRule="auto"/>
                      <w:textDirection w:val="btLr"/>
                    </w:pPr>
                    <w:r>
                      <w:rPr>
                        <w:rFonts w:ascii="Calibri" w:eastAsia="Calibri" w:hAnsi="Calibri" w:cs="Calibri"/>
                        <w:color w:val="000000"/>
                        <w:sz w:val="20"/>
                      </w:rPr>
                      <w:t>Internal</w:t>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CE3C2" w14:textId="77777777" w:rsidR="00B430E2" w:rsidRDefault="00B430E2">
      <w:pPr>
        <w:spacing w:after="0" w:line="240" w:lineRule="auto"/>
      </w:pPr>
      <w:r>
        <w:separator/>
      </w:r>
    </w:p>
  </w:footnote>
  <w:footnote w:type="continuationSeparator" w:id="0">
    <w:p w14:paraId="29B0DD72" w14:textId="77777777" w:rsidR="00B430E2" w:rsidRDefault="00B43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3B283" w14:textId="0022A45E" w:rsidR="007425FE" w:rsidRDefault="007425FE">
    <w:pPr>
      <w:pStyle w:val="Heade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349"/>
      <w:gridCol w:w="392"/>
    </w:tblGrid>
    <w:tr w:rsidR="007425FE" w14:paraId="39349AE9" w14:textId="77777777" w:rsidTr="007425FE">
      <w:trPr>
        <w:trHeight w:val="1146"/>
      </w:trPr>
      <w:tc>
        <w:tcPr>
          <w:tcW w:w="4799" w:type="pct"/>
          <w:tcBorders>
            <w:top w:val="nil"/>
            <w:left w:val="nil"/>
            <w:bottom w:val="single" w:sz="4" w:space="0" w:color="000000"/>
          </w:tcBorders>
          <w:vAlign w:val="bottom"/>
        </w:tcPr>
        <w:p w14:paraId="30EB853A" w14:textId="77777777" w:rsidR="007425FE" w:rsidRDefault="007425FE" w:rsidP="007425FE">
          <w:pPr>
            <w:pBdr>
              <w:top w:val="nil"/>
              <w:left w:val="nil"/>
              <w:bottom w:val="nil"/>
              <w:right w:val="nil"/>
              <w:between w:val="nil"/>
            </w:pBdr>
            <w:tabs>
              <w:tab w:val="center" w:pos="4513"/>
              <w:tab w:val="right" w:pos="9026"/>
            </w:tabs>
            <w:spacing w:after="0" w:line="240" w:lineRule="auto"/>
            <w:ind w:left="720"/>
            <w:jc w:val="right"/>
            <w:rPr>
              <w:rFonts w:ascii="Montserrat" w:eastAsia="Montserrat" w:hAnsi="Montserrat" w:cs="Montserrat"/>
              <w:b/>
              <w:color w:val="000000"/>
              <w:sz w:val="24"/>
              <w:szCs w:val="24"/>
            </w:rPr>
          </w:pPr>
          <w:r>
            <w:rPr>
              <w:noProof/>
            </w:rPr>
            <w:drawing>
              <wp:anchor distT="0" distB="0" distL="114300" distR="114300" simplePos="0" relativeHeight="251662336" behindDoc="0" locked="0" layoutInCell="1" hidden="0" allowOverlap="1" wp14:anchorId="3227B07E" wp14:editId="37AA8F11">
                <wp:simplePos x="0" y="0"/>
                <wp:positionH relativeFrom="column">
                  <wp:posOffset>-73023</wp:posOffset>
                </wp:positionH>
                <wp:positionV relativeFrom="paragraph">
                  <wp:posOffset>2438</wp:posOffset>
                </wp:positionV>
                <wp:extent cx="1790065" cy="714375"/>
                <wp:effectExtent l="0" t="0" r="0" b="0"/>
                <wp:wrapSquare wrapText="bothSides" distT="0" distB="0" distL="114300" distR="114300"/>
                <wp:docPr id="2"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l="11765" b="21862"/>
                        <a:stretch>
                          <a:fillRect/>
                        </a:stretch>
                      </pic:blipFill>
                      <pic:spPr>
                        <a:xfrm>
                          <a:off x="0" y="0"/>
                          <a:ext cx="1790065" cy="714375"/>
                        </a:xfrm>
                        <a:prstGeom prst="rect">
                          <a:avLst/>
                        </a:prstGeom>
                        <a:ln/>
                      </pic:spPr>
                    </pic:pic>
                  </a:graphicData>
                </a:graphic>
              </wp:anchor>
            </w:drawing>
          </w:r>
        </w:p>
        <w:p w14:paraId="5662DA7C" w14:textId="77777777" w:rsidR="007425FE" w:rsidRDefault="007425FE" w:rsidP="007425FE">
          <w:pPr>
            <w:pBdr>
              <w:top w:val="nil"/>
              <w:left w:val="nil"/>
              <w:bottom w:val="nil"/>
              <w:right w:val="nil"/>
              <w:between w:val="nil"/>
            </w:pBdr>
            <w:tabs>
              <w:tab w:val="center" w:pos="4513"/>
              <w:tab w:val="right" w:pos="9026"/>
            </w:tabs>
            <w:spacing w:after="0" w:line="240" w:lineRule="auto"/>
            <w:ind w:left="720"/>
            <w:jc w:val="right"/>
            <w:rPr>
              <w:rFonts w:ascii="Montserrat" w:eastAsia="Montserrat" w:hAnsi="Montserrat" w:cs="Montserrat"/>
              <w:b/>
              <w:color w:val="000000"/>
              <w:sz w:val="24"/>
              <w:szCs w:val="24"/>
            </w:rPr>
          </w:pPr>
        </w:p>
        <w:p w14:paraId="2964ADC6" w14:textId="77777777" w:rsidR="007425FE" w:rsidRDefault="007425FE" w:rsidP="007425FE">
          <w:pPr>
            <w:pBdr>
              <w:top w:val="nil"/>
              <w:left w:val="nil"/>
              <w:bottom w:val="nil"/>
              <w:right w:val="nil"/>
              <w:between w:val="nil"/>
            </w:pBdr>
            <w:tabs>
              <w:tab w:val="center" w:pos="4513"/>
              <w:tab w:val="right" w:pos="9026"/>
            </w:tabs>
            <w:spacing w:after="0" w:line="240" w:lineRule="auto"/>
            <w:ind w:left="720"/>
            <w:jc w:val="right"/>
            <w:rPr>
              <w:rFonts w:ascii="Montserrat" w:eastAsia="Montserrat" w:hAnsi="Montserrat" w:cs="Montserrat"/>
              <w:b/>
              <w:color w:val="000000"/>
              <w:sz w:val="21"/>
              <w:szCs w:val="21"/>
            </w:rPr>
          </w:pPr>
          <w:r>
            <w:rPr>
              <w:rFonts w:ascii="Montserrat" w:eastAsia="Montserrat" w:hAnsi="Montserrat" w:cs="Montserrat"/>
              <w:b/>
              <w:color w:val="000000"/>
              <w:sz w:val="21"/>
              <w:szCs w:val="21"/>
            </w:rPr>
            <w:t>Community engagement and accountability toolkit</w:t>
          </w:r>
        </w:p>
        <w:p w14:paraId="166B5FE5" w14:textId="013EA555" w:rsidR="007425FE" w:rsidRDefault="007425FE" w:rsidP="007425FE">
          <w:pPr>
            <w:pBdr>
              <w:top w:val="nil"/>
              <w:left w:val="nil"/>
              <w:bottom w:val="nil"/>
              <w:right w:val="nil"/>
              <w:between w:val="nil"/>
            </w:pBdr>
            <w:tabs>
              <w:tab w:val="center" w:pos="4513"/>
              <w:tab w:val="right" w:pos="9026"/>
            </w:tabs>
            <w:spacing w:after="0" w:line="240" w:lineRule="auto"/>
            <w:ind w:left="720"/>
            <w:jc w:val="right"/>
            <w:rPr>
              <w:rFonts w:ascii="Montserrat" w:eastAsia="Montserrat" w:hAnsi="Montserrat" w:cs="Montserrat"/>
              <w:color w:val="000000"/>
              <w:sz w:val="24"/>
              <w:szCs w:val="24"/>
            </w:rPr>
          </w:pPr>
          <w:r>
            <w:rPr>
              <w:rFonts w:ascii="Montserrat" w:eastAsia="Montserrat" w:hAnsi="Montserrat" w:cs="Montserrat"/>
              <w:color w:val="000000"/>
              <w:sz w:val="21"/>
              <w:szCs w:val="21"/>
            </w:rPr>
            <w:t>Tool 23: SOP for CEA in emergency operations</w:t>
          </w:r>
        </w:p>
      </w:tc>
      <w:tc>
        <w:tcPr>
          <w:tcW w:w="201" w:type="pct"/>
          <w:tcBorders>
            <w:top w:val="nil"/>
            <w:bottom w:val="single" w:sz="4" w:space="0" w:color="C55911"/>
          </w:tcBorders>
          <w:shd w:val="clear" w:color="auto" w:fill="FF0000"/>
          <w:vAlign w:val="bottom"/>
        </w:tcPr>
        <w:p w14:paraId="304A9B4D" w14:textId="77777777" w:rsidR="007425FE" w:rsidRDefault="007425FE" w:rsidP="007425FE">
          <w:pPr>
            <w:pBdr>
              <w:top w:val="nil"/>
              <w:left w:val="nil"/>
              <w:bottom w:val="nil"/>
              <w:right w:val="nil"/>
              <w:between w:val="nil"/>
            </w:pBdr>
            <w:tabs>
              <w:tab w:val="center" w:pos="4513"/>
              <w:tab w:val="right" w:pos="9026"/>
            </w:tabs>
            <w:spacing w:after="0" w:line="240" w:lineRule="auto"/>
            <w:rPr>
              <w:rFonts w:ascii="Montserrat" w:eastAsia="Montserrat" w:hAnsi="Montserrat" w:cs="Montserrat"/>
              <w:b/>
              <w:color w:val="FFFFFF"/>
              <w:sz w:val="24"/>
              <w:szCs w:val="24"/>
            </w:rPr>
          </w:pPr>
        </w:p>
      </w:tc>
    </w:tr>
  </w:tbl>
  <w:p w14:paraId="4F43F182" w14:textId="77777777" w:rsidR="007425FE" w:rsidRPr="007425FE" w:rsidRDefault="007425FE">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73085A"/>
    <w:multiLevelType w:val="multilevel"/>
    <w:tmpl w:val="480C70D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443"/>
    <w:rsid w:val="00004BCD"/>
    <w:rsid w:val="00040794"/>
    <w:rsid w:val="00046B90"/>
    <w:rsid w:val="00286D8C"/>
    <w:rsid w:val="002C3076"/>
    <w:rsid w:val="00473683"/>
    <w:rsid w:val="005C1787"/>
    <w:rsid w:val="005C6806"/>
    <w:rsid w:val="006F3A13"/>
    <w:rsid w:val="007425FE"/>
    <w:rsid w:val="00805D80"/>
    <w:rsid w:val="008540EA"/>
    <w:rsid w:val="008E4FFF"/>
    <w:rsid w:val="00935AE5"/>
    <w:rsid w:val="00A31016"/>
    <w:rsid w:val="00AD307D"/>
    <w:rsid w:val="00B430E2"/>
    <w:rsid w:val="00BE22ED"/>
    <w:rsid w:val="00BF3061"/>
    <w:rsid w:val="00C42CAE"/>
    <w:rsid w:val="00C6430B"/>
    <w:rsid w:val="00C9188D"/>
    <w:rsid w:val="00CB351D"/>
    <w:rsid w:val="00CC2CE1"/>
    <w:rsid w:val="00D47E7C"/>
    <w:rsid w:val="00D62F17"/>
    <w:rsid w:val="00D8048A"/>
    <w:rsid w:val="00E67443"/>
    <w:rsid w:val="00E94221"/>
    <w:rsid w:val="00ED56B5"/>
    <w:rsid w:val="00F958BB"/>
    <w:rsid w:val="00FF42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91F60"/>
  <w15:docId w15:val="{4A0F1853-CA15-F348-9B82-078DA38FE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Roboto" w:hAnsi="Roboto" w:cs="Roboto"/>
        <w:sz w:val="22"/>
        <w:szCs w:val="22"/>
        <w:lang w:val="en-GB" w:eastAsia="en-GB" w:bidi="ar-SA"/>
      </w:rPr>
    </w:rPrDefault>
    <w:pPrDefault>
      <w:pPr>
        <w:tabs>
          <w:tab w:val="left" w:pos="6379"/>
        </w:tabs>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779"/>
  </w:style>
  <w:style w:type="paragraph" w:styleId="Heading1">
    <w:name w:val="heading 1"/>
    <w:basedOn w:val="Normal"/>
    <w:next w:val="Normal"/>
    <w:link w:val="Heading1Char"/>
    <w:uiPriority w:val="9"/>
    <w:qFormat/>
    <w:rsid w:val="00C93779"/>
    <w:pPr>
      <w:spacing w:after="0" w:line="240" w:lineRule="auto"/>
      <w:outlineLvl w:val="0"/>
    </w:pPr>
    <w:rPr>
      <w:rFonts w:ascii="Montserrat" w:hAnsi="Montserrat" w:cs="Times New Roman"/>
      <w:b/>
      <w:bCs/>
      <w:sz w:val="36"/>
      <w:szCs w:val="36"/>
      <w:lang w:val="x-none" w:eastAsia="x-none"/>
    </w:rPr>
  </w:style>
  <w:style w:type="paragraph" w:styleId="Heading2">
    <w:name w:val="heading 2"/>
    <w:aliases w:val="IFRC Heading"/>
    <w:basedOn w:val="Normal"/>
    <w:next w:val="Normal"/>
    <w:link w:val="Heading2Char"/>
    <w:uiPriority w:val="9"/>
    <w:semiHidden/>
    <w:unhideWhenUsed/>
    <w:qFormat/>
    <w:rsid w:val="00C93779"/>
    <w:pPr>
      <w:spacing w:after="0" w:line="240" w:lineRule="auto"/>
      <w:outlineLvl w:val="1"/>
    </w:pPr>
    <w:rPr>
      <w:rFonts w:ascii="Montserrat SemiBold" w:hAnsi="Montserrat SemiBold" w:cs="Times New Roman"/>
      <w:b/>
      <w:bCs/>
      <w:color w:val="FF0000"/>
      <w:sz w:val="24"/>
      <w:szCs w:val="24"/>
      <w:lang w:val="x-none" w:eastAsia="x-none"/>
    </w:rPr>
  </w:style>
  <w:style w:type="paragraph" w:styleId="Heading3">
    <w:name w:val="heading 3"/>
    <w:basedOn w:val="Normal"/>
    <w:next w:val="Normal"/>
    <w:link w:val="Heading3Char"/>
    <w:uiPriority w:val="9"/>
    <w:semiHidden/>
    <w:unhideWhenUsed/>
    <w:qFormat/>
    <w:rsid w:val="00C93779"/>
    <w:pPr>
      <w:outlineLvl w:val="2"/>
    </w:pPr>
    <w:rPr>
      <w:rFonts w:ascii="Montserrat Medium" w:hAnsi="Montserrat Medium" w:cs="Times New Roman"/>
      <w:sz w:val="24"/>
      <w:szCs w:val="24"/>
      <w:lang w:val="x-none" w:eastAsia="x-none"/>
    </w:rPr>
  </w:style>
  <w:style w:type="paragraph" w:styleId="Heading4">
    <w:name w:val="heading 4"/>
    <w:basedOn w:val="Normal"/>
    <w:next w:val="Normal"/>
    <w:link w:val="Heading4Char"/>
    <w:uiPriority w:val="9"/>
    <w:unhideWhenUsed/>
    <w:qFormat/>
    <w:rsid w:val="00C93779"/>
    <w:pPr>
      <w:outlineLvl w:val="3"/>
    </w:pPr>
    <w:rPr>
      <w:rFonts w:cs="Times New Roman"/>
      <w:b/>
      <w:bCs/>
      <w:color w:val="FF0000"/>
      <w:sz w:val="20"/>
      <w:szCs w:val="20"/>
      <w:lang w:val="x-none" w:eastAsia="x-none"/>
    </w:rPr>
  </w:style>
  <w:style w:type="paragraph" w:styleId="Heading5">
    <w:name w:val="heading 5"/>
    <w:basedOn w:val="Normal"/>
    <w:next w:val="Normal"/>
    <w:link w:val="Heading5Char"/>
    <w:uiPriority w:val="9"/>
    <w:semiHidden/>
    <w:unhideWhenUsed/>
    <w:qFormat/>
    <w:rsid w:val="00C93779"/>
    <w:pPr>
      <w:spacing w:after="0" w:line="240" w:lineRule="auto"/>
      <w:outlineLvl w:val="4"/>
    </w:pPr>
    <w:rPr>
      <w:rFonts w:cs="Times New Roman"/>
      <w:b/>
      <w:bCs/>
      <w:sz w:val="20"/>
      <w:szCs w:val="20"/>
      <w:lang w:val="x-none" w:eastAsia="x-none"/>
    </w:rPr>
  </w:style>
  <w:style w:type="paragraph" w:styleId="Heading6">
    <w:name w:val="heading 6"/>
    <w:basedOn w:val="Normal"/>
    <w:next w:val="Normal"/>
    <w:link w:val="Heading6Char"/>
    <w:uiPriority w:val="9"/>
    <w:semiHidden/>
    <w:unhideWhenUsed/>
    <w:qFormat/>
    <w:rsid w:val="00463561"/>
    <w:pPr>
      <w:spacing w:before="240" w:after="60"/>
      <w:outlineLvl w:val="5"/>
    </w:pPr>
    <w:rPr>
      <w:rFonts w:eastAsia="Times New Roman" w:cs="Times New Roman"/>
      <w:bCs/>
      <w:i/>
      <w:color w:val="F6303F"/>
      <w:lang w:eastAsia="x-none"/>
    </w:rPr>
  </w:style>
  <w:style w:type="paragraph" w:styleId="Heading7">
    <w:name w:val="heading 7"/>
    <w:basedOn w:val="Normal"/>
    <w:next w:val="Normal"/>
    <w:link w:val="Heading7Char"/>
    <w:uiPriority w:val="9"/>
    <w:semiHidden/>
    <w:unhideWhenUsed/>
    <w:qFormat/>
    <w:rsid w:val="00463561"/>
    <w:pPr>
      <w:spacing w:before="240" w:after="60"/>
      <w:outlineLvl w:val="6"/>
    </w:pPr>
    <w:rPr>
      <w:rFonts w:ascii="Calibri" w:eastAsia="Times New Roman" w:hAnsi="Calibri" w:cs="Times New Roman"/>
      <w:sz w:val="24"/>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Quotes">
    <w:name w:val="Quotes"/>
    <w:basedOn w:val="Normal"/>
    <w:qFormat/>
    <w:rsid w:val="00463561"/>
    <w:pPr>
      <w:tabs>
        <w:tab w:val="clear" w:pos="6379"/>
      </w:tabs>
      <w:ind w:left="709"/>
    </w:pPr>
    <w:rPr>
      <w:b/>
      <w:bCs/>
      <w:i/>
      <w:color w:val="323232"/>
    </w:rPr>
  </w:style>
  <w:style w:type="character" w:customStyle="1" w:styleId="Heading7Char">
    <w:name w:val="Heading 7 Char"/>
    <w:link w:val="Heading7"/>
    <w:uiPriority w:val="9"/>
    <w:semiHidden/>
    <w:rsid w:val="00463561"/>
    <w:rPr>
      <w:rFonts w:ascii="Calibri" w:eastAsia="Times New Roman" w:hAnsi="Calibri" w:cs="Arial"/>
      <w:sz w:val="24"/>
      <w:szCs w:val="24"/>
      <w:lang w:val="en-GB"/>
    </w:rPr>
  </w:style>
  <w:style w:type="paragraph" w:styleId="Footer">
    <w:name w:val="footer"/>
    <w:basedOn w:val="Normal"/>
    <w:link w:val="FooterChar"/>
    <w:uiPriority w:val="99"/>
    <w:unhideWhenUsed/>
    <w:qFormat/>
    <w:rsid w:val="00463561"/>
    <w:pPr>
      <w:tabs>
        <w:tab w:val="center" w:pos="4513"/>
        <w:tab w:val="right" w:pos="9026"/>
      </w:tabs>
      <w:spacing w:after="0" w:line="240" w:lineRule="auto"/>
    </w:pPr>
    <w:rPr>
      <w:rFonts w:ascii="Roboto Light" w:hAnsi="Roboto Light" w:cs="Times New Roman"/>
      <w:lang w:eastAsia="x-none"/>
    </w:rPr>
  </w:style>
  <w:style w:type="character" w:customStyle="1" w:styleId="FooterChar">
    <w:name w:val="Footer Char"/>
    <w:link w:val="Footer"/>
    <w:uiPriority w:val="99"/>
    <w:rsid w:val="00463561"/>
    <w:rPr>
      <w:rFonts w:ascii="Roboto Light" w:hAnsi="Roboto Light"/>
      <w:sz w:val="22"/>
      <w:szCs w:val="22"/>
      <w:lang w:val="en-GB"/>
    </w:rPr>
  </w:style>
  <w:style w:type="table" w:styleId="TableGrid">
    <w:name w:val="Table Grid"/>
    <w:basedOn w:val="TableNormal"/>
    <w:uiPriority w:val="59"/>
    <w:rsid w:val="00C86E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463561"/>
    <w:pPr>
      <w:numPr>
        <w:numId w:val="1"/>
      </w:numPr>
      <w:tabs>
        <w:tab w:val="clear" w:pos="6379"/>
      </w:tabs>
      <w:contextualSpacing/>
    </w:pPr>
  </w:style>
  <w:style w:type="character" w:styleId="CommentReference">
    <w:name w:val="annotation reference"/>
    <w:uiPriority w:val="99"/>
    <w:semiHidden/>
    <w:unhideWhenUsed/>
    <w:rsid w:val="00F70733"/>
    <w:rPr>
      <w:sz w:val="16"/>
      <w:szCs w:val="16"/>
    </w:rPr>
  </w:style>
  <w:style w:type="paragraph" w:styleId="Caption">
    <w:name w:val="caption"/>
    <w:basedOn w:val="Normal"/>
    <w:next w:val="Normal"/>
    <w:uiPriority w:val="35"/>
    <w:unhideWhenUsed/>
    <w:qFormat/>
    <w:rsid w:val="0031278B"/>
    <w:pPr>
      <w:tabs>
        <w:tab w:val="clear" w:pos="6379"/>
      </w:tabs>
      <w:spacing w:after="200" w:line="276" w:lineRule="auto"/>
    </w:pPr>
    <w:rPr>
      <w:rFonts w:ascii="Calibri" w:hAnsi="Calibri" w:cs="Times New Roman"/>
      <w:b/>
      <w:bCs/>
      <w:sz w:val="20"/>
      <w:szCs w:val="20"/>
      <w:lang w:val="fr-FR"/>
    </w:rPr>
  </w:style>
  <w:style w:type="paragraph" w:styleId="CommentText">
    <w:name w:val="annotation text"/>
    <w:basedOn w:val="Normal"/>
    <w:link w:val="CommentTextChar"/>
    <w:uiPriority w:val="99"/>
    <w:semiHidden/>
    <w:unhideWhenUsed/>
    <w:rsid w:val="00F344E0"/>
    <w:rPr>
      <w:sz w:val="20"/>
      <w:szCs w:val="20"/>
    </w:rPr>
  </w:style>
  <w:style w:type="paragraph" w:styleId="CommentSubject">
    <w:name w:val="annotation subject"/>
    <w:basedOn w:val="Normal"/>
    <w:next w:val="Normal"/>
    <w:link w:val="CommentSubjectChar"/>
    <w:uiPriority w:val="99"/>
    <w:semiHidden/>
    <w:unhideWhenUsed/>
    <w:rsid w:val="00463561"/>
    <w:pPr>
      <w:spacing w:line="240" w:lineRule="auto"/>
    </w:pPr>
    <w:rPr>
      <w:rFonts w:ascii="Calibri" w:hAnsi="Calibri" w:cs="Times New Roman"/>
      <w:b/>
      <w:bCs/>
      <w:sz w:val="20"/>
      <w:szCs w:val="20"/>
      <w:lang w:val="x-none" w:eastAsia="x-none"/>
    </w:rPr>
  </w:style>
  <w:style w:type="character" w:customStyle="1" w:styleId="CommentSubjectChar">
    <w:name w:val="Comment Subject Char"/>
    <w:link w:val="CommentSubject"/>
    <w:uiPriority w:val="99"/>
    <w:semiHidden/>
    <w:rsid w:val="00F70733"/>
    <w:rPr>
      <w:b/>
      <w:bCs/>
      <w:sz w:val="20"/>
      <w:szCs w:val="20"/>
    </w:rPr>
  </w:style>
  <w:style w:type="paragraph" w:styleId="BalloonText">
    <w:name w:val="Balloon Text"/>
    <w:basedOn w:val="Normal"/>
    <w:link w:val="BalloonTextChar"/>
    <w:uiPriority w:val="99"/>
    <w:semiHidden/>
    <w:unhideWhenUsed/>
    <w:rsid w:val="00F70733"/>
    <w:pPr>
      <w:spacing w:after="0" w:line="240" w:lineRule="auto"/>
    </w:pPr>
    <w:rPr>
      <w:rFonts w:ascii="Segoe UI" w:hAnsi="Segoe UI" w:cs="Times New Roman"/>
      <w:sz w:val="18"/>
      <w:szCs w:val="18"/>
      <w:lang w:val="x-none" w:eastAsia="x-none"/>
    </w:rPr>
  </w:style>
  <w:style w:type="character" w:customStyle="1" w:styleId="BalloonTextChar">
    <w:name w:val="Balloon Text Char"/>
    <w:link w:val="BalloonText"/>
    <w:uiPriority w:val="99"/>
    <w:semiHidden/>
    <w:rsid w:val="00F70733"/>
    <w:rPr>
      <w:rFonts w:ascii="Segoe UI" w:hAnsi="Segoe UI" w:cs="Segoe UI"/>
      <w:sz w:val="18"/>
      <w:szCs w:val="18"/>
    </w:rPr>
  </w:style>
  <w:style w:type="paragraph" w:styleId="Revision">
    <w:name w:val="Revision"/>
    <w:hidden/>
    <w:uiPriority w:val="99"/>
    <w:semiHidden/>
    <w:rsid w:val="006B31FE"/>
  </w:style>
  <w:style w:type="character" w:styleId="Hyperlink">
    <w:name w:val="Hyperlink"/>
    <w:uiPriority w:val="99"/>
    <w:unhideWhenUsed/>
    <w:qFormat/>
    <w:rsid w:val="00463561"/>
    <w:rPr>
      <w:color w:val="F6303F"/>
      <w:u w:val="single"/>
    </w:rPr>
  </w:style>
  <w:style w:type="character" w:customStyle="1" w:styleId="Mencinsinresolver1">
    <w:name w:val="Mención sin resolver1"/>
    <w:uiPriority w:val="99"/>
    <w:semiHidden/>
    <w:unhideWhenUsed/>
    <w:rsid w:val="00286C22"/>
    <w:rPr>
      <w:color w:val="605E5C"/>
      <w:shd w:val="clear" w:color="auto" w:fill="E1DFDD"/>
    </w:rPr>
  </w:style>
  <w:style w:type="character" w:styleId="FollowedHyperlink">
    <w:name w:val="FollowedHyperlink"/>
    <w:uiPriority w:val="99"/>
    <w:semiHidden/>
    <w:unhideWhenUsed/>
    <w:rsid w:val="00286C22"/>
    <w:rPr>
      <w:color w:val="954F72"/>
      <w:u w:val="single"/>
    </w:rPr>
  </w:style>
  <w:style w:type="character" w:customStyle="1" w:styleId="Heading2Char">
    <w:name w:val="Heading 2 Char"/>
    <w:aliases w:val="IFRC Heading Char"/>
    <w:link w:val="Heading2"/>
    <w:uiPriority w:val="9"/>
    <w:rsid w:val="00C93779"/>
    <w:rPr>
      <w:rFonts w:ascii="Montserrat SemiBold" w:hAnsi="Montserrat SemiBold" w:cs="Arial"/>
      <w:b/>
      <w:bCs/>
      <w:color w:val="FF0000"/>
      <w:sz w:val="24"/>
      <w:szCs w:val="24"/>
    </w:rPr>
  </w:style>
  <w:style w:type="character" w:customStyle="1" w:styleId="Heading1Char">
    <w:name w:val="Heading 1 Char"/>
    <w:link w:val="Heading1"/>
    <w:uiPriority w:val="9"/>
    <w:rsid w:val="00C93779"/>
    <w:rPr>
      <w:rFonts w:ascii="Montserrat" w:hAnsi="Montserrat" w:cs="Arial"/>
      <w:b/>
      <w:bCs/>
      <w:sz w:val="36"/>
      <w:szCs w:val="36"/>
    </w:rPr>
  </w:style>
  <w:style w:type="character" w:customStyle="1" w:styleId="Heading3Char">
    <w:name w:val="Heading 3 Char"/>
    <w:link w:val="Heading3"/>
    <w:uiPriority w:val="9"/>
    <w:rsid w:val="00C93779"/>
    <w:rPr>
      <w:rFonts w:ascii="Montserrat Medium" w:hAnsi="Montserrat Medium" w:cs="Arial"/>
      <w:sz w:val="24"/>
      <w:szCs w:val="24"/>
    </w:rPr>
  </w:style>
  <w:style w:type="character" w:customStyle="1" w:styleId="Heading4Char">
    <w:name w:val="Heading 4 Char"/>
    <w:link w:val="Heading4"/>
    <w:uiPriority w:val="9"/>
    <w:rsid w:val="00C93779"/>
    <w:rPr>
      <w:rFonts w:ascii="Roboto" w:hAnsi="Roboto" w:cs="Arial"/>
      <w:b/>
      <w:bCs/>
      <w:color w:val="FF0000"/>
    </w:rPr>
  </w:style>
  <w:style w:type="character" w:customStyle="1" w:styleId="Heading5Char">
    <w:name w:val="Heading 5 Char"/>
    <w:link w:val="Heading5"/>
    <w:uiPriority w:val="9"/>
    <w:rsid w:val="00C93779"/>
    <w:rPr>
      <w:rFonts w:ascii="Roboto" w:hAnsi="Roboto" w:cs="Arial"/>
      <w:b/>
      <w:bCs/>
    </w:rPr>
  </w:style>
  <w:style w:type="character" w:styleId="SubtleEmphasis">
    <w:name w:val="Subtle Emphasis"/>
    <w:uiPriority w:val="19"/>
    <w:qFormat/>
    <w:rsid w:val="00C93779"/>
    <w:rPr>
      <w:rFonts w:ascii="Roboto Light" w:hAnsi="Roboto Light"/>
      <w:i/>
      <w:iCs/>
    </w:rPr>
  </w:style>
  <w:style w:type="character" w:customStyle="1" w:styleId="Heading6Char">
    <w:name w:val="Heading 6 Char"/>
    <w:link w:val="Heading6"/>
    <w:uiPriority w:val="9"/>
    <w:rsid w:val="00463561"/>
    <w:rPr>
      <w:rFonts w:ascii="Roboto" w:eastAsia="Times New Roman" w:hAnsi="Roboto" w:cs="Arial"/>
      <w:bCs/>
      <w:i/>
      <w:color w:val="F6303F"/>
      <w:sz w:val="22"/>
      <w:szCs w:val="22"/>
      <w:lang w:val="en-GB"/>
    </w:rPr>
  </w:style>
  <w:style w:type="paragraph" w:styleId="NormalWeb">
    <w:name w:val="Normal (Web)"/>
    <w:basedOn w:val="Normal"/>
    <w:uiPriority w:val="99"/>
    <w:unhideWhenUsed/>
    <w:rsid w:val="00463561"/>
    <w:pPr>
      <w:tabs>
        <w:tab w:val="clear" w:pos="6379"/>
      </w:tabs>
      <w:spacing w:before="100" w:beforeAutospacing="1" w:after="100" w:afterAutospacing="1" w:line="240" w:lineRule="auto"/>
    </w:pPr>
    <w:rPr>
      <w:rFonts w:ascii="Times New Roman" w:eastAsia="Times New Roman" w:hAnsi="Times New Roman" w:cs="Times New Roman"/>
      <w:sz w:val="24"/>
      <w:szCs w:val="24"/>
      <w:lang w:val="en-CA"/>
    </w:rPr>
  </w:style>
  <w:style w:type="character" w:customStyle="1" w:styleId="CommentTextChar">
    <w:name w:val="Comment Text Char"/>
    <w:link w:val="CommentText"/>
    <w:uiPriority w:val="99"/>
    <w:semiHidden/>
    <w:rsid w:val="00F344E0"/>
    <w:rPr>
      <w:rFonts w:ascii="Roboto" w:hAnsi="Roboto"/>
      <w:lang w:val="en-GB" w:eastAsia="en-US"/>
    </w:rPr>
  </w:style>
  <w:style w:type="paragraph" w:styleId="FootnoteText">
    <w:name w:val="footnote text"/>
    <w:basedOn w:val="Normal"/>
    <w:link w:val="FootnoteTextChar"/>
    <w:uiPriority w:val="99"/>
    <w:semiHidden/>
    <w:unhideWhenUsed/>
    <w:rsid w:val="00D85E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5E1F"/>
    <w:rPr>
      <w:rFonts w:ascii="Roboto" w:hAnsi="Roboto"/>
      <w:lang w:val="en-GB" w:eastAsia="en-US"/>
    </w:rPr>
  </w:style>
  <w:style w:type="character" w:styleId="FootnoteReference">
    <w:name w:val="footnote reference"/>
    <w:basedOn w:val="DefaultParagraphFont"/>
    <w:uiPriority w:val="99"/>
    <w:semiHidden/>
    <w:unhideWhenUsed/>
    <w:rsid w:val="00D85E1F"/>
    <w:rPr>
      <w:vertAlign w:val="superscript"/>
    </w:rPr>
  </w:style>
  <w:style w:type="character" w:styleId="UnresolvedMention">
    <w:name w:val="Unresolved Mention"/>
    <w:basedOn w:val="DefaultParagraphFont"/>
    <w:uiPriority w:val="99"/>
    <w:semiHidden/>
    <w:unhideWhenUsed/>
    <w:rsid w:val="00A00E0E"/>
    <w:rPr>
      <w:color w:val="605E5C"/>
      <w:shd w:val="clear" w:color="auto" w:fill="E1DFDD"/>
    </w:rPr>
  </w:style>
  <w:style w:type="character" w:customStyle="1" w:styleId="apple-converted-space">
    <w:name w:val="apple-converted-space"/>
    <w:basedOn w:val="DefaultParagraphFont"/>
    <w:rsid w:val="00214723"/>
  </w:style>
  <w:style w:type="paragraph" w:styleId="Header">
    <w:name w:val="header"/>
    <w:basedOn w:val="Normal"/>
    <w:link w:val="HeaderChar"/>
    <w:uiPriority w:val="99"/>
    <w:unhideWhenUsed/>
    <w:rsid w:val="00DC3529"/>
    <w:pPr>
      <w:tabs>
        <w:tab w:val="clear" w:pos="6379"/>
        <w:tab w:val="center" w:pos="4513"/>
        <w:tab w:val="right" w:pos="9026"/>
      </w:tabs>
      <w:spacing w:after="0" w:line="240" w:lineRule="auto"/>
    </w:pPr>
  </w:style>
  <w:style w:type="character" w:customStyle="1" w:styleId="HeaderChar">
    <w:name w:val="Header Char"/>
    <w:basedOn w:val="DefaultParagraphFont"/>
    <w:link w:val="Header"/>
    <w:uiPriority w:val="99"/>
    <w:rsid w:val="00DC3529"/>
    <w:rPr>
      <w:rFonts w:ascii="Roboto" w:hAnsi="Roboto"/>
      <w:sz w:val="22"/>
      <w:szCs w:val="22"/>
      <w:lang w:val="en-GB"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Strong">
    <w:name w:val="Strong"/>
    <w:basedOn w:val="DefaultParagraphFont"/>
    <w:uiPriority w:val="22"/>
    <w:qFormat/>
    <w:rsid w:val="00A75D04"/>
    <w:rPr>
      <w:b/>
      <w:bCs/>
    </w:r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ommunityengagementhub.org/resource/cea-toolkit/"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ommunityengagementhub.org/resource/cea-toolkit/"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mmunityengagementhub.org/resource/cea-toolki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communityengagementhub.org/resource/ifrc-cea-guid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aUUKG1BjK7usMoz9441Pl5fWzg==">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</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B71C2CE-8BFD-EA41-B183-D4F137AC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1885</Words>
  <Characters>10748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Mónica Posada</dc:creator>
  <cp:lastModifiedBy>Sharon Reader</cp:lastModifiedBy>
  <cp:revision>10</cp:revision>
  <dcterms:created xsi:type="dcterms:W3CDTF">2021-08-12T08:12:00Z</dcterms:created>
  <dcterms:modified xsi:type="dcterms:W3CDTF">2022-02-18T15:47:00Z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0x0101004A95F0ADE9F2AD449E2722195F92FF5E</vt:lpwstr>
  </property>
  <property fmtid="{D5CDD505-2E9C-101B-9397-08002B2CF9AE}" pid="3" name="_ip_UnifiedCompliancePolicyUIAction">
    <vt:lpwstr/>
  </property>
  <property fmtid="{D5CDD505-2E9C-101B-9397-08002B2CF9AE}" pid="4" name="_ip_UnifiedCompliancePolicyProperties">
    <vt:lpwstr/>
  </property>
  <property fmtid="{D5CDD505-2E9C-101B-9397-08002B2CF9AE}" pid="5" name="ClassificationContentMarkingFooterShapeIds">
    <vt:lpwstr>1,2,3</vt:lpwstr>
  </property>
  <property fmtid="{D5CDD505-2E9C-101B-9397-08002B2CF9AE}" pid="6" name="ClassificationContentMarkingFooterFontProps">
    <vt:lpwstr>#000000,10,Calibri</vt:lpwstr>
  </property>
  <property fmtid="{D5CDD505-2E9C-101B-9397-08002B2CF9AE}" pid="7" name="ClassificationContentMarkingFooterText">
    <vt:lpwstr>Internal</vt:lpwstr>
  </property>
  <property fmtid="{D5CDD505-2E9C-101B-9397-08002B2CF9AE}" pid="8" name="MSIP_Label_6627b15a-80ec-4ef7-8353-f32e3c89bf3e_Enabled">
    <vt:lpwstr>true</vt:lpwstr>
  </property>
  <property fmtid="{D5CDD505-2E9C-101B-9397-08002B2CF9AE}" pid="9" name="MSIP_Label_6627b15a-80ec-4ef7-8353-f32e3c89bf3e_SetDate">
    <vt:lpwstr>2021-06-15T07:08:43Z</vt:lpwstr>
  </property>
  <property fmtid="{D5CDD505-2E9C-101B-9397-08002B2CF9AE}" pid="10" name="MSIP_Label_6627b15a-80ec-4ef7-8353-f32e3c89bf3e_Method">
    <vt:lpwstr>Privileged</vt:lpwstr>
  </property>
  <property fmtid="{D5CDD505-2E9C-101B-9397-08002B2CF9AE}" pid="11" name="MSIP_Label_6627b15a-80ec-4ef7-8353-f32e3c89bf3e_Name">
    <vt:lpwstr>IFRC Internal</vt:lpwstr>
  </property>
  <property fmtid="{D5CDD505-2E9C-101B-9397-08002B2CF9AE}" pid="12" name="MSIP_Label_6627b15a-80ec-4ef7-8353-f32e3c89bf3e_SiteId">
    <vt:lpwstr>a2b53be5-734e-4e6c-ab0d-d184f60fd917</vt:lpwstr>
  </property>
  <property fmtid="{D5CDD505-2E9C-101B-9397-08002B2CF9AE}" pid="13" name="MSIP_Label_6627b15a-80ec-4ef7-8353-f32e3c89bf3e_ActionId">
    <vt:lpwstr>55542f08-ce17-47f8-af93-fba1230f6334</vt:lpwstr>
  </property>
  <property fmtid="{D5CDD505-2E9C-101B-9397-08002B2CF9AE}" pid="14" name="MSIP_Label_6627b15a-80ec-4ef7-8353-f32e3c89bf3e_ContentBits">
    <vt:lpwstr>2</vt:lpwstr>
  </property>
</Properties>
</file>