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5FDD" w14:textId="69CBC4E5" w:rsidR="003A2DF1" w:rsidRPr="00D31D53" w:rsidRDefault="008B1158" w:rsidP="001767C8">
      <w:pPr>
        <w:pStyle w:val="Heading1"/>
        <w:spacing w:after="120"/>
        <w:rPr>
          <w:lang w:val="en-GB"/>
        </w:rPr>
      </w:pPr>
      <w:r>
        <w:rPr>
          <w:color w:val="FF0000"/>
        </w:rPr>
        <w:t xml:space="preserve">TOOL </w:t>
      </w:r>
      <w:r w:rsidR="00D31D53">
        <w:rPr>
          <w:color w:val="FF0000"/>
          <w:lang w:val="en-GB"/>
        </w:rPr>
        <w:t>8</w:t>
      </w:r>
      <w:r>
        <w:rPr>
          <w:color w:val="FF0000"/>
        </w:rPr>
        <w:t xml:space="preserve">: </w:t>
      </w:r>
      <w:r w:rsidR="00D31D53">
        <w:rPr>
          <w:lang w:val="en-GB"/>
        </w:rPr>
        <w:t>CEA job descriptions tool</w:t>
      </w:r>
    </w:p>
    <w:p w14:paraId="3C9B7C60" w14:textId="77777777" w:rsidR="001767C8" w:rsidRPr="001767C8" w:rsidRDefault="001767C8" w:rsidP="001767C8">
      <w:pPr>
        <w:pStyle w:val="Heading4"/>
        <w:spacing w:after="0"/>
        <w:rPr>
          <w:rFonts w:ascii="Montserrat" w:eastAsia="Montserrat" w:hAnsi="Montserrat" w:cs="Montserrat"/>
          <w:sz w:val="22"/>
          <w:szCs w:val="22"/>
        </w:rPr>
      </w:pPr>
    </w:p>
    <w:p w14:paraId="64953AB3" w14:textId="5F2C2BDC" w:rsidR="003A2DF1" w:rsidRDefault="003A2DF1" w:rsidP="003A2DF1">
      <w:pPr>
        <w:pStyle w:val="Heading4"/>
        <w:rPr>
          <w:rFonts w:ascii="Montserrat" w:eastAsia="Montserrat" w:hAnsi="Montserrat" w:cs="Montserrat"/>
          <w:sz w:val="22"/>
          <w:szCs w:val="22"/>
        </w:rPr>
      </w:pPr>
      <w:r>
        <w:rPr>
          <w:rFonts w:ascii="Montserrat" w:eastAsia="Montserrat" w:hAnsi="Montserrat" w:cs="Montserrat"/>
          <w:sz w:val="28"/>
          <w:szCs w:val="28"/>
        </w:rPr>
        <w:t>Contents of this document</w:t>
      </w:r>
    </w:p>
    <w:p w14:paraId="4BF9E18F" w14:textId="47C6BEFE" w:rsidR="003A2DF1" w:rsidRDefault="003F3237" w:rsidP="00B53D01">
      <w:pPr>
        <w:numPr>
          <w:ilvl w:val="0"/>
          <w:numId w:val="2"/>
        </w:numPr>
        <w:pBdr>
          <w:top w:val="nil"/>
          <w:left w:val="nil"/>
          <w:bottom w:val="nil"/>
          <w:right w:val="nil"/>
          <w:between w:val="nil"/>
        </w:pBdr>
        <w:tabs>
          <w:tab w:val="clear" w:pos="6379"/>
        </w:tabs>
        <w:spacing w:after="0" w:line="276" w:lineRule="auto"/>
        <w:ind w:hanging="295"/>
        <w:rPr>
          <w:rFonts w:ascii="Open Sans" w:eastAsia="Open Sans" w:hAnsi="Open Sans" w:cs="Open Sans"/>
          <w:color w:val="000000"/>
        </w:rPr>
      </w:pPr>
      <w:hyperlink w:anchor="_1._Purpose_of">
        <w:r w:rsidR="003A2DF1">
          <w:rPr>
            <w:rFonts w:ascii="Open Sans" w:eastAsia="Open Sans" w:hAnsi="Open Sans" w:cs="Open Sans"/>
            <w:color w:val="F6303F"/>
            <w:u w:val="single"/>
          </w:rPr>
          <w:t>Purpose of this tool</w:t>
        </w:r>
      </w:hyperlink>
    </w:p>
    <w:p w14:paraId="4C4F0071" w14:textId="501E63C4" w:rsidR="003A2DF1" w:rsidRDefault="003F3237" w:rsidP="00B53D01">
      <w:pPr>
        <w:numPr>
          <w:ilvl w:val="0"/>
          <w:numId w:val="2"/>
        </w:numPr>
        <w:pBdr>
          <w:top w:val="nil"/>
          <w:left w:val="nil"/>
          <w:bottom w:val="nil"/>
          <w:right w:val="nil"/>
          <w:between w:val="nil"/>
        </w:pBdr>
        <w:tabs>
          <w:tab w:val="clear" w:pos="6379"/>
        </w:tabs>
        <w:spacing w:after="0" w:line="276" w:lineRule="auto"/>
        <w:ind w:hanging="295"/>
        <w:rPr>
          <w:rFonts w:ascii="Open Sans" w:eastAsia="Open Sans" w:hAnsi="Open Sans" w:cs="Open Sans"/>
          <w:color w:val="000000"/>
        </w:rPr>
      </w:pPr>
      <w:hyperlink w:anchor="_2._Integrating_CEA" w:history="1">
        <w:r w:rsidR="00294C1C" w:rsidRPr="00564FF1">
          <w:rPr>
            <w:rStyle w:val="Hyperlink"/>
            <w:rFonts w:ascii="Open Sans" w:eastAsia="Open Sans" w:hAnsi="Open Sans" w:cs="Open Sans"/>
          </w:rPr>
          <w:t>Integrating CEA responsibilities into job descriptions</w:t>
        </w:r>
      </w:hyperlink>
    </w:p>
    <w:p w14:paraId="1F2A73D2" w14:textId="65C94804" w:rsidR="003A2DF1" w:rsidRDefault="003F3237" w:rsidP="00B53D01">
      <w:pPr>
        <w:numPr>
          <w:ilvl w:val="0"/>
          <w:numId w:val="2"/>
        </w:numPr>
        <w:pBdr>
          <w:top w:val="nil"/>
          <w:left w:val="nil"/>
          <w:bottom w:val="nil"/>
          <w:right w:val="nil"/>
          <w:between w:val="nil"/>
        </w:pBdr>
        <w:tabs>
          <w:tab w:val="clear" w:pos="6379"/>
        </w:tabs>
        <w:spacing w:after="0" w:line="276" w:lineRule="auto"/>
        <w:ind w:hanging="295"/>
        <w:rPr>
          <w:rFonts w:ascii="Open Sans" w:eastAsia="Open Sans" w:hAnsi="Open Sans" w:cs="Open Sans"/>
          <w:color w:val="000000"/>
        </w:rPr>
      </w:pPr>
      <w:hyperlink w:anchor="_3._CEA_competencies" w:history="1">
        <w:r w:rsidR="00691850" w:rsidRPr="00564FF1">
          <w:rPr>
            <w:rStyle w:val="Hyperlink"/>
            <w:rFonts w:ascii="Open Sans" w:eastAsia="Open Sans" w:hAnsi="Open Sans" w:cs="Open Sans"/>
          </w:rPr>
          <w:t>CEA competencies for job descriptions</w:t>
        </w:r>
      </w:hyperlink>
    </w:p>
    <w:p w14:paraId="638451BB" w14:textId="0F077442" w:rsidR="00BE0D86" w:rsidRDefault="003F3237" w:rsidP="00B53D01">
      <w:pPr>
        <w:numPr>
          <w:ilvl w:val="0"/>
          <w:numId w:val="2"/>
        </w:numPr>
        <w:pBdr>
          <w:top w:val="nil"/>
          <w:left w:val="nil"/>
          <w:bottom w:val="nil"/>
          <w:right w:val="nil"/>
          <w:between w:val="nil"/>
        </w:pBdr>
        <w:tabs>
          <w:tab w:val="clear" w:pos="6379"/>
        </w:tabs>
        <w:spacing w:after="0" w:line="276" w:lineRule="auto"/>
        <w:ind w:hanging="295"/>
        <w:rPr>
          <w:rFonts w:ascii="Open Sans" w:eastAsia="Open Sans" w:hAnsi="Open Sans" w:cs="Open Sans"/>
          <w:color w:val="000000"/>
        </w:rPr>
      </w:pPr>
      <w:hyperlink w:anchor="_4._Example_CEA" w:history="1">
        <w:r w:rsidR="00691850" w:rsidRPr="00564FF1">
          <w:rPr>
            <w:rStyle w:val="Hyperlink"/>
            <w:rFonts w:ascii="Open Sans" w:eastAsia="Open Sans" w:hAnsi="Open Sans" w:cs="Open Sans"/>
          </w:rPr>
          <w:t xml:space="preserve">Example CEA job </w:t>
        </w:r>
        <w:r w:rsidR="00294C1C" w:rsidRPr="00564FF1">
          <w:rPr>
            <w:rStyle w:val="Hyperlink"/>
            <w:rFonts w:ascii="Open Sans" w:eastAsia="Open Sans" w:hAnsi="Open Sans" w:cs="Open Sans"/>
          </w:rPr>
          <w:t xml:space="preserve">and role </w:t>
        </w:r>
        <w:r w:rsidR="00691850" w:rsidRPr="00564FF1">
          <w:rPr>
            <w:rStyle w:val="Hyperlink"/>
            <w:rFonts w:ascii="Open Sans" w:eastAsia="Open Sans" w:hAnsi="Open Sans" w:cs="Open Sans"/>
          </w:rPr>
          <w:t>descriptions</w:t>
        </w:r>
      </w:hyperlink>
    </w:p>
    <w:p w14:paraId="30949273" w14:textId="3E0D07DB" w:rsidR="00BE0D86" w:rsidRDefault="003F3237" w:rsidP="00B53D01">
      <w:pPr>
        <w:numPr>
          <w:ilvl w:val="1"/>
          <w:numId w:val="2"/>
        </w:numPr>
        <w:pBdr>
          <w:top w:val="nil"/>
          <w:left w:val="nil"/>
          <w:bottom w:val="nil"/>
          <w:right w:val="nil"/>
          <w:between w:val="nil"/>
        </w:pBdr>
        <w:tabs>
          <w:tab w:val="clear" w:pos="6379"/>
        </w:tabs>
        <w:spacing w:after="0" w:line="276" w:lineRule="auto"/>
        <w:rPr>
          <w:rFonts w:ascii="Open Sans" w:eastAsia="Open Sans" w:hAnsi="Open Sans" w:cs="Open Sans"/>
          <w:color w:val="000000"/>
        </w:rPr>
      </w:pPr>
      <w:hyperlink w:anchor="_4.1_CEA_branch/volunteer" w:history="1">
        <w:r w:rsidR="00691850" w:rsidRPr="00564FF1">
          <w:rPr>
            <w:rStyle w:val="Hyperlink"/>
            <w:rFonts w:ascii="Open Sans" w:eastAsia="Open Sans" w:hAnsi="Open Sans" w:cs="Open Sans"/>
          </w:rPr>
          <w:t>CEA volunteer role description</w:t>
        </w:r>
      </w:hyperlink>
    </w:p>
    <w:p w14:paraId="39FC0621" w14:textId="1AD2E505" w:rsidR="00BE0D86" w:rsidRDefault="003F3237" w:rsidP="00B53D01">
      <w:pPr>
        <w:numPr>
          <w:ilvl w:val="1"/>
          <w:numId w:val="2"/>
        </w:numPr>
        <w:pBdr>
          <w:top w:val="nil"/>
          <w:left w:val="nil"/>
          <w:bottom w:val="nil"/>
          <w:right w:val="nil"/>
          <w:between w:val="nil"/>
        </w:pBdr>
        <w:tabs>
          <w:tab w:val="clear" w:pos="6379"/>
        </w:tabs>
        <w:spacing w:after="0" w:line="276" w:lineRule="auto"/>
        <w:rPr>
          <w:rFonts w:ascii="Open Sans" w:eastAsia="Open Sans" w:hAnsi="Open Sans" w:cs="Open Sans"/>
          <w:color w:val="000000"/>
        </w:rPr>
      </w:pPr>
      <w:hyperlink w:anchor="_4.2_National_Society" w:history="1">
        <w:r w:rsidR="00691850" w:rsidRPr="00564FF1">
          <w:rPr>
            <w:rStyle w:val="Hyperlink"/>
            <w:rFonts w:ascii="Open Sans" w:eastAsia="Open Sans" w:hAnsi="Open Sans" w:cs="Open Sans"/>
          </w:rPr>
          <w:t>National Society CEA manager job description</w:t>
        </w:r>
      </w:hyperlink>
    </w:p>
    <w:p w14:paraId="2D97CDF2" w14:textId="3016A6FE" w:rsidR="00BE0D86" w:rsidRDefault="003F3237" w:rsidP="00B53D01">
      <w:pPr>
        <w:numPr>
          <w:ilvl w:val="1"/>
          <w:numId w:val="2"/>
        </w:numPr>
        <w:pBdr>
          <w:top w:val="nil"/>
          <w:left w:val="nil"/>
          <w:bottom w:val="nil"/>
          <w:right w:val="nil"/>
          <w:between w:val="nil"/>
        </w:pBdr>
        <w:tabs>
          <w:tab w:val="clear" w:pos="6379"/>
        </w:tabs>
        <w:spacing w:after="0" w:line="276" w:lineRule="auto"/>
        <w:rPr>
          <w:rFonts w:ascii="Open Sans" w:eastAsia="Open Sans" w:hAnsi="Open Sans" w:cs="Open Sans"/>
          <w:color w:val="000000"/>
        </w:rPr>
      </w:pPr>
      <w:hyperlink w:anchor="_4.3_IFRC_CEA" w:history="1">
        <w:r w:rsidR="002E374C">
          <w:rPr>
            <w:rStyle w:val="Hyperlink"/>
            <w:rFonts w:ascii="Open Sans" w:eastAsia="Open Sans" w:hAnsi="Open Sans" w:cs="Open Sans"/>
          </w:rPr>
          <w:t>IFRC CEA/AAP job description</w:t>
        </w:r>
      </w:hyperlink>
    </w:p>
    <w:p w14:paraId="2D1418C6" w14:textId="4A97AF78" w:rsidR="00BE0D86" w:rsidRDefault="003F3237" w:rsidP="00B53D01">
      <w:pPr>
        <w:numPr>
          <w:ilvl w:val="1"/>
          <w:numId w:val="2"/>
        </w:numPr>
        <w:pBdr>
          <w:top w:val="nil"/>
          <w:left w:val="nil"/>
          <w:bottom w:val="nil"/>
          <w:right w:val="nil"/>
          <w:between w:val="nil"/>
        </w:pBdr>
        <w:tabs>
          <w:tab w:val="clear" w:pos="6379"/>
        </w:tabs>
        <w:spacing w:after="0" w:line="276" w:lineRule="auto"/>
        <w:rPr>
          <w:rFonts w:ascii="Open Sans" w:eastAsia="Open Sans" w:hAnsi="Open Sans" w:cs="Open Sans"/>
          <w:color w:val="000000"/>
        </w:rPr>
      </w:pPr>
      <w:hyperlink w:anchor="_4.4_ICRC_CEA" w:history="1">
        <w:r w:rsidR="00691850" w:rsidRPr="00564FF1">
          <w:rPr>
            <w:rStyle w:val="Hyperlink"/>
            <w:rFonts w:ascii="Open Sans" w:eastAsia="Open Sans" w:hAnsi="Open Sans" w:cs="Open Sans"/>
          </w:rPr>
          <w:t>ICRC CEA job description</w:t>
        </w:r>
      </w:hyperlink>
    </w:p>
    <w:p w14:paraId="666738A9" w14:textId="77112359" w:rsidR="00BE0D86" w:rsidRDefault="003F3237" w:rsidP="00B53D01">
      <w:pPr>
        <w:numPr>
          <w:ilvl w:val="0"/>
          <w:numId w:val="2"/>
        </w:numPr>
        <w:pBdr>
          <w:top w:val="nil"/>
          <w:left w:val="nil"/>
          <w:bottom w:val="nil"/>
          <w:right w:val="nil"/>
          <w:between w:val="nil"/>
        </w:pBdr>
        <w:tabs>
          <w:tab w:val="clear" w:pos="6379"/>
        </w:tabs>
        <w:spacing w:after="0" w:line="276" w:lineRule="auto"/>
        <w:rPr>
          <w:rFonts w:ascii="Open Sans" w:eastAsia="Open Sans" w:hAnsi="Open Sans" w:cs="Open Sans"/>
          <w:color w:val="000000"/>
        </w:rPr>
      </w:pPr>
      <w:hyperlink w:anchor="_5._CEA_surge" w:history="1">
        <w:r w:rsidR="00BE0D86" w:rsidRPr="00564FF1">
          <w:rPr>
            <w:rStyle w:val="Hyperlink"/>
            <w:rFonts w:ascii="Open Sans" w:eastAsia="Open Sans" w:hAnsi="Open Sans" w:cs="Open Sans"/>
          </w:rPr>
          <w:t>CEA S</w:t>
        </w:r>
        <w:r w:rsidR="00691850" w:rsidRPr="00564FF1">
          <w:rPr>
            <w:rStyle w:val="Hyperlink"/>
            <w:rFonts w:ascii="Open Sans" w:eastAsia="Open Sans" w:hAnsi="Open Sans" w:cs="Open Sans"/>
          </w:rPr>
          <w:t xml:space="preserve">urge CEA role </w:t>
        </w:r>
        <w:r w:rsidR="00BE0D86" w:rsidRPr="00564FF1">
          <w:rPr>
            <w:rStyle w:val="Hyperlink"/>
            <w:rFonts w:ascii="Open Sans" w:eastAsia="Open Sans" w:hAnsi="Open Sans" w:cs="Open Sans"/>
          </w:rPr>
          <w:t>profiles</w:t>
        </w:r>
        <w:r w:rsidR="00360AC3" w:rsidRPr="00564FF1">
          <w:rPr>
            <w:rStyle w:val="Hyperlink"/>
            <w:rFonts w:ascii="Open Sans" w:eastAsia="Open Sans" w:hAnsi="Open Sans" w:cs="Open Sans"/>
          </w:rPr>
          <w:t xml:space="preserve"> &amp; competencies</w:t>
        </w:r>
      </w:hyperlink>
    </w:p>
    <w:p w14:paraId="14575368" w14:textId="77777777" w:rsidR="001767C8" w:rsidRDefault="001767C8" w:rsidP="001767C8">
      <w:pPr>
        <w:pStyle w:val="Heading4"/>
        <w:ind w:right="-46"/>
        <w:rPr>
          <w:rFonts w:ascii="Montserrat" w:eastAsia="Montserrat" w:hAnsi="Montserrat" w:cs="Montserrat"/>
          <w:sz w:val="22"/>
          <w:szCs w:val="22"/>
        </w:rPr>
      </w:pPr>
    </w:p>
    <w:p w14:paraId="734E0B01" w14:textId="0867E20A" w:rsidR="00476AA0" w:rsidRDefault="00476AA0" w:rsidP="001767C8">
      <w:pPr>
        <w:pStyle w:val="Heading4"/>
        <w:ind w:right="-46"/>
        <w:rPr>
          <w:rFonts w:ascii="Montserrat" w:eastAsia="Montserrat" w:hAnsi="Montserrat" w:cs="Montserrat"/>
          <w:sz w:val="22"/>
          <w:szCs w:val="22"/>
        </w:rPr>
      </w:pPr>
      <w:bookmarkStart w:id="0" w:name="_1._Purpose_of"/>
      <w:bookmarkEnd w:id="0"/>
      <w:r>
        <w:rPr>
          <w:rFonts w:ascii="Montserrat" w:eastAsia="Montserrat" w:hAnsi="Montserrat" w:cs="Montserrat"/>
          <w:sz w:val="28"/>
          <w:szCs w:val="28"/>
        </w:rPr>
        <w:t>1. Purpose of this tool</w:t>
      </w:r>
    </w:p>
    <w:p w14:paraId="772AC7D2" w14:textId="640DF95B" w:rsidR="00294C1C" w:rsidRDefault="00476AA0" w:rsidP="001767C8">
      <w:pPr>
        <w:pStyle w:val="Heading4"/>
        <w:spacing w:after="0" w:line="276" w:lineRule="auto"/>
        <w:ind w:right="-46"/>
        <w:rPr>
          <w:rFonts w:ascii="Open Sans" w:eastAsia="Open Sans" w:hAnsi="Open Sans" w:cs="Open Sans"/>
          <w:b w:val="0"/>
          <w:color w:val="000000"/>
          <w:sz w:val="22"/>
          <w:szCs w:val="22"/>
          <w:lang w:val="en-GB"/>
        </w:rPr>
      </w:pPr>
      <w:r w:rsidRPr="00476AA0">
        <w:rPr>
          <w:rFonts w:ascii="Open Sans" w:eastAsia="Open Sans" w:hAnsi="Open Sans" w:cs="Open Sans"/>
          <w:b w:val="0"/>
          <w:color w:val="000000"/>
          <w:sz w:val="22"/>
          <w:szCs w:val="22"/>
        </w:rPr>
        <w:t>This tool</w:t>
      </w:r>
      <w:r w:rsidR="00422B5B">
        <w:rPr>
          <w:rStyle w:val="FootnoteReference"/>
          <w:rFonts w:ascii="Open Sans" w:eastAsia="Open Sans" w:hAnsi="Open Sans" w:cs="Open Sans"/>
          <w:b w:val="0"/>
          <w:color w:val="000000"/>
          <w:sz w:val="22"/>
          <w:szCs w:val="22"/>
          <w:lang w:val="en-GB"/>
        </w:rPr>
        <w:t xml:space="preserve"> </w:t>
      </w:r>
      <w:r w:rsidR="00294C1C">
        <w:rPr>
          <w:rFonts w:ascii="Open Sans" w:eastAsia="Open Sans" w:hAnsi="Open Sans" w:cs="Open Sans"/>
          <w:b w:val="0"/>
          <w:color w:val="000000"/>
          <w:sz w:val="22"/>
          <w:szCs w:val="22"/>
          <w:lang w:val="en-GB"/>
        </w:rPr>
        <w:t xml:space="preserve">includes guidance on how to integrate CEA responsibilities and competencies into job descriptions, as well as a range of CEA-specific role and job descriptions that can be adapted to suit different needs and contexts. </w:t>
      </w:r>
    </w:p>
    <w:p w14:paraId="23BBB651" w14:textId="7063057A" w:rsidR="00476AA0" w:rsidRPr="00476AA0" w:rsidRDefault="00476AA0" w:rsidP="00E808FE">
      <w:pPr>
        <w:pStyle w:val="Heading4"/>
        <w:ind w:right="-46"/>
        <w:rPr>
          <w:rFonts w:ascii="Open Sans" w:eastAsia="Open Sans" w:hAnsi="Open Sans" w:cs="Open Sans"/>
          <w:b w:val="0"/>
          <w:color w:val="000000"/>
          <w:sz w:val="22"/>
          <w:szCs w:val="22"/>
        </w:rPr>
      </w:pPr>
    </w:p>
    <w:p w14:paraId="29C0CB95" w14:textId="6B20600F" w:rsidR="00476AA0" w:rsidRPr="00476AA0" w:rsidRDefault="00E808FE" w:rsidP="001767C8">
      <w:pPr>
        <w:pStyle w:val="Heading4"/>
        <w:ind w:right="-46"/>
        <w:rPr>
          <w:rFonts w:ascii="Montserrat" w:eastAsia="Montserrat" w:hAnsi="Montserrat" w:cs="Montserrat"/>
          <w:sz w:val="22"/>
          <w:szCs w:val="22"/>
          <w:lang w:val="en-GB"/>
        </w:rPr>
      </w:pPr>
      <w:bookmarkStart w:id="1" w:name="_2._Integrating_CEA"/>
      <w:bookmarkEnd w:id="1"/>
      <w:r>
        <w:rPr>
          <w:rFonts w:ascii="Montserrat" w:eastAsia="Montserrat" w:hAnsi="Montserrat" w:cs="Montserrat"/>
          <w:sz w:val="28"/>
          <w:szCs w:val="28"/>
          <w:lang w:val="en-GB"/>
        </w:rPr>
        <w:t>2</w:t>
      </w:r>
      <w:r w:rsidR="00476AA0">
        <w:rPr>
          <w:rFonts w:ascii="Montserrat" w:eastAsia="Montserrat" w:hAnsi="Montserrat" w:cs="Montserrat"/>
          <w:sz w:val="28"/>
          <w:szCs w:val="28"/>
        </w:rPr>
        <w:t xml:space="preserve">. </w:t>
      </w:r>
      <w:r w:rsidR="00294C1C">
        <w:rPr>
          <w:rFonts w:ascii="Montserrat" w:eastAsia="Montserrat" w:hAnsi="Montserrat" w:cs="Montserrat"/>
          <w:sz w:val="28"/>
          <w:szCs w:val="28"/>
          <w:lang w:val="en-GB"/>
        </w:rPr>
        <w:t>Integrating CEA responsibilities into job descriptions</w:t>
      </w:r>
    </w:p>
    <w:p w14:paraId="3CBCC890" w14:textId="547B1213" w:rsidR="00E33AFE" w:rsidRDefault="00BB30BE" w:rsidP="00C71490">
      <w:pPr>
        <w:spacing w:after="240"/>
        <w:rPr>
          <w:rFonts w:ascii="Open Sans" w:hAnsi="Open Sans" w:cs="Open Sans"/>
          <w:lang w:eastAsia="x-none"/>
        </w:rPr>
      </w:pPr>
      <w:r>
        <w:rPr>
          <w:rFonts w:ascii="Open Sans" w:hAnsi="Open Sans" w:cs="Open Sans"/>
          <w:lang w:eastAsia="x-none"/>
        </w:rPr>
        <w:t xml:space="preserve">The following table provides </w:t>
      </w:r>
      <w:r w:rsidR="00EA2A8F">
        <w:rPr>
          <w:rFonts w:ascii="Open Sans" w:hAnsi="Open Sans" w:cs="Open Sans"/>
          <w:lang w:eastAsia="x-none"/>
        </w:rPr>
        <w:t>a choice of</w:t>
      </w:r>
      <w:r>
        <w:rPr>
          <w:rFonts w:ascii="Open Sans" w:hAnsi="Open Sans" w:cs="Open Sans"/>
          <w:lang w:eastAsia="x-none"/>
        </w:rPr>
        <w:t xml:space="preserve"> CEA responsibilities that can be included in different types of non-CEA job and role descriptions. </w:t>
      </w:r>
    </w:p>
    <w:tbl>
      <w:tblPr>
        <w:tblStyle w:val="TableGrid"/>
        <w:tblW w:w="0" w:type="auto"/>
        <w:tblLook w:val="04A0" w:firstRow="1" w:lastRow="0" w:firstColumn="1" w:lastColumn="0" w:noHBand="0" w:noVBand="1"/>
      </w:tblPr>
      <w:tblGrid>
        <w:gridCol w:w="1980"/>
        <w:gridCol w:w="7081"/>
      </w:tblGrid>
      <w:tr w:rsidR="00450415" w14:paraId="552E30E9" w14:textId="77777777" w:rsidTr="001E7B15">
        <w:tc>
          <w:tcPr>
            <w:tcW w:w="1980" w:type="dxa"/>
            <w:shd w:val="clear" w:color="auto" w:fill="D9D9D9" w:themeFill="background1" w:themeFillShade="D9"/>
          </w:tcPr>
          <w:p w14:paraId="2529F693" w14:textId="642ADA3B" w:rsidR="00450415" w:rsidRPr="00E33AFE" w:rsidRDefault="00E33AFE" w:rsidP="00411FFE">
            <w:pPr>
              <w:spacing w:after="120" w:line="276" w:lineRule="auto"/>
              <w:ind w:right="-1"/>
              <w:rPr>
                <w:rFonts w:ascii="Open Sans" w:hAnsi="Open Sans" w:cs="Open Sans"/>
                <w:b/>
                <w:bCs/>
                <w:lang w:eastAsia="x-none"/>
              </w:rPr>
            </w:pPr>
            <w:r w:rsidRPr="00E33AFE">
              <w:rPr>
                <w:rFonts w:ascii="Open Sans" w:hAnsi="Open Sans" w:cs="Open Sans"/>
                <w:b/>
                <w:bCs/>
                <w:lang w:eastAsia="x-none"/>
              </w:rPr>
              <w:t>ROLE</w:t>
            </w:r>
          </w:p>
        </w:tc>
        <w:tc>
          <w:tcPr>
            <w:tcW w:w="7081" w:type="dxa"/>
            <w:shd w:val="clear" w:color="auto" w:fill="D9D9D9" w:themeFill="background1" w:themeFillShade="D9"/>
          </w:tcPr>
          <w:p w14:paraId="55E534FA" w14:textId="428DA2EC" w:rsidR="00450415" w:rsidRPr="00E33AFE" w:rsidRDefault="00E33AFE" w:rsidP="00411FFE">
            <w:pPr>
              <w:spacing w:after="120" w:line="276" w:lineRule="auto"/>
              <w:ind w:right="-1"/>
              <w:rPr>
                <w:rFonts w:ascii="Open Sans" w:hAnsi="Open Sans" w:cs="Open Sans"/>
                <w:b/>
                <w:bCs/>
                <w:lang w:eastAsia="x-none"/>
              </w:rPr>
            </w:pPr>
            <w:r w:rsidRPr="00E33AFE">
              <w:rPr>
                <w:rFonts w:ascii="Open Sans" w:hAnsi="Open Sans" w:cs="Open Sans"/>
                <w:b/>
                <w:bCs/>
                <w:lang w:eastAsia="x-none"/>
              </w:rPr>
              <w:t>CEA RESPONSIBILITIES TO ADD TO JOB DESCRIPTIONS</w:t>
            </w:r>
          </w:p>
        </w:tc>
      </w:tr>
      <w:tr w:rsidR="00450415" w14:paraId="479BA0C3" w14:textId="77777777" w:rsidTr="001E7B15">
        <w:tc>
          <w:tcPr>
            <w:tcW w:w="1980" w:type="dxa"/>
          </w:tcPr>
          <w:p w14:paraId="68174F88" w14:textId="02312CCA" w:rsidR="00450415" w:rsidRPr="00B652AD" w:rsidRDefault="00AD264B" w:rsidP="00411FFE">
            <w:pPr>
              <w:spacing w:after="120" w:line="276" w:lineRule="auto"/>
              <w:ind w:right="-1"/>
              <w:rPr>
                <w:rFonts w:ascii="Open Sans" w:hAnsi="Open Sans" w:cs="Open Sans"/>
                <w:b/>
                <w:bCs/>
                <w:lang w:eastAsia="x-none"/>
              </w:rPr>
            </w:pPr>
            <w:r w:rsidRPr="00B652AD">
              <w:rPr>
                <w:rFonts w:ascii="Open Sans" w:hAnsi="Open Sans" w:cs="Open Sans"/>
                <w:b/>
                <w:bCs/>
                <w:lang w:eastAsia="x-none"/>
              </w:rPr>
              <w:t>Senior leadership</w:t>
            </w:r>
          </w:p>
        </w:tc>
        <w:tc>
          <w:tcPr>
            <w:tcW w:w="7081" w:type="dxa"/>
          </w:tcPr>
          <w:p w14:paraId="4F81922C" w14:textId="54A404E2" w:rsidR="00E7036F" w:rsidRPr="006F5722" w:rsidRDefault="00DD591B" w:rsidP="00B53D01">
            <w:pPr>
              <w:pStyle w:val="ListParagraph"/>
              <w:numPr>
                <w:ilvl w:val="0"/>
                <w:numId w:val="15"/>
              </w:numPr>
              <w:spacing w:after="120" w:line="276" w:lineRule="auto"/>
              <w:ind w:left="453" w:right="-1"/>
              <w:rPr>
                <w:rFonts w:ascii="Open Sans" w:hAnsi="Open Sans" w:cs="Open Sans"/>
                <w:lang w:eastAsia="x-none"/>
              </w:rPr>
            </w:pPr>
            <w:r>
              <w:rPr>
                <w:rFonts w:ascii="Open Sans" w:hAnsi="Open Sans" w:cs="Open Sans"/>
                <w:lang w:eastAsia="x-none"/>
              </w:rPr>
              <w:t>Ensure</w:t>
            </w:r>
            <w:r w:rsidR="004F6D99">
              <w:rPr>
                <w:rFonts w:ascii="Open Sans" w:hAnsi="Open Sans" w:cs="Open Sans"/>
                <w:lang w:eastAsia="x-none"/>
              </w:rPr>
              <w:t xml:space="preserve"> the</w:t>
            </w:r>
            <w:r w:rsidR="006040A2">
              <w:rPr>
                <w:rFonts w:ascii="Open Sans" w:hAnsi="Open Sans" w:cs="Open Sans"/>
                <w:lang w:eastAsia="x-none"/>
              </w:rPr>
              <w:t xml:space="preserve"> National Society is </w:t>
            </w:r>
            <w:r w:rsidR="006F5722">
              <w:rPr>
                <w:rFonts w:ascii="Open Sans" w:hAnsi="Open Sans" w:cs="Open Sans"/>
                <w:lang w:eastAsia="x-none"/>
              </w:rPr>
              <w:t xml:space="preserve">meeting the Movement-wide Commitments to Community Engagement and Accountability, </w:t>
            </w:r>
            <w:r w:rsidR="00C12E65" w:rsidRPr="006F5722">
              <w:rPr>
                <w:rFonts w:ascii="Open Sans" w:hAnsi="Open Sans" w:cs="Open Sans"/>
                <w:lang w:eastAsia="x-none"/>
              </w:rPr>
              <w:t>with</w:t>
            </w:r>
            <w:r w:rsidR="00E7036F" w:rsidRPr="006F5722">
              <w:rPr>
                <w:rFonts w:ascii="Open Sans" w:hAnsi="Open Sans" w:cs="Open Sans"/>
                <w:lang w:eastAsia="x-none"/>
              </w:rPr>
              <w:t xml:space="preserve"> key performance indicators in place to measure progress</w:t>
            </w:r>
          </w:p>
          <w:p w14:paraId="42CAA785" w14:textId="0231402B" w:rsidR="00B64FC2" w:rsidRDefault="004F6D99" w:rsidP="00B53D01">
            <w:pPr>
              <w:pStyle w:val="ListParagraph"/>
              <w:numPr>
                <w:ilvl w:val="0"/>
                <w:numId w:val="15"/>
              </w:numPr>
              <w:spacing w:after="120" w:line="276" w:lineRule="auto"/>
              <w:ind w:left="453" w:right="-1"/>
              <w:rPr>
                <w:rFonts w:ascii="Open Sans" w:hAnsi="Open Sans" w:cs="Open Sans"/>
                <w:lang w:eastAsia="x-none"/>
              </w:rPr>
            </w:pPr>
            <w:r>
              <w:rPr>
                <w:rFonts w:ascii="Open Sans" w:hAnsi="Open Sans" w:cs="Open Sans"/>
                <w:lang w:eastAsia="x-none"/>
              </w:rPr>
              <w:t>Ensure N</w:t>
            </w:r>
            <w:r w:rsidR="00E7036F">
              <w:rPr>
                <w:rFonts w:ascii="Open Sans" w:hAnsi="Open Sans" w:cs="Open Sans"/>
                <w:lang w:eastAsia="x-none"/>
              </w:rPr>
              <w:t>ational Society plans, programmes and operations are driven by</w:t>
            </w:r>
            <w:r w:rsidR="00DD591B">
              <w:rPr>
                <w:rFonts w:ascii="Open Sans" w:hAnsi="Open Sans" w:cs="Open Sans"/>
                <w:lang w:eastAsia="x-none"/>
              </w:rPr>
              <w:t xml:space="preserve"> </w:t>
            </w:r>
            <w:r w:rsidR="00B64FC2">
              <w:rPr>
                <w:rFonts w:ascii="Open Sans" w:hAnsi="Open Sans" w:cs="Open Sans"/>
                <w:lang w:eastAsia="x-none"/>
              </w:rPr>
              <w:t>community</w:t>
            </w:r>
            <w:r w:rsidR="00E7036F">
              <w:rPr>
                <w:rFonts w:ascii="Open Sans" w:hAnsi="Open Sans" w:cs="Open Sans"/>
                <w:lang w:eastAsia="x-none"/>
              </w:rPr>
              <w:t xml:space="preserve"> needs, priorities, and preferences </w:t>
            </w:r>
          </w:p>
          <w:p w14:paraId="0F5F400C" w14:textId="7BD86DAC" w:rsidR="006F5722" w:rsidRPr="00B64FC2" w:rsidRDefault="006F5722" w:rsidP="00B53D01">
            <w:pPr>
              <w:pStyle w:val="ListParagraph"/>
              <w:numPr>
                <w:ilvl w:val="0"/>
                <w:numId w:val="15"/>
              </w:numPr>
              <w:spacing w:after="120" w:line="276" w:lineRule="auto"/>
              <w:ind w:left="453" w:right="-1"/>
              <w:rPr>
                <w:rFonts w:ascii="Open Sans" w:hAnsi="Open Sans" w:cs="Open Sans"/>
                <w:lang w:eastAsia="x-none"/>
              </w:rPr>
            </w:pPr>
            <w:r>
              <w:rPr>
                <w:rFonts w:ascii="Open Sans" w:hAnsi="Open Sans" w:cs="Open Sans"/>
                <w:lang w:eastAsia="x-none"/>
              </w:rPr>
              <w:t>Enable the National Society to be accountable to communities, by allocating adequate human and financial resources, and supporting the integration of community engagement commitments in the strategy, plans, policies, and approaches</w:t>
            </w:r>
          </w:p>
          <w:p w14:paraId="6152FC08" w14:textId="1BD7869D" w:rsidR="00450415" w:rsidRPr="00411FFE" w:rsidRDefault="00411FFE" w:rsidP="00B53D01">
            <w:pPr>
              <w:pStyle w:val="ListParagraph"/>
              <w:numPr>
                <w:ilvl w:val="0"/>
                <w:numId w:val="15"/>
              </w:numPr>
              <w:spacing w:after="120" w:line="276" w:lineRule="auto"/>
              <w:ind w:left="453" w:right="-1"/>
              <w:rPr>
                <w:rFonts w:ascii="Open Sans" w:hAnsi="Open Sans" w:cs="Open Sans"/>
                <w:lang w:eastAsia="x-none"/>
              </w:rPr>
            </w:pPr>
            <w:r>
              <w:rPr>
                <w:rFonts w:ascii="Open Sans" w:hAnsi="Open Sans" w:cs="Open Sans"/>
                <w:lang w:eastAsia="x-none"/>
              </w:rPr>
              <w:t xml:space="preserve">Create an organizational culture of accountability, by ensuring good internal communication, </w:t>
            </w:r>
            <w:r w:rsidR="00B652AD" w:rsidRPr="00411FFE">
              <w:rPr>
                <w:rFonts w:ascii="Open Sans" w:hAnsi="Open Sans" w:cs="Open Sans"/>
                <w:lang w:eastAsia="x-none"/>
              </w:rPr>
              <w:t xml:space="preserve">increasing staff and volunteer </w:t>
            </w:r>
            <w:r w:rsidR="00B652AD" w:rsidRPr="00411FFE">
              <w:rPr>
                <w:rFonts w:ascii="Open Sans" w:hAnsi="Open Sans" w:cs="Open Sans"/>
                <w:lang w:eastAsia="x-none"/>
              </w:rPr>
              <w:lastRenderedPageBreak/>
              <w:t>participation in decision-making, and establishing a staff and volunteer feedback mechanism.</w:t>
            </w:r>
          </w:p>
        </w:tc>
      </w:tr>
      <w:tr w:rsidR="00450415" w14:paraId="05DEF508" w14:textId="77777777" w:rsidTr="001E7B15">
        <w:tc>
          <w:tcPr>
            <w:tcW w:w="1980" w:type="dxa"/>
          </w:tcPr>
          <w:p w14:paraId="38733B39" w14:textId="5628A09A" w:rsidR="00450415" w:rsidRDefault="00E33AFE" w:rsidP="00411FFE">
            <w:pPr>
              <w:spacing w:after="120" w:line="276" w:lineRule="auto"/>
              <w:ind w:right="-1"/>
              <w:rPr>
                <w:rFonts w:ascii="Open Sans" w:hAnsi="Open Sans" w:cs="Open Sans"/>
                <w:lang w:eastAsia="x-none"/>
              </w:rPr>
            </w:pPr>
            <w:r w:rsidRPr="00B652AD">
              <w:rPr>
                <w:rFonts w:ascii="Open Sans" w:hAnsi="Open Sans" w:cs="Open Sans"/>
                <w:b/>
                <w:bCs/>
                <w:lang w:eastAsia="x-none"/>
              </w:rPr>
              <w:lastRenderedPageBreak/>
              <w:t>Staff involved in programmes and operations</w:t>
            </w:r>
            <w:r>
              <w:rPr>
                <w:rFonts w:ascii="Open Sans" w:hAnsi="Open Sans" w:cs="Open Sans"/>
                <w:lang w:eastAsia="x-none"/>
              </w:rPr>
              <w:t xml:space="preserve"> (including branch managers, </w:t>
            </w:r>
            <w:r w:rsidR="004F6D99">
              <w:rPr>
                <w:rFonts w:ascii="Open Sans" w:hAnsi="Open Sans" w:cs="Open Sans"/>
                <w:lang w:eastAsia="x-none"/>
              </w:rPr>
              <w:t xml:space="preserve">managers, officers, </w:t>
            </w:r>
            <w:r>
              <w:rPr>
                <w:rFonts w:ascii="Open Sans" w:hAnsi="Open Sans" w:cs="Open Sans"/>
                <w:lang w:eastAsia="x-none"/>
              </w:rPr>
              <w:t>PGI etc)</w:t>
            </w:r>
          </w:p>
        </w:tc>
        <w:tc>
          <w:tcPr>
            <w:tcW w:w="7081" w:type="dxa"/>
          </w:tcPr>
          <w:p w14:paraId="285B3265" w14:textId="5CD9F073" w:rsidR="00EA2A8F" w:rsidRPr="00EA2A8F" w:rsidRDefault="00EA2A8F" w:rsidP="00411FFE">
            <w:pPr>
              <w:spacing w:after="120" w:line="276" w:lineRule="auto"/>
              <w:ind w:left="720" w:right="-1" w:hanging="720"/>
              <w:rPr>
                <w:rFonts w:ascii="Open Sans" w:hAnsi="Open Sans" w:cs="Open Sans"/>
                <w:i/>
                <w:iCs/>
                <w:lang w:eastAsia="x-none"/>
              </w:rPr>
            </w:pPr>
            <w:r w:rsidRPr="00EA2A8F">
              <w:rPr>
                <w:rFonts w:ascii="Open Sans" w:hAnsi="Open Sans" w:cs="Open Sans"/>
                <w:i/>
                <w:iCs/>
                <w:lang w:eastAsia="x-none"/>
              </w:rPr>
              <w:t>(if only one responsibility can be added)</w:t>
            </w:r>
          </w:p>
          <w:p w14:paraId="3540CF88" w14:textId="2FEA4B9D" w:rsidR="009C39FD" w:rsidRPr="00EA2A8F" w:rsidRDefault="00EA2A8F" w:rsidP="00B53D01">
            <w:pPr>
              <w:pStyle w:val="ListParagraph"/>
              <w:numPr>
                <w:ilvl w:val="0"/>
                <w:numId w:val="15"/>
              </w:numPr>
              <w:spacing w:after="120" w:line="276" w:lineRule="auto"/>
              <w:ind w:right="-1"/>
              <w:rPr>
                <w:rFonts w:ascii="Open Sans" w:hAnsi="Open Sans" w:cs="Open Sans"/>
                <w:lang w:eastAsia="x-none"/>
              </w:rPr>
            </w:pPr>
            <w:r w:rsidRPr="00EA2A8F">
              <w:rPr>
                <w:rFonts w:ascii="Open Sans" w:hAnsi="Open Sans" w:cs="Open Sans"/>
                <w:lang w:eastAsia="x-none"/>
              </w:rPr>
              <w:t>Ensure the programme and/or emergency response is driven by the needs, priorities, and preferences of the people it aims to serve, through the integration of participatory approaches, open, honest communication</w:t>
            </w:r>
            <w:r>
              <w:rPr>
                <w:rFonts w:ascii="Open Sans" w:hAnsi="Open Sans" w:cs="Open Sans"/>
                <w:lang w:eastAsia="x-none"/>
              </w:rPr>
              <w:t>,</w:t>
            </w:r>
            <w:r w:rsidRPr="00EA2A8F">
              <w:rPr>
                <w:rFonts w:ascii="Open Sans" w:hAnsi="Open Sans" w:cs="Open Sans"/>
                <w:lang w:eastAsia="x-none"/>
              </w:rPr>
              <w:t xml:space="preserve"> and mechanisms to listen and act on feedback. </w:t>
            </w:r>
          </w:p>
          <w:p w14:paraId="5034F171" w14:textId="55CADC89" w:rsidR="00EA2A8F" w:rsidRPr="00EA2A8F" w:rsidRDefault="00EA2A8F" w:rsidP="00411FFE">
            <w:pPr>
              <w:spacing w:after="120" w:line="276" w:lineRule="auto"/>
              <w:ind w:right="-1"/>
              <w:rPr>
                <w:rFonts w:ascii="Open Sans" w:hAnsi="Open Sans" w:cs="Open Sans"/>
                <w:i/>
                <w:iCs/>
                <w:lang w:eastAsia="x-none"/>
              </w:rPr>
            </w:pPr>
            <w:r w:rsidRPr="00EA2A8F">
              <w:rPr>
                <w:rFonts w:ascii="Open Sans" w:hAnsi="Open Sans" w:cs="Open Sans"/>
                <w:i/>
                <w:iCs/>
                <w:lang w:eastAsia="x-none"/>
              </w:rPr>
              <w:t>(for more detailed, specific responsibilities)</w:t>
            </w:r>
          </w:p>
          <w:p w14:paraId="485EF47F" w14:textId="70EFACFC" w:rsidR="009C39FD" w:rsidRDefault="009C39FD" w:rsidP="00B53D01">
            <w:pPr>
              <w:pStyle w:val="ListParagraph"/>
              <w:numPr>
                <w:ilvl w:val="0"/>
                <w:numId w:val="15"/>
              </w:numPr>
              <w:spacing w:after="120" w:line="276" w:lineRule="auto"/>
              <w:ind w:right="-1"/>
              <w:rPr>
                <w:rFonts w:ascii="Open Sans" w:hAnsi="Open Sans" w:cs="Open Sans"/>
                <w:lang w:eastAsia="x-none"/>
              </w:rPr>
            </w:pPr>
            <w:r>
              <w:rPr>
                <w:rFonts w:ascii="Open Sans" w:hAnsi="Open Sans" w:cs="Open Sans"/>
                <w:lang w:eastAsia="x-none"/>
              </w:rPr>
              <w:t>Ensure staff and volunteers are trained and supported to engage communities effectively in their work</w:t>
            </w:r>
          </w:p>
          <w:p w14:paraId="35CC34BC" w14:textId="7D1ED8D5" w:rsidR="00EA2A8F" w:rsidRPr="009054BD" w:rsidRDefault="009054BD" w:rsidP="00B53D01">
            <w:pPr>
              <w:pStyle w:val="ListParagraph"/>
              <w:numPr>
                <w:ilvl w:val="0"/>
                <w:numId w:val="15"/>
              </w:numPr>
              <w:spacing w:after="120" w:line="276" w:lineRule="auto"/>
              <w:ind w:right="-1"/>
              <w:rPr>
                <w:rFonts w:ascii="Open Sans" w:hAnsi="Open Sans" w:cs="Open Sans"/>
                <w:lang w:eastAsia="x-none"/>
              </w:rPr>
            </w:pPr>
            <w:r>
              <w:rPr>
                <w:rFonts w:ascii="Open Sans" w:hAnsi="Open Sans" w:cs="Open Sans"/>
                <w:lang w:eastAsia="x-none"/>
              </w:rPr>
              <w:t xml:space="preserve">Assessments are transparent and participatory, and capture a </w:t>
            </w:r>
            <w:r w:rsidR="00EA2A8F" w:rsidRPr="009054BD">
              <w:rPr>
                <w:rFonts w:ascii="Open Sans" w:hAnsi="Open Sans" w:cs="Open Sans"/>
                <w:lang w:eastAsia="x-none"/>
              </w:rPr>
              <w:t>thorough understanding of the context</w:t>
            </w:r>
            <w:r w:rsidR="00411FFE">
              <w:rPr>
                <w:rFonts w:ascii="Open Sans" w:hAnsi="Open Sans" w:cs="Open Sans"/>
                <w:lang w:eastAsia="x-none"/>
              </w:rPr>
              <w:t xml:space="preserve">, </w:t>
            </w:r>
            <w:r w:rsidR="00EA2A8F" w:rsidRPr="009054BD">
              <w:rPr>
                <w:rFonts w:ascii="Open Sans" w:hAnsi="Open Sans" w:cs="Open Sans"/>
                <w:lang w:eastAsia="x-none"/>
              </w:rPr>
              <w:t>need</w:t>
            </w:r>
            <w:r>
              <w:rPr>
                <w:rFonts w:ascii="Open Sans" w:hAnsi="Open Sans" w:cs="Open Sans"/>
                <w:lang w:eastAsia="x-none"/>
              </w:rPr>
              <w:t>s</w:t>
            </w:r>
            <w:r w:rsidR="00EA2A8F" w:rsidRPr="009054BD">
              <w:rPr>
                <w:rFonts w:ascii="Open Sans" w:hAnsi="Open Sans" w:cs="Open Sans"/>
                <w:lang w:eastAsia="x-none"/>
              </w:rPr>
              <w:t xml:space="preserve">, and appropriate </w:t>
            </w:r>
            <w:r>
              <w:rPr>
                <w:rFonts w:ascii="Open Sans" w:hAnsi="Open Sans" w:cs="Open Sans"/>
                <w:lang w:eastAsia="x-none"/>
              </w:rPr>
              <w:t>approaches for community engagement</w:t>
            </w:r>
          </w:p>
          <w:p w14:paraId="38E71D6C" w14:textId="6C331A9D" w:rsidR="009C39FD" w:rsidRDefault="009C39FD" w:rsidP="00B53D01">
            <w:pPr>
              <w:pStyle w:val="ListParagraph"/>
              <w:numPr>
                <w:ilvl w:val="0"/>
                <w:numId w:val="15"/>
              </w:numPr>
              <w:spacing w:after="120" w:line="276" w:lineRule="auto"/>
              <w:ind w:right="-1"/>
              <w:rPr>
                <w:rFonts w:ascii="Open Sans" w:hAnsi="Open Sans" w:cs="Open Sans"/>
                <w:lang w:eastAsia="x-none"/>
              </w:rPr>
            </w:pPr>
            <w:r w:rsidRPr="009C39FD">
              <w:rPr>
                <w:rFonts w:ascii="Open Sans" w:hAnsi="Open Sans" w:cs="Open Sans"/>
                <w:lang w:eastAsia="x-none"/>
              </w:rPr>
              <w:t xml:space="preserve">Ensure </w:t>
            </w:r>
            <w:r w:rsidR="00470588">
              <w:rPr>
                <w:rFonts w:ascii="Open Sans" w:hAnsi="Open Sans" w:cs="Open Sans"/>
                <w:lang w:eastAsia="x-none"/>
              </w:rPr>
              <w:t xml:space="preserve">the </w:t>
            </w:r>
            <w:r w:rsidRPr="009C39FD">
              <w:rPr>
                <w:rFonts w:ascii="Open Sans" w:hAnsi="Open Sans" w:cs="Open Sans"/>
                <w:lang w:eastAsia="x-none"/>
              </w:rPr>
              <w:t>programme</w:t>
            </w:r>
            <w:r w:rsidR="009054BD">
              <w:rPr>
                <w:rFonts w:ascii="Open Sans" w:hAnsi="Open Sans" w:cs="Open Sans"/>
                <w:lang w:eastAsia="x-none"/>
              </w:rPr>
              <w:t xml:space="preserve">/response </w:t>
            </w:r>
            <w:r w:rsidR="00470588">
              <w:rPr>
                <w:rFonts w:ascii="Open Sans" w:hAnsi="Open Sans" w:cs="Open Sans"/>
                <w:lang w:eastAsia="x-none"/>
              </w:rPr>
              <w:t>is</w:t>
            </w:r>
            <w:r w:rsidRPr="009C39FD">
              <w:rPr>
                <w:rFonts w:ascii="Open Sans" w:hAnsi="Open Sans" w:cs="Open Sans"/>
                <w:lang w:eastAsia="x-none"/>
              </w:rPr>
              <w:t xml:space="preserve"> designed with the involvement and input of community members, including men, women, boys, girls, and any marginalized groups</w:t>
            </w:r>
          </w:p>
          <w:p w14:paraId="50BFEE8E" w14:textId="77777777" w:rsidR="00C8303E" w:rsidRDefault="00A91C84" w:rsidP="00B53D01">
            <w:pPr>
              <w:pStyle w:val="ListParagraph"/>
              <w:numPr>
                <w:ilvl w:val="0"/>
                <w:numId w:val="15"/>
              </w:numPr>
              <w:spacing w:after="120" w:line="276" w:lineRule="auto"/>
              <w:ind w:right="-1"/>
              <w:rPr>
                <w:rFonts w:ascii="Open Sans" w:hAnsi="Open Sans" w:cs="Open Sans"/>
                <w:lang w:eastAsia="x-none"/>
              </w:rPr>
            </w:pPr>
            <w:r>
              <w:rPr>
                <w:rFonts w:ascii="Open Sans" w:hAnsi="Open Sans" w:cs="Open Sans"/>
                <w:lang w:eastAsia="x-none"/>
              </w:rPr>
              <w:t>Ensure plans and budgets include activities and indicators that set out and measure how communities will be engaged</w:t>
            </w:r>
          </w:p>
          <w:p w14:paraId="2742E705" w14:textId="62B61ECB" w:rsidR="009054BD" w:rsidRPr="00C8303E" w:rsidRDefault="00A91C84" w:rsidP="00B53D01">
            <w:pPr>
              <w:pStyle w:val="ListParagraph"/>
              <w:numPr>
                <w:ilvl w:val="0"/>
                <w:numId w:val="15"/>
              </w:numPr>
              <w:spacing w:after="120" w:line="276" w:lineRule="auto"/>
              <w:ind w:right="-1"/>
              <w:rPr>
                <w:rFonts w:ascii="Open Sans" w:hAnsi="Open Sans" w:cs="Open Sans"/>
                <w:lang w:eastAsia="x-none"/>
              </w:rPr>
            </w:pPr>
            <w:r>
              <w:rPr>
                <w:rFonts w:ascii="Open Sans" w:hAnsi="Open Sans" w:cs="Open Sans"/>
                <w:lang w:eastAsia="x-none"/>
              </w:rPr>
              <w:t xml:space="preserve"> </w:t>
            </w:r>
            <w:r w:rsidR="009054BD" w:rsidRPr="00C8303E">
              <w:rPr>
                <w:rFonts w:ascii="Open Sans" w:hAnsi="Open Sans" w:cs="Open Sans"/>
                <w:lang w:eastAsia="x-none"/>
              </w:rPr>
              <w:t>Regularly share information about the</w:t>
            </w:r>
            <w:r w:rsidR="00C8303E">
              <w:rPr>
                <w:rFonts w:ascii="Open Sans" w:hAnsi="Open Sans" w:cs="Open Sans"/>
                <w:lang w:eastAsia="x-none"/>
              </w:rPr>
              <w:t xml:space="preserve"> </w:t>
            </w:r>
            <w:r w:rsidR="009054BD" w:rsidRPr="00C8303E">
              <w:rPr>
                <w:rFonts w:ascii="Open Sans" w:hAnsi="Open Sans" w:cs="Open Sans"/>
                <w:lang w:eastAsia="x-none"/>
              </w:rPr>
              <w:t>programme/</w:t>
            </w:r>
            <w:r w:rsidR="00C8303E">
              <w:rPr>
                <w:rFonts w:ascii="Open Sans" w:hAnsi="Open Sans" w:cs="Open Sans"/>
                <w:lang w:eastAsia="x-none"/>
              </w:rPr>
              <w:t xml:space="preserve"> </w:t>
            </w:r>
            <w:r w:rsidR="009054BD" w:rsidRPr="00C8303E">
              <w:rPr>
                <w:rFonts w:ascii="Open Sans" w:hAnsi="Open Sans" w:cs="Open Sans"/>
                <w:lang w:eastAsia="x-none"/>
              </w:rPr>
              <w:t>response with community members, using the best approaches to reach different groups</w:t>
            </w:r>
          </w:p>
          <w:p w14:paraId="4CA5682F" w14:textId="56559C95" w:rsidR="009054BD" w:rsidRPr="009054BD" w:rsidRDefault="009054BD" w:rsidP="00B53D01">
            <w:pPr>
              <w:pStyle w:val="ListParagraph"/>
              <w:numPr>
                <w:ilvl w:val="0"/>
                <w:numId w:val="15"/>
              </w:numPr>
              <w:spacing w:after="120" w:line="276" w:lineRule="auto"/>
              <w:ind w:right="-1"/>
              <w:rPr>
                <w:rFonts w:ascii="Open Sans" w:hAnsi="Open Sans" w:cs="Open Sans"/>
                <w:lang w:eastAsia="x-none"/>
              </w:rPr>
            </w:pPr>
            <w:r w:rsidRPr="009054BD">
              <w:rPr>
                <w:rFonts w:ascii="Open Sans" w:hAnsi="Open Sans" w:cs="Open Sans"/>
                <w:lang w:eastAsia="x-none"/>
              </w:rPr>
              <w:t xml:space="preserve">Enable active community participation in managing and guiding </w:t>
            </w:r>
            <w:r w:rsidR="00470588">
              <w:rPr>
                <w:rFonts w:ascii="Open Sans" w:hAnsi="Open Sans" w:cs="Open Sans"/>
                <w:lang w:eastAsia="x-none"/>
              </w:rPr>
              <w:t xml:space="preserve">the </w:t>
            </w:r>
            <w:r w:rsidRPr="009054BD">
              <w:rPr>
                <w:rFonts w:ascii="Open Sans" w:hAnsi="Open Sans" w:cs="Open Sans"/>
                <w:lang w:eastAsia="x-none"/>
              </w:rPr>
              <w:t>programme</w:t>
            </w:r>
            <w:r w:rsidR="00470588">
              <w:rPr>
                <w:rFonts w:ascii="Open Sans" w:hAnsi="Open Sans" w:cs="Open Sans"/>
                <w:lang w:eastAsia="x-none"/>
              </w:rPr>
              <w:t>/</w:t>
            </w:r>
            <w:r w:rsidRPr="009054BD">
              <w:rPr>
                <w:rFonts w:ascii="Open Sans" w:hAnsi="Open Sans" w:cs="Open Sans"/>
                <w:lang w:eastAsia="x-none"/>
              </w:rPr>
              <w:t>response</w:t>
            </w:r>
          </w:p>
          <w:p w14:paraId="009AA3DA" w14:textId="59544DAA" w:rsidR="009054BD" w:rsidRPr="009054BD" w:rsidRDefault="009054BD" w:rsidP="00B53D01">
            <w:pPr>
              <w:pStyle w:val="ListParagraph"/>
              <w:numPr>
                <w:ilvl w:val="0"/>
                <w:numId w:val="15"/>
              </w:numPr>
              <w:spacing w:after="120" w:line="276" w:lineRule="auto"/>
              <w:ind w:right="-1"/>
              <w:rPr>
                <w:rFonts w:ascii="Open Sans" w:hAnsi="Open Sans" w:cs="Open Sans"/>
                <w:lang w:eastAsia="x-none"/>
              </w:rPr>
            </w:pPr>
            <w:r>
              <w:rPr>
                <w:rFonts w:ascii="Open Sans" w:hAnsi="Open Sans" w:cs="Open Sans"/>
                <w:lang w:eastAsia="x-none"/>
              </w:rPr>
              <w:t>Integrate</w:t>
            </w:r>
            <w:r w:rsidRPr="009054BD">
              <w:rPr>
                <w:rFonts w:ascii="Open Sans" w:hAnsi="Open Sans" w:cs="Open Sans"/>
                <w:lang w:eastAsia="x-none"/>
              </w:rPr>
              <w:t xml:space="preserve"> </w:t>
            </w:r>
            <w:r w:rsidR="00470588">
              <w:rPr>
                <w:rFonts w:ascii="Open Sans" w:hAnsi="Open Sans" w:cs="Open Sans"/>
                <w:lang w:eastAsia="x-none"/>
              </w:rPr>
              <w:t xml:space="preserve">a </w:t>
            </w:r>
            <w:r w:rsidRPr="009054BD">
              <w:rPr>
                <w:rFonts w:ascii="Open Sans" w:hAnsi="Open Sans" w:cs="Open Sans"/>
                <w:lang w:eastAsia="x-none"/>
              </w:rPr>
              <w:t>community feedback mechanism</w:t>
            </w:r>
            <w:r w:rsidR="00470588">
              <w:rPr>
                <w:rFonts w:ascii="Open Sans" w:hAnsi="Open Sans" w:cs="Open Sans"/>
                <w:lang w:eastAsia="x-none"/>
              </w:rPr>
              <w:t xml:space="preserve"> in the programme/response</w:t>
            </w:r>
            <w:r w:rsidRPr="009054BD">
              <w:rPr>
                <w:rFonts w:ascii="Open Sans" w:hAnsi="Open Sans" w:cs="Open Sans"/>
                <w:lang w:eastAsia="x-none"/>
              </w:rPr>
              <w:t xml:space="preserve">, </w:t>
            </w:r>
            <w:r>
              <w:rPr>
                <w:rFonts w:ascii="Open Sans" w:hAnsi="Open Sans" w:cs="Open Sans"/>
                <w:lang w:eastAsia="x-none"/>
              </w:rPr>
              <w:t>ensuring</w:t>
            </w:r>
            <w:r w:rsidRPr="009054BD">
              <w:rPr>
                <w:rFonts w:ascii="Open Sans" w:hAnsi="Open Sans" w:cs="Open Sans"/>
                <w:lang w:eastAsia="x-none"/>
              </w:rPr>
              <w:t xml:space="preserve"> feedback is analysed, responded to, and acted upon</w:t>
            </w:r>
          </w:p>
          <w:p w14:paraId="478C8E54" w14:textId="23715DD0" w:rsidR="009054BD" w:rsidRPr="009054BD" w:rsidRDefault="009054BD" w:rsidP="00B53D01">
            <w:pPr>
              <w:pStyle w:val="ListParagraph"/>
              <w:numPr>
                <w:ilvl w:val="0"/>
                <w:numId w:val="15"/>
              </w:numPr>
              <w:spacing w:after="120" w:line="276" w:lineRule="auto"/>
              <w:ind w:right="-1"/>
              <w:rPr>
                <w:rFonts w:ascii="Open Sans" w:hAnsi="Open Sans" w:cs="Open Sans"/>
                <w:lang w:eastAsia="x-none"/>
              </w:rPr>
            </w:pPr>
            <w:r w:rsidRPr="009054BD">
              <w:rPr>
                <w:rFonts w:ascii="Open Sans" w:hAnsi="Open Sans" w:cs="Open Sans"/>
                <w:lang w:eastAsia="x-none"/>
              </w:rPr>
              <w:t xml:space="preserve">Review, adjust, and improve </w:t>
            </w:r>
            <w:r>
              <w:rPr>
                <w:rFonts w:ascii="Open Sans" w:hAnsi="Open Sans" w:cs="Open Sans"/>
                <w:lang w:eastAsia="x-none"/>
              </w:rPr>
              <w:t xml:space="preserve">the </w:t>
            </w:r>
            <w:r w:rsidRPr="009054BD">
              <w:rPr>
                <w:rFonts w:ascii="Open Sans" w:hAnsi="Open Sans" w:cs="Open Sans"/>
                <w:lang w:eastAsia="x-none"/>
              </w:rPr>
              <w:t>programme</w:t>
            </w:r>
            <w:r>
              <w:rPr>
                <w:rFonts w:ascii="Open Sans" w:hAnsi="Open Sans" w:cs="Open Sans"/>
                <w:lang w:eastAsia="x-none"/>
              </w:rPr>
              <w:t>/</w:t>
            </w:r>
            <w:r w:rsidR="00470588">
              <w:rPr>
                <w:rFonts w:ascii="Open Sans" w:hAnsi="Open Sans" w:cs="Open Sans"/>
                <w:lang w:eastAsia="x-none"/>
              </w:rPr>
              <w:t xml:space="preserve">response </w:t>
            </w:r>
            <w:r w:rsidRPr="009054BD">
              <w:rPr>
                <w:rFonts w:ascii="Open Sans" w:hAnsi="Open Sans" w:cs="Open Sans"/>
                <w:lang w:eastAsia="x-none"/>
              </w:rPr>
              <w:t xml:space="preserve">regularly, based on community feedback and monitoring </w:t>
            </w:r>
          </w:p>
          <w:p w14:paraId="37B3C024" w14:textId="1FA17044" w:rsidR="009C39FD" w:rsidRPr="00470588" w:rsidRDefault="009054BD" w:rsidP="00B53D01">
            <w:pPr>
              <w:pStyle w:val="ListParagraph"/>
              <w:numPr>
                <w:ilvl w:val="0"/>
                <w:numId w:val="15"/>
              </w:numPr>
              <w:spacing w:after="120" w:line="276" w:lineRule="auto"/>
              <w:ind w:right="-1"/>
              <w:rPr>
                <w:rFonts w:ascii="Open Sans" w:hAnsi="Open Sans" w:cs="Open Sans"/>
                <w:lang w:eastAsia="x-none"/>
              </w:rPr>
            </w:pPr>
            <w:r w:rsidRPr="009054BD">
              <w:rPr>
                <w:rFonts w:ascii="Open Sans" w:hAnsi="Open Sans" w:cs="Open Sans"/>
                <w:lang w:eastAsia="x-none"/>
              </w:rPr>
              <w:t xml:space="preserve">Ensure </w:t>
            </w:r>
            <w:r w:rsidR="00470588">
              <w:rPr>
                <w:rFonts w:ascii="Open Sans" w:hAnsi="Open Sans" w:cs="Open Sans"/>
                <w:lang w:eastAsia="x-none"/>
              </w:rPr>
              <w:t xml:space="preserve">the </w:t>
            </w:r>
            <w:r w:rsidRPr="009054BD">
              <w:rPr>
                <w:rFonts w:ascii="Open Sans" w:hAnsi="Open Sans" w:cs="Open Sans"/>
                <w:lang w:eastAsia="x-none"/>
              </w:rPr>
              <w:t>programme</w:t>
            </w:r>
            <w:r w:rsidR="00470588">
              <w:rPr>
                <w:rFonts w:ascii="Open Sans" w:hAnsi="Open Sans" w:cs="Open Sans"/>
                <w:lang w:eastAsia="x-none"/>
              </w:rPr>
              <w:t>/</w:t>
            </w:r>
            <w:r w:rsidRPr="009054BD">
              <w:rPr>
                <w:rFonts w:ascii="Open Sans" w:hAnsi="Open Sans" w:cs="Open Sans"/>
                <w:lang w:eastAsia="x-none"/>
              </w:rPr>
              <w:t>response evaluation involve</w:t>
            </w:r>
            <w:r w:rsidR="00470588">
              <w:rPr>
                <w:rFonts w:ascii="Open Sans" w:hAnsi="Open Sans" w:cs="Open Sans"/>
                <w:lang w:eastAsia="x-none"/>
              </w:rPr>
              <w:t>s</w:t>
            </w:r>
            <w:r w:rsidRPr="009054BD">
              <w:rPr>
                <w:rFonts w:ascii="Open Sans" w:hAnsi="Open Sans" w:cs="Open Sans"/>
                <w:lang w:eastAsia="x-none"/>
              </w:rPr>
              <w:t xml:space="preserve"> communities, including asking if they are satisfied and what could be improved. </w:t>
            </w:r>
          </w:p>
        </w:tc>
      </w:tr>
      <w:tr w:rsidR="00450415" w14:paraId="1707736D" w14:textId="77777777" w:rsidTr="001E7B15">
        <w:tc>
          <w:tcPr>
            <w:tcW w:w="1980" w:type="dxa"/>
          </w:tcPr>
          <w:p w14:paraId="556AE01D" w14:textId="525662BE" w:rsidR="00450415" w:rsidRPr="00B652AD" w:rsidRDefault="00E33AFE" w:rsidP="00411FFE">
            <w:pPr>
              <w:spacing w:after="120" w:line="276" w:lineRule="auto"/>
              <w:ind w:right="-1"/>
              <w:rPr>
                <w:rFonts w:ascii="Open Sans" w:hAnsi="Open Sans" w:cs="Open Sans"/>
                <w:b/>
                <w:bCs/>
                <w:lang w:eastAsia="x-none"/>
              </w:rPr>
            </w:pPr>
            <w:r w:rsidRPr="00B652AD">
              <w:rPr>
                <w:rFonts w:ascii="Open Sans" w:hAnsi="Open Sans" w:cs="Open Sans"/>
                <w:b/>
                <w:bCs/>
                <w:lang w:eastAsia="x-none"/>
              </w:rPr>
              <w:t xml:space="preserve">Planning, monitoring, </w:t>
            </w:r>
            <w:r w:rsidRPr="00B652AD">
              <w:rPr>
                <w:rFonts w:ascii="Open Sans" w:hAnsi="Open Sans" w:cs="Open Sans"/>
                <w:b/>
                <w:bCs/>
                <w:lang w:eastAsia="x-none"/>
              </w:rPr>
              <w:lastRenderedPageBreak/>
              <w:t>evaluation</w:t>
            </w:r>
            <w:r w:rsidR="00B652AD" w:rsidRPr="00B652AD">
              <w:rPr>
                <w:rFonts w:ascii="Open Sans" w:hAnsi="Open Sans" w:cs="Open Sans"/>
                <w:b/>
                <w:bCs/>
                <w:lang w:eastAsia="x-none"/>
              </w:rPr>
              <w:t>,</w:t>
            </w:r>
            <w:r w:rsidRPr="00B652AD">
              <w:rPr>
                <w:rFonts w:ascii="Open Sans" w:hAnsi="Open Sans" w:cs="Open Sans"/>
                <w:b/>
                <w:bCs/>
                <w:lang w:eastAsia="x-none"/>
              </w:rPr>
              <w:t xml:space="preserve"> and reporting</w:t>
            </w:r>
            <w:r w:rsidR="00B652AD" w:rsidRPr="00B652AD">
              <w:rPr>
                <w:rFonts w:ascii="Open Sans" w:hAnsi="Open Sans" w:cs="Open Sans"/>
                <w:b/>
                <w:bCs/>
                <w:lang w:eastAsia="x-none"/>
              </w:rPr>
              <w:t xml:space="preserve"> </w:t>
            </w:r>
          </w:p>
        </w:tc>
        <w:tc>
          <w:tcPr>
            <w:tcW w:w="7081" w:type="dxa"/>
          </w:tcPr>
          <w:p w14:paraId="3F64D255" w14:textId="688630D4" w:rsidR="00C8303E" w:rsidRDefault="00C8303E" w:rsidP="00B53D01">
            <w:pPr>
              <w:pStyle w:val="ListParagraph"/>
              <w:numPr>
                <w:ilvl w:val="0"/>
                <w:numId w:val="16"/>
              </w:numPr>
              <w:spacing w:after="120" w:line="276" w:lineRule="auto"/>
              <w:ind w:left="457" w:right="-1"/>
              <w:rPr>
                <w:rFonts w:ascii="Open Sans" w:hAnsi="Open Sans" w:cs="Open Sans"/>
                <w:lang w:eastAsia="x-none"/>
              </w:rPr>
            </w:pPr>
            <w:r>
              <w:rPr>
                <w:rFonts w:ascii="Open Sans" w:hAnsi="Open Sans" w:cs="Open Sans"/>
                <w:lang w:eastAsia="x-none"/>
              </w:rPr>
              <w:lastRenderedPageBreak/>
              <w:t xml:space="preserve">Review all plans and budgets to ensure they meet the minimum actions for community engagement and accountability  </w:t>
            </w:r>
          </w:p>
          <w:p w14:paraId="54B23AC9" w14:textId="5846F86C" w:rsidR="00C8303E" w:rsidRPr="006539C2" w:rsidRDefault="00C8303E" w:rsidP="00B53D01">
            <w:pPr>
              <w:pStyle w:val="ListParagraph"/>
              <w:numPr>
                <w:ilvl w:val="0"/>
                <w:numId w:val="16"/>
              </w:numPr>
              <w:spacing w:after="120" w:line="276" w:lineRule="auto"/>
              <w:ind w:left="457" w:right="-1"/>
              <w:rPr>
                <w:rFonts w:ascii="Open Sans" w:hAnsi="Open Sans" w:cs="Open Sans"/>
                <w:lang w:eastAsia="x-none"/>
              </w:rPr>
            </w:pPr>
            <w:r>
              <w:rPr>
                <w:rFonts w:ascii="Open Sans" w:hAnsi="Open Sans" w:cs="Open Sans"/>
                <w:lang w:eastAsia="x-none"/>
              </w:rPr>
              <w:lastRenderedPageBreak/>
              <w:t xml:space="preserve">Integrate community perspectives into planning, monitoring, evaluation, and reporting, including </w:t>
            </w:r>
            <w:r w:rsidR="006539C2">
              <w:rPr>
                <w:rFonts w:ascii="Open Sans" w:hAnsi="Open Sans" w:cs="Open Sans"/>
                <w:lang w:eastAsia="x-none"/>
              </w:rPr>
              <w:t>the development of indicators to monitor accountability and the inclusion of community feedback data in monitoring and reporting</w:t>
            </w:r>
          </w:p>
          <w:p w14:paraId="002498D2" w14:textId="198AF8F2" w:rsidR="00450415" w:rsidRPr="006539C2" w:rsidRDefault="00C8303E" w:rsidP="00B53D01">
            <w:pPr>
              <w:pStyle w:val="ListParagraph"/>
              <w:numPr>
                <w:ilvl w:val="0"/>
                <w:numId w:val="16"/>
              </w:numPr>
              <w:spacing w:after="120" w:line="276" w:lineRule="auto"/>
              <w:ind w:left="457" w:right="-1"/>
              <w:rPr>
                <w:rFonts w:ascii="Open Sans" w:hAnsi="Open Sans" w:cs="Open Sans"/>
                <w:lang w:eastAsia="x-none"/>
              </w:rPr>
            </w:pPr>
            <w:r w:rsidRPr="00C8303E">
              <w:rPr>
                <w:rFonts w:ascii="Open Sans" w:hAnsi="Open Sans" w:cs="Open Sans"/>
                <w:lang w:eastAsia="x-none"/>
              </w:rPr>
              <w:t xml:space="preserve">Support </w:t>
            </w:r>
            <w:r w:rsidR="006539C2">
              <w:rPr>
                <w:rFonts w:ascii="Open Sans" w:hAnsi="Open Sans" w:cs="Open Sans"/>
                <w:lang w:eastAsia="x-none"/>
              </w:rPr>
              <w:t xml:space="preserve">a culture of learning and sharing within the National Society, including ensuring previous successes and failures are used to </w:t>
            </w:r>
            <w:r w:rsidRPr="006539C2">
              <w:rPr>
                <w:rFonts w:ascii="Open Sans" w:hAnsi="Open Sans" w:cs="Open Sans"/>
                <w:lang w:eastAsia="x-none"/>
              </w:rPr>
              <w:t>inform new programmes</w:t>
            </w:r>
            <w:r w:rsidR="006539C2">
              <w:rPr>
                <w:rFonts w:ascii="Open Sans" w:hAnsi="Open Sans" w:cs="Open Sans"/>
                <w:lang w:eastAsia="x-none"/>
              </w:rPr>
              <w:t xml:space="preserve"> and responses</w:t>
            </w:r>
          </w:p>
        </w:tc>
      </w:tr>
      <w:tr w:rsidR="00450415" w14:paraId="2D43F802" w14:textId="77777777" w:rsidTr="001E7B15">
        <w:tc>
          <w:tcPr>
            <w:tcW w:w="1980" w:type="dxa"/>
          </w:tcPr>
          <w:p w14:paraId="13E3ECDA" w14:textId="4A72B10D" w:rsidR="00450415" w:rsidRPr="00B652AD" w:rsidRDefault="00E33AFE" w:rsidP="00411FFE">
            <w:pPr>
              <w:spacing w:after="120" w:line="276" w:lineRule="auto"/>
              <w:ind w:right="-1"/>
              <w:rPr>
                <w:rFonts w:ascii="Open Sans" w:hAnsi="Open Sans" w:cs="Open Sans"/>
                <w:b/>
                <w:bCs/>
                <w:lang w:eastAsia="x-none"/>
              </w:rPr>
            </w:pPr>
            <w:r w:rsidRPr="00B652AD">
              <w:rPr>
                <w:rFonts w:ascii="Open Sans" w:hAnsi="Open Sans" w:cs="Open Sans"/>
                <w:b/>
                <w:bCs/>
                <w:lang w:eastAsia="x-none"/>
              </w:rPr>
              <w:lastRenderedPageBreak/>
              <w:t>Human resources</w:t>
            </w:r>
          </w:p>
        </w:tc>
        <w:tc>
          <w:tcPr>
            <w:tcW w:w="7081" w:type="dxa"/>
          </w:tcPr>
          <w:p w14:paraId="199EF3A6" w14:textId="087B9042" w:rsidR="00450415" w:rsidRDefault="00A732BF" w:rsidP="00B53D01">
            <w:pPr>
              <w:pStyle w:val="ListParagraph"/>
              <w:numPr>
                <w:ilvl w:val="0"/>
                <w:numId w:val="17"/>
              </w:numPr>
              <w:spacing w:after="120" w:line="276" w:lineRule="auto"/>
              <w:ind w:left="457" w:right="-1"/>
              <w:rPr>
                <w:rFonts w:ascii="Open Sans" w:hAnsi="Open Sans" w:cs="Open Sans"/>
                <w:lang w:eastAsia="x-none"/>
              </w:rPr>
            </w:pPr>
            <w:r>
              <w:rPr>
                <w:rFonts w:ascii="Open Sans" w:hAnsi="Open Sans" w:cs="Open Sans"/>
                <w:lang w:eastAsia="x-none"/>
              </w:rPr>
              <w:t>Support</w:t>
            </w:r>
            <w:r w:rsidR="00411FFE">
              <w:rPr>
                <w:rFonts w:ascii="Open Sans" w:hAnsi="Open Sans" w:cs="Open Sans"/>
                <w:lang w:eastAsia="x-none"/>
              </w:rPr>
              <w:t xml:space="preserve"> the organization </w:t>
            </w:r>
            <w:r>
              <w:rPr>
                <w:rFonts w:ascii="Open Sans" w:hAnsi="Open Sans" w:cs="Open Sans"/>
                <w:lang w:eastAsia="x-none"/>
              </w:rPr>
              <w:t xml:space="preserve">to recruit personnel with the right attitudes and skills to support </w:t>
            </w:r>
            <w:r w:rsidR="00367103">
              <w:rPr>
                <w:rFonts w:ascii="Open Sans" w:hAnsi="Open Sans" w:cs="Open Sans"/>
                <w:lang w:eastAsia="x-none"/>
              </w:rPr>
              <w:t>effective community engagement and</w:t>
            </w:r>
            <w:r>
              <w:rPr>
                <w:rFonts w:ascii="Open Sans" w:hAnsi="Open Sans" w:cs="Open Sans"/>
                <w:lang w:eastAsia="x-none"/>
              </w:rPr>
              <w:t xml:space="preserve"> accountability</w:t>
            </w:r>
            <w:r w:rsidR="00367103">
              <w:rPr>
                <w:rFonts w:ascii="Open Sans" w:hAnsi="Open Sans" w:cs="Open Sans"/>
                <w:lang w:eastAsia="x-none"/>
              </w:rPr>
              <w:t xml:space="preserve">, and monitor this </w:t>
            </w:r>
            <w:r w:rsidR="005F6768">
              <w:rPr>
                <w:rFonts w:ascii="Open Sans" w:hAnsi="Open Sans" w:cs="Open Sans"/>
                <w:lang w:eastAsia="x-none"/>
              </w:rPr>
              <w:t xml:space="preserve">as part of </w:t>
            </w:r>
            <w:r w:rsidR="00367103">
              <w:rPr>
                <w:rFonts w:ascii="Open Sans" w:hAnsi="Open Sans" w:cs="Open Sans"/>
                <w:lang w:eastAsia="x-none"/>
              </w:rPr>
              <w:t>appraisal</w:t>
            </w:r>
            <w:r w:rsidR="005F6768">
              <w:rPr>
                <w:rFonts w:ascii="Open Sans" w:hAnsi="Open Sans" w:cs="Open Sans"/>
                <w:lang w:eastAsia="x-none"/>
              </w:rPr>
              <w:t xml:space="preserve"> processes</w:t>
            </w:r>
          </w:p>
          <w:p w14:paraId="1ACFBAAB" w14:textId="19FCADF4" w:rsidR="00A732BF" w:rsidRDefault="00367103" w:rsidP="00B53D01">
            <w:pPr>
              <w:pStyle w:val="ListParagraph"/>
              <w:numPr>
                <w:ilvl w:val="0"/>
                <w:numId w:val="17"/>
              </w:numPr>
              <w:spacing w:after="120" w:line="276" w:lineRule="auto"/>
              <w:ind w:left="457" w:right="-1"/>
              <w:rPr>
                <w:rFonts w:ascii="Open Sans" w:hAnsi="Open Sans" w:cs="Open Sans"/>
                <w:lang w:eastAsia="x-none"/>
              </w:rPr>
            </w:pPr>
            <w:r>
              <w:rPr>
                <w:rFonts w:ascii="Open Sans" w:hAnsi="Open Sans" w:cs="Open Sans"/>
                <w:lang w:eastAsia="x-none"/>
              </w:rPr>
              <w:t xml:space="preserve">Ensure new staff, volunteers and board members are briefed on the National Society’s commitments to community engagement and accountability </w:t>
            </w:r>
          </w:p>
          <w:p w14:paraId="0B17339D" w14:textId="77777777" w:rsidR="006539C2" w:rsidRDefault="00367103" w:rsidP="00B53D01">
            <w:pPr>
              <w:pStyle w:val="ListParagraph"/>
              <w:numPr>
                <w:ilvl w:val="0"/>
                <w:numId w:val="17"/>
              </w:numPr>
              <w:spacing w:after="120" w:line="276" w:lineRule="auto"/>
              <w:ind w:left="457" w:right="-1"/>
              <w:rPr>
                <w:rFonts w:ascii="Open Sans" w:hAnsi="Open Sans" w:cs="Open Sans"/>
                <w:lang w:eastAsia="x-none"/>
              </w:rPr>
            </w:pPr>
            <w:r>
              <w:rPr>
                <w:rFonts w:ascii="Open Sans" w:hAnsi="Open Sans" w:cs="Open Sans"/>
                <w:lang w:eastAsia="x-none"/>
              </w:rPr>
              <w:t>Ensure all staff and volunteers are briefed on</w:t>
            </w:r>
            <w:r w:rsidR="005F6768">
              <w:rPr>
                <w:rFonts w:ascii="Open Sans" w:hAnsi="Open Sans" w:cs="Open Sans"/>
                <w:lang w:eastAsia="x-none"/>
              </w:rPr>
              <w:t>, understand, and sign</w:t>
            </w:r>
            <w:r>
              <w:rPr>
                <w:rFonts w:ascii="Open Sans" w:hAnsi="Open Sans" w:cs="Open Sans"/>
                <w:lang w:eastAsia="x-none"/>
              </w:rPr>
              <w:t xml:space="preserve"> </w:t>
            </w:r>
            <w:r w:rsidR="005F6768">
              <w:rPr>
                <w:rFonts w:ascii="Open Sans" w:hAnsi="Open Sans" w:cs="Open Sans"/>
                <w:lang w:eastAsia="x-none"/>
              </w:rPr>
              <w:t xml:space="preserve">the Red Cross Red Crescent and/or National Society Code of Conduct </w:t>
            </w:r>
          </w:p>
          <w:p w14:paraId="2A021748" w14:textId="4FE8FB87" w:rsidR="005F6768" w:rsidRPr="005F6768" w:rsidRDefault="005F6768" w:rsidP="00B53D01">
            <w:pPr>
              <w:pStyle w:val="ListParagraph"/>
              <w:numPr>
                <w:ilvl w:val="0"/>
                <w:numId w:val="17"/>
              </w:numPr>
              <w:spacing w:after="120" w:line="276" w:lineRule="auto"/>
              <w:ind w:left="457" w:right="-1"/>
              <w:rPr>
                <w:rFonts w:ascii="Open Sans" w:hAnsi="Open Sans" w:cs="Open Sans"/>
                <w:lang w:eastAsia="x-none"/>
              </w:rPr>
            </w:pPr>
            <w:r>
              <w:rPr>
                <w:rFonts w:ascii="Open Sans" w:hAnsi="Open Sans" w:cs="Open Sans"/>
                <w:lang w:eastAsia="x-none"/>
              </w:rPr>
              <w:t>Support investigations into serious complaints raised through community feedback mechanisms</w:t>
            </w:r>
          </w:p>
        </w:tc>
      </w:tr>
      <w:tr w:rsidR="00E33AFE" w14:paraId="1A9486B5" w14:textId="77777777" w:rsidTr="001E7B15">
        <w:tc>
          <w:tcPr>
            <w:tcW w:w="1980" w:type="dxa"/>
          </w:tcPr>
          <w:p w14:paraId="0DDB02BC" w14:textId="43A472F0" w:rsidR="00E33AFE" w:rsidRDefault="00855099" w:rsidP="00411FFE">
            <w:pPr>
              <w:spacing w:after="120" w:line="276" w:lineRule="auto"/>
              <w:ind w:right="-1"/>
              <w:rPr>
                <w:rFonts w:ascii="Open Sans" w:hAnsi="Open Sans" w:cs="Open Sans"/>
                <w:lang w:eastAsia="x-none"/>
              </w:rPr>
            </w:pPr>
            <w:r w:rsidRPr="00B652AD">
              <w:rPr>
                <w:rFonts w:ascii="Open Sans" w:hAnsi="Open Sans" w:cs="Open Sans"/>
                <w:b/>
                <w:bCs/>
                <w:lang w:eastAsia="x-none"/>
              </w:rPr>
              <w:t>Support services</w:t>
            </w:r>
            <w:r>
              <w:rPr>
                <w:rFonts w:ascii="Open Sans" w:hAnsi="Open Sans" w:cs="Open Sans"/>
                <w:lang w:eastAsia="x-none"/>
              </w:rPr>
              <w:t xml:space="preserve"> (e.g., logistics, finance etc)</w:t>
            </w:r>
          </w:p>
        </w:tc>
        <w:tc>
          <w:tcPr>
            <w:tcW w:w="7081" w:type="dxa"/>
          </w:tcPr>
          <w:p w14:paraId="1E20FD22" w14:textId="692D2BD1" w:rsidR="00D014B7" w:rsidRPr="00D014B7" w:rsidRDefault="00D014B7" w:rsidP="00B53D01">
            <w:pPr>
              <w:pStyle w:val="ListParagraph"/>
              <w:numPr>
                <w:ilvl w:val="0"/>
                <w:numId w:val="17"/>
              </w:numPr>
              <w:spacing w:after="120" w:line="276" w:lineRule="auto"/>
              <w:ind w:left="457" w:right="-1"/>
              <w:rPr>
                <w:rFonts w:ascii="Open Sans" w:hAnsi="Open Sans" w:cs="Open Sans"/>
                <w:lang w:eastAsia="x-none"/>
              </w:rPr>
            </w:pPr>
            <w:r>
              <w:rPr>
                <w:rFonts w:ascii="Open Sans" w:hAnsi="Open Sans" w:cs="Open Sans"/>
                <w:lang w:eastAsia="x-none"/>
              </w:rPr>
              <w:t>Ensure processes and procedures are flexible enough to allow for changes as community context and needs evolve</w:t>
            </w:r>
          </w:p>
          <w:p w14:paraId="6DBAB0F9" w14:textId="2841D16D" w:rsidR="00D014B7" w:rsidRDefault="00773958" w:rsidP="00B53D01">
            <w:pPr>
              <w:pStyle w:val="ListParagraph"/>
              <w:numPr>
                <w:ilvl w:val="0"/>
                <w:numId w:val="17"/>
              </w:numPr>
              <w:spacing w:after="120" w:line="276" w:lineRule="auto"/>
              <w:ind w:left="457" w:right="-1"/>
              <w:rPr>
                <w:rFonts w:ascii="Open Sans" w:hAnsi="Open Sans" w:cs="Open Sans"/>
                <w:lang w:eastAsia="x-none"/>
              </w:rPr>
            </w:pPr>
            <w:r>
              <w:rPr>
                <w:rFonts w:ascii="Open Sans" w:hAnsi="Open Sans" w:cs="Open Sans"/>
                <w:lang w:eastAsia="x-none"/>
              </w:rPr>
              <w:t xml:space="preserve">Support programmes and operations to </w:t>
            </w:r>
            <w:r w:rsidR="003F5DEA">
              <w:rPr>
                <w:rFonts w:ascii="Open Sans" w:hAnsi="Open Sans" w:cs="Open Sans"/>
                <w:lang w:eastAsia="x-none"/>
              </w:rPr>
              <w:t>respond to issues or requests raised through</w:t>
            </w:r>
            <w:r w:rsidR="00D014B7">
              <w:rPr>
                <w:rFonts w:ascii="Open Sans" w:hAnsi="Open Sans" w:cs="Open Sans"/>
                <w:lang w:eastAsia="x-none"/>
              </w:rPr>
              <w:t xml:space="preserve"> community feedback monitoring data</w:t>
            </w:r>
          </w:p>
          <w:p w14:paraId="2604A0AB" w14:textId="3825DCFF" w:rsidR="005F6768" w:rsidRPr="003F5DEA" w:rsidRDefault="003F5DEA" w:rsidP="00B53D01">
            <w:pPr>
              <w:pStyle w:val="ListParagraph"/>
              <w:numPr>
                <w:ilvl w:val="0"/>
                <w:numId w:val="17"/>
              </w:numPr>
              <w:spacing w:after="120" w:line="276" w:lineRule="auto"/>
              <w:ind w:left="457" w:right="-1"/>
              <w:rPr>
                <w:rFonts w:ascii="Open Sans" w:hAnsi="Open Sans" w:cs="Open Sans"/>
                <w:lang w:eastAsia="x-none"/>
              </w:rPr>
            </w:pPr>
            <w:r>
              <w:rPr>
                <w:rFonts w:ascii="Open Sans" w:hAnsi="Open Sans" w:cs="Open Sans"/>
                <w:lang w:eastAsia="x-none"/>
              </w:rPr>
              <w:t xml:space="preserve">Procurement and logistic decisions should be informed by community preferences. </w:t>
            </w:r>
          </w:p>
        </w:tc>
      </w:tr>
    </w:tbl>
    <w:p w14:paraId="0FBD0B88" w14:textId="77777777" w:rsidR="001543D3" w:rsidRDefault="001543D3">
      <w:pPr>
        <w:rPr>
          <w:rFonts w:ascii="Montserrat" w:eastAsia="Montserrat" w:hAnsi="Montserrat" w:cs="Montserrat"/>
          <w:b/>
          <w:bCs/>
          <w:color w:val="FF0000"/>
          <w:sz w:val="28"/>
          <w:szCs w:val="28"/>
          <w:lang w:eastAsia="x-none"/>
        </w:rPr>
      </w:pPr>
      <w:r>
        <w:rPr>
          <w:rFonts w:ascii="Montserrat" w:eastAsia="Montserrat" w:hAnsi="Montserrat" w:cs="Montserrat"/>
          <w:sz w:val="28"/>
          <w:szCs w:val="28"/>
        </w:rPr>
        <w:br w:type="page"/>
      </w:r>
    </w:p>
    <w:p w14:paraId="5BEB37CA" w14:textId="481604A5" w:rsidR="00175A1F" w:rsidRPr="00175A1F" w:rsidRDefault="004E128C" w:rsidP="00175A1F">
      <w:pPr>
        <w:pStyle w:val="Heading4"/>
        <w:ind w:right="-46"/>
        <w:rPr>
          <w:rFonts w:ascii="Montserrat" w:eastAsia="Montserrat" w:hAnsi="Montserrat" w:cs="Montserrat"/>
          <w:sz w:val="22"/>
          <w:szCs w:val="22"/>
          <w:lang w:val="en-GB"/>
        </w:rPr>
      </w:pPr>
      <w:bookmarkStart w:id="2" w:name="_3._CEA_competencies"/>
      <w:bookmarkEnd w:id="2"/>
      <w:r>
        <w:rPr>
          <w:rFonts w:ascii="Montserrat" w:eastAsia="Montserrat" w:hAnsi="Montserrat" w:cs="Montserrat"/>
          <w:sz w:val="28"/>
          <w:szCs w:val="28"/>
          <w:lang w:val="en-GB"/>
        </w:rPr>
        <w:lastRenderedPageBreak/>
        <w:t>3</w:t>
      </w:r>
      <w:r>
        <w:rPr>
          <w:rFonts w:ascii="Montserrat" w:eastAsia="Montserrat" w:hAnsi="Montserrat" w:cs="Montserrat"/>
          <w:sz w:val="28"/>
          <w:szCs w:val="28"/>
        </w:rPr>
        <w:t xml:space="preserve">. </w:t>
      </w:r>
      <w:r w:rsidR="00294C1C">
        <w:rPr>
          <w:rFonts w:ascii="Montserrat" w:eastAsia="Montserrat" w:hAnsi="Montserrat" w:cs="Montserrat"/>
          <w:sz w:val="28"/>
          <w:szCs w:val="28"/>
          <w:lang w:val="en-GB"/>
        </w:rPr>
        <w:t>CEA competencies for job descriptions</w:t>
      </w:r>
    </w:p>
    <w:p w14:paraId="27098695" w14:textId="7C4C7E0C" w:rsidR="00294C1C" w:rsidRDefault="00B71BCD" w:rsidP="00C71490">
      <w:pPr>
        <w:spacing w:after="240" w:line="276" w:lineRule="auto"/>
        <w:rPr>
          <w:rFonts w:ascii="Open Sans" w:hAnsi="Open Sans" w:cs="Open Sans"/>
          <w:lang w:eastAsia="x-none"/>
        </w:rPr>
      </w:pPr>
      <w:r>
        <w:rPr>
          <w:rFonts w:ascii="Open Sans" w:hAnsi="Open Sans" w:cs="Open Sans"/>
          <w:lang w:eastAsia="x-none"/>
        </w:rPr>
        <w:t>CEA</w:t>
      </w:r>
      <w:r w:rsidR="001543D3">
        <w:rPr>
          <w:rFonts w:ascii="Open Sans" w:hAnsi="Open Sans" w:cs="Open Sans"/>
          <w:lang w:eastAsia="x-none"/>
        </w:rPr>
        <w:t xml:space="preserve"> is not only a set of activities</w:t>
      </w:r>
      <w:r w:rsidR="006D1CA4">
        <w:rPr>
          <w:rFonts w:ascii="Open Sans" w:hAnsi="Open Sans" w:cs="Open Sans"/>
          <w:lang w:eastAsia="x-none"/>
        </w:rPr>
        <w:t>,</w:t>
      </w:r>
      <w:r w:rsidR="001543D3">
        <w:rPr>
          <w:rFonts w:ascii="Open Sans" w:hAnsi="Open Sans" w:cs="Open Sans"/>
          <w:lang w:eastAsia="x-none"/>
        </w:rPr>
        <w:t xml:space="preserve"> </w:t>
      </w:r>
      <w:r w:rsidR="003F5DEA">
        <w:rPr>
          <w:rFonts w:ascii="Open Sans" w:hAnsi="Open Sans" w:cs="Open Sans"/>
          <w:lang w:eastAsia="x-none"/>
        </w:rPr>
        <w:t>but also</w:t>
      </w:r>
      <w:r w:rsidR="006D1CA4">
        <w:rPr>
          <w:rFonts w:ascii="Open Sans" w:hAnsi="Open Sans" w:cs="Open Sans"/>
          <w:lang w:eastAsia="x-none"/>
        </w:rPr>
        <w:t xml:space="preserve"> a</w:t>
      </w:r>
      <w:r w:rsidR="003F5DEA">
        <w:rPr>
          <w:rFonts w:ascii="Open Sans" w:hAnsi="Open Sans" w:cs="Open Sans"/>
          <w:lang w:eastAsia="x-none"/>
        </w:rPr>
        <w:t xml:space="preserve"> way of thinking that </w:t>
      </w:r>
      <w:r w:rsidR="001543D3">
        <w:rPr>
          <w:rFonts w:ascii="Open Sans" w:hAnsi="Open Sans" w:cs="Open Sans"/>
          <w:lang w:eastAsia="x-none"/>
        </w:rPr>
        <w:t>recognizes community members are equal partners, wh</w:t>
      </w:r>
      <w:r w:rsidR="006D1CA4">
        <w:rPr>
          <w:rFonts w:ascii="Open Sans" w:hAnsi="Open Sans" w:cs="Open Sans"/>
          <w:lang w:eastAsia="x-none"/>
        </w:rPr>
        <w:t xml:space="preserve">ose participation </w:t>
      </w:r>
      <w:r w:rsidR="001543D3">
        <w:rPr>
          <w:rFonts w:ascii="Open Sans" w:hAnsi="Open Sans" w:cs="Open Sans"/>
          <w:lang w:eastAsia="x-none"/>
        </w:rPr>
        <w:t>is essential for successful operations</w:t>
      </w:r>
      <w:r>
        <w:rPr>
          <w:rFonts w:ascii="Open Sans" w:hAnsi="Open Sans" w:cs="Open Sans"/>
          <w:lang w:eastAsia="x-none"/>
        </w:rPr>
        <w:t xml:space="preserve"> and programmes</w:t>
      </w:r>
      <w:r w:rsidR="001543D3">
        <w:rPr>
          <w:rFonts w:ascii="Open Sans" w:hAnsi="Open Sans" w:cs="Open Sans"/>
          <w:lang w:eastAsia="x-none"/>
        </w:rPr>
        <w:t xml:space="preserve">. </w:t>
      </w:r>
      <w:r w:rsidR="00C97149">
        <w:rPr>
          <w:rFonts w:ascii="Open Sans" w:hAnsi="Open Sans" w:cs="Open Sans"/>
          <w:lang w:eastAsia="x-none"/>
        </w:rPr>
        <w:t xml:space="preserve">This attitude can be captured through the following core community engagement and accountability competencies or behaviours. These can be included in job descriptions, tested for during recruitment, assessed </w:t>
      </w:r>
      <w:r w:rsidR="00C26C8D">
        <w:rPr>
          <w:rFonts w:ascii="Open Sans" w:hAnsi="Open Sans" w:cs="Open Sans"/>
          <w:lang w:eastAsia="x-none"/>
        </w:rPr>
        <w:t>in</w:t>
      </w:r>
      <w:r w:rsidR="00C97149">
        <w:rPr>
          <w:rFonts w:ascii="Open Sans" w:hAnsi="Open Sans" w:cs="Open Sans"/>
          <w:lang w:eastAsia="x-none"/>
        </w:rPr>
        <w:t xml:space="preserve"> appraisals, and part of learning and development plans. The competencies below </w:t>
      </w:r>
      <w:r w:rsidR="00741B37">
        <w:rPr>
          <w:rFonts w:ascii="Open Sans" w:hAnsi="Open Sans" w:cs="Open Sans"/>
          <w:lang w:eastAsia="x-none"/>
        </w:rPr>
        <w:t>draw</w:t>
      </w:r>
      <w:r w:rsidR="00C97149">
        <w:rPr>
          <w:rFonts w:ascii="Open Sans" w:hAnsi="Open Sans" w:cs="Open Sans"/>
          <w:lang w:eastAsia="x-none"/>
        </w:rPr>
        <w:t xml:space="preserve"> from</w:t>
      </w:r>
      <w:r w:rsidR="00025969">
        <w:rPr>
          <w:rFonts w:ascii="Open Sans" w:hAnsi="Open Sans" w:cs="Open Sans"/>
          <w:lang w:eastAsia="x-none"/>
        </w:rPr>
        <w:t xml:space="preserve"> the IFRC’s </w:t>
      </w:r>
      <w:hyperlink r:id="rId9" w:history="1">
        <w:r w:rsidR="00025969">
          <w:rPr>
            <w:rStyle w:val="Hyperlink"/>
            <w:rFonts w:ascii="Open Sans" w:hAnsi="Open Sans" w:cs="Open Sans"/>
            <w:lang w:eastAsia="x-none"/>
          </w:rPr>
          <w:t>Competency Framework</w:t>
        </w:r>
      </w:hyperlink>
      <w:r w:rsidR="00025969">
        <w:rPr>
          <w:rFonts w:ascii="Open Sans" w:hAnsi="Open Sans" w:cs="Open Sans"/>
          <w:lang w:eastAsia="x-none"/>
        </w:rPr>
        <w:t xml:space="preserve"> and the </w:t>
      </w:r>
      <w:r w:rsidR="00C97149">
        <w:rPr>
          <w:rFonts w:ascii="Open Sans" w:hAnsi="Open Sans" w:cs="Open Sans"/>
          <w:lang w:eastAsia="x-none"/>
        </w:rPr>
        <w:t xml:space="preserve">International Rescue Committees’ excellent </w:t>
      </w:r>
      <w:hyperlink r:id="rId10" w:history="1">
        <w:r w:rsidR="00C97149" w:rsidRPr="00C71490">
          <w:rPr>
            <w:rStyle w:val="Hyperlink"/>
            <w:rFonts w:ascii="Open Sans" w:hAnsi="Open Sans" w:cs="Open Sans"/>
            <w:lang w:eastAsia="x-none"/>
          </w:rPr>
          <w:t>‘A Guide for Client Responsive Staff Management’</w:t>
        </w:r>
      </w:hyperlink>
      <w:r w:rsidR="00C97149">
        <w:rPr>
          <w:rFonts w:ascii="Open Sans" w:hAnsi="Open Sans" w:cs="Open Sans"/>
          <w:lang w:eastAsia="x-none"/>
        </w:rPr>
        <w:t xml:space="preserve">, which </w:t>
      </w:r>
      <w:r w:rsidR="00025969">
        <w:rPr>
          <w:rFonts w:ascii="Open Sans" w:hAnsi="Open Sans" w:cs="Open Sans"/>
          <w:lang w:eastAsia="x-none"/>
        </w:rPr>
        <w:t xml:space="preserve">also </w:t>
      </w:r>
      <w:r w:rsidR="00C97149">
        <w:rPr>
          <w:rFonts w:ascii="Open Sans" w:hAnsi="Open Sans" w:cs="Open Sans"/>
          <w:lang w:eastAsia="x-none"/>
        </w:rPr>
        <w:t xml:space="preserve">has </w:t>
      </w:r>
      <w:r w:rsidR="00741B37">
        <w:rPr>
          <w:rFonts w:ascii="Open Sans" w:hAnsi="Open Sans" w:cs="Open Sans"/>
          <w:lang w:eastAsia="x-none"/>
        </w:rPr>
        <w:t>in-depth</w:t>
      </w:r>
      <w:r w:rsidR="00C97149">
        <w:rPr>
          <w:rFonts w:ascii="Open Sans" w:hAnsi="Open Sans" w:cs="Open Sans"/>
          <w:lang w:eastAsia="x-none"/>
        </w:rPr>
        <w:t xml:space="preserve"> guidance on how CEA can be mainstreamed in human resource processes</w:t>
      </w:r>
      <w:r>
        <w:rPr>
          <w:rFonts w:ascii="Open Sans" w:hAnsi="Open Sans" w:cs="Open Sans"/>
          <w:lang w:eastAsia="x-none"/>
        </w:rPr>
        <w:t>.</w:t>
      </w:r>
    </w:p>
    <w:tbl>
      <w:tblPr>
        <w:tblStyle w:val="TableGrid"/>
        <w:tblW w:w="0" w:type="auto"/>
        <w:tblLook w:val="04A0" w:firstRow="1" w:lastRow="0" w:firstColumn="1" w:lastColumn="0" w:noHBand="0" w:noVBand="1"/>
      </w:tblPr>
      <w:tblGrid>
        <w:gridCol w:w="2035"/>
        <w:gridCol w:w="7026"/>
      </w:tblGrid>
      <w:tr w:rsidR="00C71490" w14:paraId="12041113" w14:textId="77777777" w:rsidTr="00C378DA">
        <w:tc>
          <w:tcPr>
            <w:tcW w:w="2024" w:type="dxa"/>
            <w:shd w:val="clear" w:color="auto" w:fill="D9D9D9" w:themeFill="background1" w:themeFillShade="D9"/>
          </w:tcPr>
          <w:p w14:paraId="6103EACC" w14:textId="48923031" w:rsidR="00C71490" w:rsidRPr="00C71490" w:rsidRDefault="00C71490" w:rsidP="00E412C9">
            <w:pPr>
              <w:spacing w:after="120" w:line="276" w:lineRule="auto"/>
              <w:ind w:right="-1"/>
              <w:rPr>
                <w:rFonts w:ascii="Open Sans" w:hAnsi="Open Sans" w:cs="Open Sans"/>
                <w:b/>
                <w:bCs/>
                <w:lang w:eastAsia="x-none"/>
              </w:rPr>
            </w:pPr>
            <w:r w:rsidRPr="00C71490">
              <w:rPr>
                <w:rFonts w:ascii="Open Sans" w:hAnsi="Open Sans" w:cs="Open Sans"/>
                <w:b/>
                <w:bCs/>
                <w:lang w:eastAsia="x-none"/>
              </w:rPr>
              <w:t>COMPETENCY</w:t>
            </w:r>
          </w:p>
        </w:tc>
        <w:tc>
          <w:tcPr>
            <w:tcW w:w="7037" w:type="dxa"/>
            <w:shd w:val="clear" w:color="auto" w:fill="D9D9D9" w:themeFill="background1" w:themeFillShade="D9"/>
          </w:tcPr>
          <w:p w14:paraId="6E537032" w14:textId="3534487C" w:rsidR="00C71490" w:rsidRPr="00C71490" w:rsidRDefault="00C71490" w:rsidP="00E412C9">
            <w:pPr>
              <w:spacing w:after="120" w:line="276" w:lineRule="auto"/>
              <w:ind w:right="-1"/>
              <w:rPr>
                <w:rFonts w:ascii="Open Sans" w:hAnsi="Open Sans" w:cs="Open Sans"/>
                <w:b/>
                <w:bCs/>
                <w:lang w:eastAsia="x-none"/>
              </w:rPr>
            </w:pPr>
            <w:r w:rsidRPr="00C71490">
              <w:rPr>
                <w:rFonts w:ascii="Open Sans" w:hAnsi="Open Sans" w:cs="Open Sans"/>
                <w:b/>
                <w:bCs/>
                <w:lang w:eastAsia="x-none"/>
              </w:rPr>
              <w:t>DESCRIPTION</w:t>
            </w:r>
          </w:p>
        </w:tc>
      </w:tr>
      <w:tr w:rsidR="001543D3" w14:paraId="5AD8FB83" w14:textId="77777777" w:rsidTr="00C378DA">
        <w:tc>
          <w:tcPr>
            <w:tcW w:w="2024" w:type="dxa"/>
          </w:tcPr>
          <w:p w14:paraId="38B1BA01" w14:textId="55F5B2DB" w:rsidR="00741B37" w:rsidRDefault="00741B37" w:rsidP="00E412C9">
            <w:pPr>
              <w:spacing w:after="120" w:line="276" w:lineRule="auto"/>
              <w:ind w:right="-1"/>
              <w:rPr>
                <w:rFonts w:ascii="Open Sans" w:hAnsi="Open Sans" w:cs="Open Sans"/>
                <w:lang w:eastAsia="x-none"/>
              </w:rPr>
            </w:pPr>
            <w:r w:rsidRPr="00741B37">
              <w:rPr>
                <w:rFonts w:ascii="Open Sans" w:hAnsi="Open Sans" w:cs="Open Sans"/>
                <w:b/>
                <w:bCs/>
                <w:lang w:eastAsia="x-none"/>
              </w:rPr>
              <w:t>Communication</w:t>
            </w:r>
            <w:r w:rsidR="0083132D">
              <w:rPr>
                <w:rFonts w:ascii="Open Sans" w:hAnsi="Open Sans" w:cs="Open Sans"/>
                <w:b/>
                <w:bCs/>
                <w:lang w:eastAsia="x-none"/>
              </w:rPr>
              <w:t xml:space="preserve">, </w:t>
            </w:r>
            <w:r w:rsidR="0083132D" w:rsidRPr="0083132D">
              <w:rPr>
                <w:rFonts w:ascii="Open Sans" w:hAnsi="Open Sans" w:cs="Open Sans"/>
                <w:lang w:eastAsia="x-none"/>
              </w:rPr>
              <w:t>facilitation</w:t>
            </w:r>
            <w:r w:rsidRPr="0083132D">
              <w:rPr>
                <w:rFonts w:ascii="Open Sans" w:hAnsi="Open Sans" w:cs="Open Sans"/>
                <w:lang w:eastAsia="x-none"/>
              </w:rPr>
              <w:t xml:space="preserve"> and listening skills</w:t>
            </w:r>
          </w:p>
        </w:tc>
        <w:tc>
          <w:tcPr>
            <w:tcW w:w="7037" w:type="dxa"/>
          </w:tcPr>
          <w:p w14:paraId="15398611" w14:textId="50AEA1AA" w:rsidR="006D1CA4" w:rsidRDefault="006D1CA4" w:rsidP="00E412C9">
            <w:pPr>
              <w:spacing w:after="120" w:line="276" w:lineRule="auto"/>
              <w:ind w:right="-1"/>
              <w:rPr>
                <w:rFonts w:ascii="Open Sans" w:hAnsi="Open Sans" w:cs="Open Sans"/>
                <w:lang w:eastAsia="x-none"/>
              </w:rPr>
            </w:pPr>
            <w:r w:rsidRPr="00BB30BE">
              <w:rPr>
                <w:rFonts w:ascii="Open Sans" w:hAnsi="Open Sans" w:cs="Open Sans"/>
                <w:lang w:eastAsia="x-none"/>
              </w:rPr>
              <w:t xml:space="preserve">Adjusts ways of communicating and interacting according to the </w:t>
            </w:r>
            <w:r w:rsidR="006F5F0A">
              <w:rPr>
                <w:rFonts w:ascii="Open Sans" w:hAnsi="Open Sans" w:cs="Open Sans"/>
                <w:lang w:eastAsia="x-none"/>
              </w:rPr>
              <w:t xml:space="preserve">audience, </w:t>
            </w:r>
            <w:r w:rsidR="006F5F0A" w:rsidRPr="00BB30BE">
              <w:rPr>
                <w:rFonts w:ascii="Open Sans" w:hAnsi="Open Sans" w:cs="Open Sans"/>
                <w:lang w:eastAsia="x-none"/>
              </w:rPr>
              <w:t>context,</w:t>
            </w:r>
            <w:r w:rsidRPr="00BB30BE">
              <w:rPr>
                <w:rFonts w:ascii="Open Sans" w:hAnsi="Open Sans" w:cs="Open Sans"/>
                <w:lang w:eastAsia="x-none"/>
              </w:rPr>
              <w:t xml:space="preserve"> and literacy level</w:t>
            </w:r>
            <w:r w:rsidR="00025969" w:rsidRPr="00025969">
              <w:rPr>
                <w:rFonts w:ascii="Open Sans" w:hAnsi="Open Sans" w:cs="Open Sans"/>
                <w:lang w:eastAsia="x-none"/>
              </w:rPr>
              <w:t xml:space="preserve">; ensures </w:t>
            </w:r>
            <w:r>
              <w:rPr>
                <w:rFonts w:ascii="Open Sans" w:hAnsi="Open Sans" w:cs="Open Sans"/>
                <w:lang w:eastAsia="x-none"/>
              </w:rPr>
              <w:t>information</w:t>
            </w:r>
            <w:r w:rsidR="00025969" w:rsidRPr="00025969">
              <w:rPr>
                <w:rFonts w:ascii="Open Sans" w:hAnsi="Open Sans" w:cs="Open Sans"/>
                <w:lang w:eastAsia="x-none"/>
              </w:rPr>
              <w:t xml:space="preserve"> </w:t>
            </w:r>
            <w:r>
              <w:rPr>
                <w:rFonts w:ascii="Open Sans" w:hAnsi="Open Sans" w:cs="Open Sans"/>
                <w:lang w:eastAsia="x-none"/>
              </w:rPr>
              <w:t>is</w:t>
            </w:r>
            <w:r w:rsidR="00025969" w:rsidRPr="00025969">
              <w:rPr>
                <w:rFonts w:ascii="Open Sans" w:hAnsi="Open Sans" w:cs="Open Sans"/>
                <w:lang w:eastAsia="x-none"/>
              </w:rPr>
              <w:t xml:space="preserve"> understood; </w:t>
            </w:r>
            <w:r w:rsidR="0083132D">
              <w:rPr>
                <w:rFonts w:ascii="Open Sans" w:hAnsi="Open Sans" w:cs="Open Sans"/>
                <w:lang w:eastAsia="x-none"/>
              </w:rPr>
              <w:t>a</w:t>
            </w:r>
            <w:r w:rsidR="0083132D" w:rsidRPr="00BB30BE">
              <w:rPr>
                <w:rFonts w:ascii="Open Sans" w:hAnsi="Open Sans" w:cs="Open Sans"/>
                <w:lang w:eastAsia="x-none"/>
              </w:rPr>
              <w:t>ctively listens to others’ ideas and viewpoints</w:t>
            </w:r>
            <w:r w:rsidR="006F5F0A">
              <w:rPr>
                <w:rFonts w:ascii="Open Sans" w:hAnsi="Open Sans" w:cs="Open Sans"/>
                <w:lang w:eastAsia="x-none"/>
              </w:rPr>
              <w:t>;</w:t>
            </w:r>
            <w:r w:rsidR="00025969" w:rsidRPr="00025969">
              <w:rPr>
                <w:rFonts w:ascii="Open Sans" w:hAnsi="Open Sans" w:cs="Open Sans"/>
                <w:lang w:eastAsia="x-none"/>
              </w:rPr>
              <w:t xml:space="preserve"> and encourage</w:t>
            </w:r>
            <w:r w:rsidR="0083132D">
              <w:rPr>
                <w:rFonts w:ascii="Open Sans" w:hAnsi="Open Sans" w:cs="Open Sans"/>
                <w:lang w:eastAsia="x-none"/>
              </w:rPr>
              <w:t>s others to share their opinions and ideas</w:t>
            </w:r>
          </w:p>
        </w:tc>
      </w:tr>
      <w:tr w:rsidR="001543D3" w14:paraId="3ED146B4" w14:textId="77777777" w:rsidTr="00C378DA">
        <w:tc>
          <w:tcPr>
            <w:tcW w:w="2024" w:type="dxa"/>
          </w:tcPr>
          <w:p w14:paraId="59759B78" w14:textId="0CD2D4DB" w:rsidR="00025969" w:rsidRPr="006F5F0A" w:rsidRDefault="00025969" w:rsidP="00E412C9">
            <w:pPr>
              <w:spacing w:after="120" w:line="276" w:lineRule="auto"/>
              <w:ind w:right="-1"/>
              <w:rPr>
                <w:rFonts w:ascii="Open Sans" w:hAnsi="Open Sans" w:cs="Open Sans"/>
                <w:b/>
                <w:bCs/>
                <w:lang w:eastAsia="x-none"/>
              </w:rPr>
            </w:pPr>
            <w:r>
              <w:rPr>
                <w:rFonts w:ascii="Open Sans" w:hAnsi="Open Sans" w:cs="Open Sans"/>
                <w:b/>
                <w:bCs/>
                <w:lang w:eastAsia="x-none"/>
              </w:rPr>
              <w:t>R</w:t>
            </w:r>
            <w:r w:rsidR="00BB30BE" w:rsidRPr="004A64C2">
              <w:rPr>
                <w:rFonts w:ascii="Open Sans" w:hAnsi="Open Sans" w:cs="Open Sans"/>
                <w:b/>
                <w:bCs/>
                <w:lang w:eastAsia="x-none"/>
              </w:rPr>
              <w:t>espect</w:t>
            </w:r>
            <w:r w:rsidR="004A64C2" w:rsidRPr="004A64C2">
              <w:rPr>
                <w:rFonts w:ascii="Open Sans" w:hAnsi="Open Sans" w:cs="Open Sans"/>
                <w:b/>
                <w:bCs/>
                <w:lang w:eastAsia="x-none"/>
              </w:rPr>
              <w:t xml:space="preserve"> for diversity</w:t>
            </w:r>
            <w:r w:rsidR="006F5F0A">
              <w:rPr>
                <w:rFonts w:ascii="Open Sans" w:hAnsi="Open Sans" w:cs="Open Sans"/>
                <w:b/>
                <w:bCs/>
                <w:lang w:eastAsia="x-none"/>
              </w:rPr>
              <w:t xml:space="preserve"> </w:t>
            </w:r>
          </w:p>
        </w:tc>
        <w:tc>
          <w:tcPr>
            <w:tcW w:w="7037" w:type="dxa"/>
          </w:tcPr>
          <w:p w14:paraId="0FDA252F" w14:textId="295D8EB0" w:rsidR="001543D3" w:rsidRDefault="00025969" w:rsidP="00E412C9">
            <w:pPr>
              <w:spacing w:after="120" w:line="276" w:lineRule="auto"/>
              <w:ind w:right="-1"/>
              <w:rPr>
                <w:rFonts w:ascii="Open Sans" w:hAnsi="Open Sans" w:cs="Open Sans"/>
                <w:lang w:eastAsia="x-none"/>
              </w:rPr>
            </w:pPr>
            <w:r w:rsidRPr="00025969">
              <w:rPr>
                <w:rFonts w:ascii="Open Sans" w:hAnsi="Open Sans" w:cs="Open Sans"/>
                <w:lang w:eastAsia="x-none"/>
              </w:rPr>
              <w:t xml:space="preserve">Treats all individuals and groups fairly and shows respect for all persons equally, without any distinction </w:t>
            </w:r>
            <w:proofErr w:type="gramStart"/>
            <w:r w:rsidRPr="00025969">
              <w:rPr>
                <w:rFonts w:ascii="Open Sans" w:hAnsi="Open Sans" w:cs="Open Sans"/>
                <w:lang w:eastAsia="x-none"/>
              </w:rPr>
              <w:t>on the basis of</w:t>
            </w:r>
            <w:proofErr w:type="gramEnd"/>
            <w:r w:rsidRPr="00025969">
              <w:rPr>
                <w:rFonts w:ascii="Open Sans" w:hAnsi="Open Sans" w:cs="Open Sans"/>
                <w:lang w:eastAsia="x-none"/>
              </w:rPr>
              <w:t xml:space="preserve"> nationality, race, religious beliefs, class, political opinions, or any other ground</w:t>
            </w:r>
          </w:p>
        </w:tc>
      </w:tr>
      <w:tr w:rsidR="006F5F0A" w14:paraId="0FC3C965" w14:textId="77777777" w:rsidTr="00C378DA">
        <w:tc>
          <w:tcPr>
            <w:tcW w:w="2024" w:type="dxa"/>
          </w:tcPr>
          <w:p w14:paraId="63F638E6" w14:textId="1CE695BA" w:rsidR="006F5F0A" w:rsidRDefault="006F5F0A" w:rsidP="00E412C9">
            <w:pPr>
              <w:spacing w:after="120" w:line="276" w:lineRule="auto"/>
              <w:ind w:right="-1"/>
              <w:rPr>
                <w:rFonts w:ascii="Open Sans" w:hAnsi="Open Sans" w:cs="Open Sans"/>
                <w:b/>
                <w:bCs/>
                <w:lang w:eastAsia="x-none"/>
              </w:rPr>
            </w:pPr>
            <w:r>
              <w:rPr>
                <w:rFonts w:ascii="Open Sans" w:hAnsi="Open Sans" w:cs="Open Sans"/>
                <w:b/>
                <w:bCs/>
                <w:lang w:eastAsia="x-none"/>
              </w:rPr>
              <w:t>Integrity</w:t>
            </w:r>
          </w:p>
        </w:tc>
        <w:tc>
          <w:tcPr>
            <w:tcW w:w="7037" w:type="dxa"/>
          </w:tcPr>
          <w:p w14:paraId="77F1BBEF" w14:textId="106AB56B" w:rsidR="006F5F0A" w:rsidRPr="00025969" w:rsidRDefault="00E412C9" w:rsidP="00E412C9">
            <w:pPr>
              <w:tabs>
                <w:tab w:val="clear" w:pos="6379"/>
              </w:tabs>
              <w:autoSpaceDE w:val="0"/>
              <w:autoSpaceDN w:val="0"/>
              <w:adjustRightInd w:val="0"/>
              <w:spacing w:after="0" w:line="276" w:lineRule="auto"/>
              <w:rPr>
                <w:rFonts w:ascii="Open Sans" w:hAnsi="Open Sans" w:cs="Open Sans"/>
                <w:lang w:eastAsia="x-none"/>
              </w:rPr>
            </w:pPr>
            <w:r w:rsidRPr="00E412C9">
              <w:rPr>
                <w:rFonts w:ascii="Open Sans" w:hAnsi="Open Sans" w:cs="Open Sans"/>
                <w:lang w:eastAsia="x-none"/>
              </w:rPr>
              <w:t>Works in accordance with the Red Cross and Red Crescent Movement’s Fundamental Principles and</w:t>
            </w:r>
            <w:r>
              <w:rPr>
                <w:rFonts w:ascii="Open Sans" w:hAnsi="Open Sans" w:cs="Open Sans"/>
                <w:lang w:eastAsia="x-none"/>
              </w:rPr>
              <w:t xml:space="preserve"> </w:t>
            </w:r>
            <w:r w:rsidRPr="00E412C9">
              <w:rPr>
                <w:rFonts w:ascii="Open Sans" w:hAnsi="Open Sans" w:cs="Open Sans"/>
                <w:lang w:eastAsia="x-none"/>
              </w:rPr>
              <w:t>Values, in a transparent and accountable manner</w:t>
            </w:r>
            <w:r>
              <w:rPr>
                <w:rFonts w:ascii="Open Sans" w:hAnsi="Open Sans" w:cs="Open Sans"/>
                <w:lang w:eastAsia="x-none"/>
              </w:rPr>
              <w:t xml:space="preserve">. </w:t>
            </w:r>
            <w:r w:rsidR="006F5F0A">
              <w:rPr>
                <w:rFonts w:ascii="Open Sans" w:hAnsi="Open Sans" w:cs="Open Sans"/>
                <w:lang w:eastAsia="x-none"/>
              </w:rPr>
              <w:t>I</w:t>
            </w:r>
            <w:r w:rsidR="006F5F0A" w:rsidRPr="00BB30BE">
              <w:rPr>
                <w:rFonts w:ascii="Open Sans" w:hAnsi="Open Sans" w:cs="Open Sans"/>
                <w:lang w:eastAsia="x-none"/>
              </w:rPr>
              <w:t>s aware of existing power structures in the community and acts in a</w:t>
            </w:r>
            <w:r w:rsidR="00C378DA">
              <w:rPr>
                <w:rFonts w:ascii="Open Sans" w:hAnsi="Open Sans" w:cs="Open Sans"/>
                <w:lang w:eastAsia="x-none"/>
              </w:rPr>
              <w:t xml:space="preserve"> </w:t>
            </w:r>
            <w:r w:rsidR="006F5F0A" w:rsidRPr="00BB30BE">
              <w:rPr>
                <w:rFonts w:ascii="Open Sans" w:hAnsi="Open Sans" w:cs="Open Sans"/>
                <w:lang w:eastAsia="x-none"/>
              </w:rPr>
              <w:t>manner that does not reinforce them</w:t>
            </w:r>
          </w:p>
        </w:tc>
      </w:tr>
      <w:tr w:rsidR="00B71BCD" w14:paraId="54F0B567" w14:textId="77777777" w:rsidTr="00C378DA">
        <w:tc>
          <w:tcPr>
            <w:tcW w:w="2024" w:type="dxa"/>
          </w:tcPr>
          <w:p w14:paraId="1C8AB749" w14:textId="57B461BA" w:rsidR="00B71BCD" w:rsidRDefault="00B71BCD" w:rsidP="00B71BCD">
            <w:pPr>
              <w:spacing w:after="120" w:line="276" w:lineRule="auto"/>
              <w:ind w:right="-1"/>
              <w:rPr>
                <w:rFonts w:ascii="Open Sans" w:hAnsi="Open Sans" w:cs="Open Sans"/>
                <w:b/>
                <w:bCs/>
                <w:lang w:eastAsia="x-none"/>
              </w:rPr>
            </w:pPr>
            <w:r>
              <w:rPr>
                <w:rFonts w:ascii="Open Sans" w:hAnsi="Open Sans" w:cs="Open Sans"/>
                <w:lang w:eastAsia="x-none"/>
              </w:rPr>
              <w:t>Learning and improvement</w:t>
            </w:r>
          </w:p>
        </w:tc>
        <w:tc>
          <w:tcPr>
            <w:tcW w:w="7037" w:type="dxa"/>
          </w:tcPr>
          <w:p w14:paraId="10A63FF8" w14:textId="32C2C479" w:rsidR="00B71BCD" w:rsidRPr="00E412C9" w:rsidRDefault="00B71BCD" w:rsidP="00B71BCD">
            <w:pPr>
              <w:tabs>
                <w:tab w:val="clear" w:pos="6379"/>
              </w:tabs>
              <w:autoSpaceDE w:val="0"/>
              <w:autoSpaceDN w:val="0"/>
              <w:adjustRightInd w:val="0"/>
              <w:spacing w:after="0" w:line="276" w:lineRule="auto"/>
              <w:rPr>
                <w:rFonts w:ascii="Open Sans" w:hAnsi="Open Sans" w:cs="Open Sans"/>
                <w:lang w:eastAsia="x-none"/>
              </w:rPr>
            </w:pPr>
            <w:r>
              <w:rPr>
                <w:rFonts w:ascii="Open Sans" w:hAnsi="Open Sans" w:cs="Open Sans"/>
                <w:lang w:eastAsia="x-none"/>
              </w:rPr>
              <w:t>I</w:t>
            </w:r>
            <w:r w:rsidRPr="00BB30BE">
              <w:rPr>
                <w:rFonts w:ascii="Open Sans" w:hAnsi="Open Sans" w:cs="Open Sans"/>
                <w:lang w:eastAsia="x-none"/>
              </w:rPr>
              <w:t>nterested in and seeks out others’ ideas</w:t>
            </w:r>
            <w:r w:rsidR="00C378DA">
              <w:rPr>
                <w:rFonts w:ascii="Open Sans" w:hAnsi="Open Sans" w:cs="Open Sans"/>
                <w:lang w:eastAsia="x-none"/>
              </w:rPr>
              <w:t xml:space="preserve">. Values and learns </w:t>
            </w:r>
            <w:r>
              <w:rPr>
                <w:rFonts w:ascii="Open Sans" w:hAnsi="Open Sans" w:cs="Open Sans"/>
                <w:lang w:eastAsia="x-none"/>
              </w:rPr>
              <w:t xml:space="preserve">from community </w:t>
            </w:r>
            <w:r w:rsidRPr="00BB30BE">
              <w:rPr>
                <w:rFonts w:ascii="Open Sans" w:hAnsi="Open Sans" w:cs="Open Sans"/>
                <w:lang w:eastAsia="x-none"/>
              </w:rPr>
              <w:t>perspectives</w:t>
            </w:r>
            <w:r>
              <w:rPr>
                <w:rFonts w:ascii="Open Sans" w:hAnsi="Open Sans" w:cs="Open Sans"/>
                <w:lang w:eastAsia="x-none"/>
              </w:rPr>
              <w:t xml:space="preserve"> and suggestions. Continually looks for opportunities to adapt and improve based on feedback and learning</w:t>
            </w:r>
            <w:r w:rsidR="00C378DA">
              <w:rPr>
                <w:rFonts w:ascii="Open Sans" w:hAnsi="Open Sans" w:cs="Open Sans"/>
                <w:lang w:eastAsia="x-none"/>
              </w:rPr>
              <w:t>, including own behaviours and practices</w:t>
            </w:r>
          </w:p>
        </w:tc>
      </w:tr>
      <w:tr w:rsidR="00B71BCD" w14:paraId="45BD2029" w14:textId="77777777" w:rsidTr="00C378DA">
        <w:tc>
          <w:tcPr>
            <w:tcW w:w="2024" w:type="dxa"/>
          </w:tcPr>
          <w:p w14:paraId="7D923DEE" w14:textId="137BF8FB" w:rsidR="00B71BCD" w:rsidRDefault="00B71BCD" w:rsidP="00B71BCD">
            <w:pPr>
              <w:spacing w:after="120" w:line="276" w:lineRule="auto"/>
              <w:ind w:right="-1"/>
              <w:rPr>
                <w:rFonts w:ascii="Open Sans" w:hAnsi="Open Sans" w:cs="Open Sans"/>
                <w:lang w:eastAsia="x-none"/>
              </w:rPr>
            </w:pPr>
            <w:r>
              <w:rPr>
                <w:rFonts w:ascii="Open Sans" w:hAnsi="Open Sans" w:cs="Open Sans"/>
                <w:lang w:eastAsia="x-none"/>
              </w:rPr>
              <w:t xml:space="preserve">Empathy </w:t>
            </w:r>
          </w:p>
        </w:tc>
        <w:tc>
          <w:tcPr>
            <w:tcW w:w="7037" w:type="dxa"/>
          </w:tcPr>
          <w:p w14:paraId="6E5ECBCB" w14:textId="6EE17E35" w:rsidR="00B71BCD" w:rsidRDefault="00C378DA" w:rsidP="00B71BCD">
            <w:pPr>
              <w:spacing w:after="120" w:line="276" w:lineRule="auto"/>
              <w:ind w:right="-1"/>
              <w:rPr>
                <w:rFonts w:ascii="Open Sans" w:hAnsi="Open Sans" w:cs="Open Sans"/>
                <w:lang w:eastAsia="x-none"/>
              </w:rPr>
            </w:pPr>
            <w:r>
              <w:rPr>
                <w:rFonts w:ascii="Open Sans" w:hAnsi="Open Sans" w:cs="Open Sans"/>
                <w:lang w:eastAsia="x-none"/>
              </w:rPr>
              <w:t>A</w:t>
            </w:r>
            <w:r w:rsidR="00B71BCD" w:rsidRPr="00BB30BE">
              <w:rPr>
                <w:rFonts w:ascii="Open Sans" w:hAnsi="Open Sans" w:cs="Open Sans"/>
                <w:lang w:eastAsia="x-none"/>
              </w:rPr>
              <w:t xml:space="preserve"> willingness to relate to others’ perspectives; is open-minded </w:t>
            </w:r>
            <w:r w:rsidR="00B71BCD">
              <w:rPr>
                <w:rFonts w:ascii="Open Sans" w:hAnsi="Open Sans" w:cs="Open Sans"/>
                <w:lang w:eastAsia="x-none"/>
              </w:rPr>
              <w:t xml:space="preserve">and calm </w:t>
            </w:r>
            <w:r w:rsidR="00B71BCD" w:rsidRPr="00BB30BE">
              <w:rPr>
                <w:rFonts w:ascii="Open Sans" w:hAnsi="Open Sans" w:cs="Open Sans"/>
                <w:lang w:eastAsia="x-none"/>
              </w:rPr>
              <w:t>when receiving criticism or listening to others’ frustrations</w:t>
            </w:r>
          </w:p>
        </w:tc>
      </w:tr>
      <w:tr w:rsidR="00B71BCD" w14:paraId="1794FDED" w14:textId="77777777" w:rsidTr="00C378DA">
        <w:tc>
          <w:tcPr>
            <w:tcW w:w="2024" w:type="dxa"/>
          </w:tcPr>
          <w:p w14:paraId="4072402F" w14:textId="5458442F" w:rsidR="00B71BCD" w:rsidRPr="004A64C2" w:rsidRDefault="00B71BCD" w:rsidP="00B71BCD">
            <w:pPr>
              <w:spacing w:after="120" w:line="276" w:lineRule="auto"/>
              <w:ind w:right="-1"/>
              <w:rPr>
                <w:rFonts w:ascii="Open Sans" w:hAnsi="Open Sans" w:cs="Open Sans"/>
                <w:b/>
                <w:bCs/>
                <w:lang w:eastAsia="x-none"/>
              </w:rPr>
            </w:pPr>
            <w:r w:rsidRPr="004A64C2">
              <w:rPr>
                <w:rFonts w:ascii="Open Sans" w:hAnsi="Open Sans" w:cs="Open Sans"/>
                <w:b/>
                <w:bCs/>
                <w:lang w:eastAsia="x-none"/>
              </w:rPr>
              <w:t xml:space="preserve">Accountability </w:t>
            </w:r>
          </w:p>
        </w:tc>
        <w:tc>
          <w:tcPr>
            <w:tcW w:w="7037" w:type="dxa"/>
          </w:tcPr>
          <w:p w14:paraId="7A1520B7" w14:textId="46E3EDB9" w:rsidR="00B71BCD" w:rsidRDefault="00B71BCD" w:rsidP="00B71BCD">
            <w:pPr>
              <w:spacing w:after="120" w:line="276" w:lineRule="auto"/>
              <w:ind w:right="-1"/>
              <w:rPr>
                <w:rFonts w:ascii="Open Sans" w:hAnsi="Open Sans" w:cs="Open Sans"/>
                <w:lang w:eastAsia="x-none"/>
              </w:rPr>
            </w:pPr>
            <w:r w:rsidRPr="00B71BCD">
              <w:rPr>
                <w:rFonts w:ascii="Open Sans" w:hAnsi="Open Sans" w:cs="Open Sans"/>
                <w:lang w:eastAsia="x-none"/>
              </w:rPr>
              <w:t>Honours commitments and takes responsibility for delivering high quality outcomes</w:t>
            </w:r>
            <w:r>
              <w:rPr>
                <w:rFonts w:ascii="Open Sans" w:hAnsi="Open Sans" w:cs="Open Sans"/>
                <w:lang w:eastAsia="x-none"/>
              </w:rPr>
              <w:t xml:space="preserve">. </w:t>
            </w:r>
            <w:r w:rsidRPr="00BB30BE">
              <w:rPr>
                <w:rFonts w:ascii="Open Sans" w:hAnsi="Open Sans" w:cs="Open Sans"/>
                <w:lang w:eastAsia="x-none"/>
              </w:rPr>
              <w:t>Holds themselves and others accountable for their decisions and actions.</w:t>
            </w:r>
          </w:p>
        </w:tc>
      </w:tr>
    </w:tbl>
    <w:p w14:paraId="4860AF53" w14:textId="5BB3A060" w:rsidR="006D1CA4" w:rsidRDefault="006D1CA4">
      <w:pPr>
        <w:rPr>
          <w:rFonts w:ascii="Montserrat" w:eastAsia="Montserrat" w:hAnsi="Montserrat" w:cs="Montserrat"/>
          <w:b/>
          <w:bCs/>
          <w:color w:val="FF0000"/>
          <w:sz w:val="28"/>
          <w:szCs w:val="28"/>
          <w:lang w:eastAsia="x-none"/>
        </w:rPr>
      </w:pPr>
    </w:p>
    <w:p w14:paraId="7EFBAA4A" w14:textId="5FBBF2DB" w:rsidR="00B277B0" w:rsidRDefault="00294C1C" w:rsidP="00B277B0">
      <w:pPr>
        <w:pStyle w:val="Heading4"/>
        <w:ind w:right="-46"/>
        <w:rPr>
          <w:rFonts w:ascii="Montserrat" w:eastAsia="Montserrat" w:hAnsi="Montserrat" w:cs="Montserrat"/>
          <w:sz w:val="28"/>
          <w:szCs w:val="28"/>
          <w:lang w:val="en-GB"/>
        </w:rPr>
      </w:pPr>
      <w:bookmarkStart w:id="3" w:name="_4._Example_CEA"/>
      <w:bookmarkEnd w:id="3"/>
      <w:r>
        <w:rPr>
          <w:rFonts w:ascii="Montserrat" w:eastAsia="Montserrat" w:hAnsi="Montserrat" w:cs="Montserrat"/>
          <w:sz w:val="28"/>
          <w:szCs w:val="28"/>
          <w:lang w:val="en-GB"/>
        </w:rPr>
        <w:lastRenderedPageBreak/>
        <w:t>4</w:t>
      </w:r>
      <w:r w:rsidR="00B277B0">
        <w:rPr>
          <w:rFonts w:ascii="Montserrat" w:eastAsia="Montserrat" w:hAnsi="Montserrat" w:cs="Montserrat"/>
          <w:sz w:val="28"/>
          <w:szCs w:val="28"/>
        </w:rPr>
        <w:t xml:space="preserve">. </w:t>
      </w:r>
      <w:r>
        <w:rPr>
          <w:rFonts w:ascii="Montserrat" w:eastAsia="Montserrat" w:hAnsi="Montserrat" w:cs="Montserrat"/>
          <w:sz w:val="28"/>
          <w:szCs w:val="28"/>
          <w:lang w:val="en-GB"/>
        </w:rPr>
        <w:t>Example CEA job and role descriptions</w:t>
      </w:r>
    </w:p>
    <w:p w14:paraId="41AB6195" w14:textId="1509BD60" w:rsidR="008448A1" w:rsidRPr="008448A1" w:rsidRDefault="008448A1" w:rsidP="008448A1">
      <w:pPr>
        <w:pStyle w:val="Heading4"/>
        <w:spacing w:after="0" w:line="276" w:lineRule="auto"/>
        <w:ind w:right="-46"/>
        <w:rPr>
          <w:rFonts w:ascii="Open Sans" w:eastAsia="Open Sans" w:hAnsi="Open Sans" w:cs="Open Sans"/>
          <w:b w:val="0"/>
          <w:color w:val="000000"/>
          <w:sz w:val="22"/>
          <w:szCs w:val="22"/>
          <w:lang w:val="en-GB"/>
        </w:rPr>
      </w:pPr>
      <w:r>
        <w:rPr>
          <w:rFonts w:ascii="Open Sans" w:eastAsia="Open Sans" w:hAnsi="Open Sans" w:cs="Open Sans"/>
          <w:b w:val="0"/>
          <w:color w:val="000000"/>
          <w:sz w:val="22"/>
          <w:szCs w:val="22"/>
          <w:lang w:val="en-GB"/>
        </w:rPr>
        <w:t xml:space="preserve">The following four template CEA job descriptions can be edited </w:t>
      </w:r>
      <w:r w:rsidR="00CD76AF">
        <w:rPr>
          <w:rFonts w:ascii="Open Sans" w:eastAsia="Open Sans" w:hAnsi="Open Sans" w:cs="Open Sans"/>
          <w:b w:val="0"/>
          <w:color w:val="000000"/>
          <w:sz w:val="22"/>
          <w:szCs w:val="22"/>
          <w:lang w:val="en-GB"/>
        </w:rPr>
        <w:t xml:space="preserve">as needed. </w:t>
      </w:r>
    </w:p>
    <w:p w14:paraId="0A02F810" w14:textId="77777777" w:rsidR="008448A1" w:rsidRDefault="008448A1" w:rsidP="003B7641">
      <w:pPr>
        <w:tabs>
          <w:tab w:val="clear" w:pos="6379"/>
          <w:tab w:val="center" w:pos="4535"/>
        </w:tabs>
        <w:rPr>
          <w:rFonts w:ascii="Open Sans" w:hAnsi="Open Sans" w:cs="Open Sans"/>
          <w:b/>
          <w:bCs/>
          <w:lang w:eastAsia="x-none"/>
        </w:rPr>
      </w:pPr>
    </w:p>
    <w:p w14:paraId="085DE571" w14:textId="0DCD4284" w:rsidR="00BE0D86" w:rsidRPr="00564FF1" w:rsidRDefault="00BE0D86" w:rsidP="00564FF1">
      <w:pPr>
        <w:pStyle w:val="Heading5"/>
        <w:spacing w:after="120"/>
        <w:rPr>
          <w:rFonts w:ascii="Open Sans" w:hAnsi="Open Sans" w:cs="Open Sans"/>
          <w:sz w:val="24"/>
          <w:szCs w:val="24"/>
        </w:rPr>
      </w:pPr>
      <w:bookmarkStart w:id="4" w:name="_4.1_CEA_branch/volunteer"/>
      <w:bookmarkEnd w:id="4"/>
      <w:r w:rsidRPr="00564FF1">
        <w:rPr>
          <w:rFonts w:ascii="Open Sans" w:hAnsi="Open Sans" w:cs="Open Sans"/>
          <w:sz w:val="24"/>
          <w:szCs w:val="24"/>
        </w:rPr>
        <w:t xml:space="preserve">4.1 CEA </w:t>
      </w:r>
      <w:r w:rsidR="00E33AFE" w:rsidRPr="00564FF1">
        <w:rPr>
          <w:rFonts w:ascii="Open Sans" w:hAnsi="Open Sans" w:cs="Open Sans"/>
          <w:sz w:val="24"/>
          <w:szCs w:val="24"/>
        </w:rPr>
        <w:t>branch/</w:t>
      </w:r>
      <w:r w:rsidRPr="00564FF1">
        <w:rPr>
          <w:rFonts w:ascii="Open Sans" w:hAnsi="Open Sans" w:cs="Open Sans"/>
          <w:sz w:val="24"/>
          <w:szCs w:val="24"/>
        </w:rPr>
        <w:t>volunteer role description</w:t>
      </w:r>
      <w:r w:rsidR="003B7641" w:rsidRPr="00564FF1">
        <w:rPr>
          <w:rFonts w:ascii="Open Sans" w:hAnsi="Open Sans" w:cs="Open Sans"/>
          <w:sz w:val="24"/>
          <w:szCs w:val="24"/>
        </w:rPr>
        <w:tab/>
      </w:r>
    </w:p>
    <w:p w14:paraId="681E220E" w14:textId="47200D4F" w:rsidR="003B7641" w:rsidRDefault="00B5511D" w:rsidP="003B7641">
      <w:pPr>
        <w:tabs>
          <w:tab w:val="clear" w:pos="6379"/>
          <w:tab w:val="center" w:pos="4535"/>
        </w:tabs>
        <w:rPr>
          <w:rFonts w:ascii="Open Sans" w:hAnsi="Open Sans" w:cs="Open Sans"/>
          <w:b/>
          <w:bCs/>
          <w:lang w:eastAsia="x-none"/>
        </w:rPr>
      </w:pPr>
      <w:r>
        <w:rPr>
          <w:rFonts w:ascii="Open Sans" w:hAnsi="Open Sans" w:cs="Open Sans"/>
          <w:b/>
          <w:bCs/>
          <w:lang w:eastAsia="x-none"/>
        </w:rPr>
        <w:t>Role purpose</w:t>
      </w:r>
    </w:p>
    <w:p w14:paraId="3D14B5A6" w14:textId="6EB68CC1" w:rsidR="00793E13" w:rsidRPr="00793E13" w:rsidRDefault="00793E13" w:rsidP="003B7641">
      <w:pPr>
        <w:tabs>
          <w:tab w:val="clear" w:pos="6379"/>
          <w:tab w:val="center" w:pos="4535"/>
        </w:tabs>
        <w:rPr>
          <w:rFonts w:ascii="Open Sans" w:hAnsi="Open Sans" w:cs="Open Sans"/>
          <w:lang w:eastAsia="x-none"/>
        </w:rPr>
      </w:pPr>
      <w:r>
        <w:rPr>
          <w:rFonts w:ascii="Open Sans" w:hAnsi="Open Sans" w:cs="Open Sans"/>
          <w:lang w:eastAsia="x-none"/>
        </w:rPr>
        <w:t>The CEA branch focal point will help strengthen and roll out approaches to CEA within their branch</w:t>
      </w:r>
      <w:r w:rsidR="00F46E70">
        <w:rPr>
          <w:rFonts w:ascii="Open Sans" w:hAnsi="Open Sans" w:cs="Open Sans"/>
          <w:lang w:eastAsia="x-none"/>
        </w:rPr>
        <w:t xml:space="preserve">, including supporting other volunteers, to </w:t>
      </w:r>
      <w:r>
        <w:rPr>
          <w:rFonts w:ascii="Open Sans" w:hAnsi="Open Sans" w:cs="Open Sans"/>
          <w:lang w:eastAsia="x-none"/>
        </w:rPr>
        <w:t xml:space="preserve">ensure communities are informed, can participate, and provide feedback and complaints to the National Society. </w:t>
      </w:r>
    </w:p>
    <w:p w14:paraId="668F879C" w14:textId="559AE26A" w:rsidR="00B5511D" w:rsidRDefault="00B5511D" w:rsidP="003B7641">
      <w:pPr>
        <w:tabs>
          <w:tab w:val="clear" w:pos="6379"/>
          <w:tab w:val="center" w:pos="4535"/>
        </w:tabs>
        <w:rPr>
          <w:rFonts w:ascii="Open Sans" w:hAnsi="Open Sans" w:cs="Open Sans"/>
          <w:b/>
          <w:bCs/>
          <w:lang w:eastAsia="x-none"/>
        </w:rPr>
      </w:pPr>
      <w:r>
        <w:rPr>
          <w:rFonts w:ascii="Open Sans" w:hAnsi="Open Sans" w:cs="Open Sans"/>
          <w:b/>
          <w:bCs/>
          <w:lang w:eastAsia="x-none"/>
        </w:rPr>
        <w:t>Responsibilities</w:t>
      </w:r>
    </w:p>
    <w:p w14:paraId="49149231" w14:textId="77777777" w:rsidR="00F46E70" w:rsidRDefault="00793E13" w:rsidP="00B53D01">
      <w:pPr>
        <w:pStyle w:val="ListParagraph"/>
        <w:numPr>
          <w:ilvl w:val="0"/>
          <w:numId w:val="22"/>
        </w:numPr>
        <w:tabs>
          <w:tab w:val="center" w:pos="4535"/>
        </w:tabs>
        <w:rPr>
          <w:rFonts w:ascii="Open Sans" w:hAnsi="Open Sans" w:cs="Open Sans"/>
          <w:lang w:eastAsia="x-none"/>
        </w:rPr>
      </w:pPr>
      <w:r>
        <w:rPr>
          <w:rFonts w:ascii="Open Sans" w:hAnsi="Open Sans" w:cs="Open Sans"/>
          <w:lang w:eastAsia="x-none"/>
        </w:rPr>
        <w:t>Help ensure</w:t>
      </w:r>
      <w:r w:rsidR="00F46E70">
        <w:rPr>
          <w:rFonts w:ascii="Open Sans" w:hAnsi="Open Sans" w:cs="Open Sans"/>
          <w:lang w:eastAsia="x-none"/>
        </w:rPr>
        <w:t xml:space="preserve"> a good level of engagement with communities during branch</w:t>
      </w:r>
      <w:r>
        <w:rPr>
          <w:rFonts w:ascii="Open Sans" w:hAnsi="Open Sans" w:cs="Open Sans"/>
          <w:lang w:eastAsia="x-none"/>
        </w:rPr>
        <w:t xml:space="preserve"> activities, programmes</w:t>
      </w:r>
      <w:r w:rsidR="00F46E70">
        <w:rPr>
          <w:rFonts w:ascii="Open Sans" w:hAnsi="Open Sans" w:cs="Open Sans"/>
          <w:lang w:eastAsia="x-none"/>
        </w:rPr>
        <w:t>,</w:t>
      </w:r>
      <w:r>
        <w:rPr>
          <w:rFonts w:ascii="Open Sans" w:hAnsi="Open Sans" w:cs="Open Sans"/>
          <w:lang w:eastAsia="x-none"/>
        </w:rPr>
        <w:t xml:space="preserve"> and </w:t>
      </w:r>
      <w:r w:rsidR="00F46E70">
        <w:rPr>
          <w:rFonts w:ascii="Open Sans" w:hAnsi="Open Sans" w:cs="Open Sans"/>
          <w:lang w:eastAsia="x-none"/>
        </w:rPr>
        <w:t>emergency response operations, including:</w:t>
      </w:r>
    </w:p>
    <w:p w14:paraId="3BF3F2C4" w14:textId="303B9FCD" w:rsidR="00F46E70" w:rsidRPr="00F46E70" w:rsidRDefault="00230ABE" w:rsidP="00B53D01">
      <w:pPr>
        <w:pStyle w:val="ListParagraph"/>
        <w:numPr>
          <w:ilvl w:val="1"/>
          <w:numId w:val="22"/>
        </w:numPr>
        <w:tabs>
          <w:tab w:val="center" w:pos="4535"/>
        </w:tabs>
        <w:rPr>
          <w:rFonts w:ascii="Open Sans" w:hAnsi="Open Sans" w:cs="Open Sans"/>
          <w:lang w:eastAsia="x-none"/>
        </w:rPr>
      </w:pPr>
      <w:r>
        <w:rPr>
          <w:rFonts w:ascii="Open Sans" w:hAnsi="Open Sans" w:cs="Open Sans"/>
          <w:lang w:eastAsia="x-none"/>
        </w:rPr>
        <w:t>Ensure assessments are carried</w:t>
      </w:r>
      <w:r w:rsidR="00F46E70" w:rsidRPr="00F46E70">
        <w:rPr>
          <w:rFonts w:ascii="Open Sans" w:hAnsi="Open Sans" w:cs="Open Sans"/>
          <w:lang w:eastAsia="x-none"/>
        </w:rPr>
        <w:t xml:space="preserve"> out with respect for the community and capture a thorough</w:t>
      </w:r>
      <w:r w:rsidR="00F46E70" w:rsidRPr="00F46E70">
        <w:rPr>
          <w:rFonts w:ascii="Open Sans" w:hAnsi="Open Sans" w:cs="Open Sans"/>
          <w:sz w:val="21"/>
          <w:szCs w:val="21"/>
        </w:rPr>
        <w:t xml:space="preserve"> understanding of the context, peoples’ needs and priorities, and most appropriate approaches for community engagement</w:t>
      </w:r>
    </w:p>
    <w:p w14:paraId="17A52283" w14:textId="5D871332" w:rsidR="00F46E70" w:rsidRPr="00F46E70" w:rsidRDefault="00F46E70" w:rsidP="00B53D01">
      <w:pPr>
        <w:pStyle w:val="ListParagraph"/>
        <w:numPr>
          <w:ilvl w:val="1"/>
          <w:numId w:val="22"/>
        </w:numPr>
        <w:tabs>
          <w:tab w:val="center" w:pos="4535"/>
        </w:tabs>
        <w:rPr>
          <w:rFonts w:ascii="Open Sans" w:hAnsi="Open Sans" w:cs="Open Sans"/>
          <w:lang w:eastAsia="x-none"/>
        </w:rPr>
      </w:pPr>
      <w:r>
        <w:rPr>
          <w:rFonts w:ascii="Open Sans" w:hAnsi="Open Sans" w:cs="Open Sans"/>
          <w:lang w:eastAsia="x-none"/>
        </w:rPr>
        <w:t xml:space="preserve">Branch activities are </w:t>
      </w:r>
      <w:r w:rsidRPr="00DD34CC">
        <w:rPr>
          <w:rFonts w:ascii="Open Sans" w:hAnsi="Open Sans" w:cs="Open Sans"/>
          <w:sz w:val="21"/>
          <w:szCs w:val="21"/>
        </w:rPr>
        <w:t>designed with the involvement and input of community members, including men, women, boys, girls, and any marginalized groups</w:t>
      </w:r>
    </w:p>
    <w:p w14:paraId="247D10CC" w14:textId="2566BCDA" w:rsidR="00F46E70" w:rsidRPr="00230ABE" w:rsidRDefault="00230ABE" w:rsidP="00B53D01">
      <w:pPr>
        <w:pStyle w:val="ListParagraph"/>
        <w:numPr>
          <w:ilvl w:val="1"/>
          <w:numId w:val="22"/>
        </w:numPr>
        <w:tabs>
          <w:tab w:val="center" w:pos="4535"/>
        </w:tabs>
        <w:rPr>
          <w:rFonts w:ascii="Open Sans" w:hAnsi="Open Sans" w:cs="Open Sans"/>
          <w:lang w:eastAsia="x-none"/>
        </w:rPr>
      </w:pPr>
      <w:r>
        <w:rPr>
          <w:rFonts w:ascii="Open Sans" w:hAnsi="Open Sans" w:cs="Open Sans"/>
          <w:lang w:eastAsia="x-none"/>
        </w:rPr>
        <w:t xml:space="preserve">Sharing </w:t>
      </w:r>
      <w:r w:rsidRPr="00DD34CC">
        <w:rPr>
          <w:rFonts w:ascii="Open Sans" w:hAnsi="Open Sans" w:cs="Open Sans"/>
          <w:sz w:val="21"/>
          <w:szCs w:val="21"/>
        </w:rPr>
        <w:t xml:space="preserve">information about the </w:t>
      </w:r>
      <w:r>
        <w:rPr>
          <w:rFonts w:ascii="Open Sans" w:hAnsi="Open Sans" w:cs="Open Sans"/>
          <w:sz w:val="21"/>
          <w:szCs w:val="21"/>
        </w:rPr>
        <w:t>National Society, the branch, and its activities</w:t>
      </w:r>
      <w:r w:rsidRPr="00DD34CC">
        <w:rPr>
          <w:rFonts w:ascii="Open Sans" w:hAnsi="Open Sans" w:cs="Open Sans"/>
          <w:sz w:val="21"/>
          <w:szCs w:val="21"/>
        </w:rPr>
        <w:t xml:space="preserve"> with community members, using the best approaches to reach different groups</w:t>
      </w:r>
    </w:p>
    <w:p w14:paraId="1C358C34" w14:textId="533EF3AA" w:rsidR="00230ABE" w:rsidRDefault="00230ABE" w:rsidP="00B53D01">
      <w:pPr>
        <w:pStyle w:val="ListParagraph"/>
        <w:numPr>
          <w:ilvl w:val="1"/>
          <w:numId w:val="22"/>
        </w:numPr>
        <w:tabs>
          <w:tab w:val="center" w:pos="4535"/>
        </w:tabs>
        <w:rPr>
          <w:rFonts w:ascii="Open Sans" w:hAnsi="Open Sans" w:cs="Open Sans"/>
          <w:lang w:eastAsia="x-none"/>
        </w:rPr>
      </w:pPr>
      <w:r>
        <w:rPr>
          <w:rFonts w:ascii="Open Sans" w:hAnsi="Open Sans" w:cs="Open Sans"/>
          <w:lang w:eastAsia="x-none"/>
        </w:rPr>
        <w:t>Involving community members in planning and delivering branch activities, for example through community committees and meetings</w:t>
      </w:r>
    </w:p>
    <w:p w14:paraId="7A54D458" w14:textId="211F3183" w:rsidR="00230ABE" w:rsidRDefault="00230ABE" w:rsidP="00B53D01">
      <w:pPr>
        <w:pStyle w:val="ListParagraph"/>
        <w:numPr>
          <w:ilvl w:val="1"/>
          <w:numId w:val="22"/>
        </w:numPr>
        <w:tabs>
          <w:tab w:val="center" w:pos="4535"/>
        </w:tabs>
        <w:rPr>
          <w:rFonts w:ascii="Open Sans" w:hAnsi="Open Sans" w:cs="Open Sans"/>
          <w:lang w:eastAsia="x-none"/>
        </w:rPr>
      </w:pPr>
      <w:r>
        <w:rPr>
          <w:rFonts w:ascii="Open Sans" w:hAnsi="Open Sans" w:cs="Open Sans"/>
          <w:lang w:eastAsia="x-none"/>
        </w:rPr>
        <w:t xml:space="preserve">Helping to set up and manage community feedback mechanisms, including </w:t>
      </w:r>
      <w:r w:rsidR="0099490E">
        <w:rPr>
          <w:rFonts w:ascii="Open Sans" w:hAnsi="Open Sans" w:cs="Open Sans"/>
          <w:lang w:eastAsia="x-none"/>
        </w:rPr>
        <w:t xml:space="preserve">ensuring all </w:t>
      </w:r>
      <w:r>
        <w:rPr>
          <w:rFonts w:ascii="Open Sans" w:hAnsi="Open Sans" w:cs="Open Sans"/>
          <w:lang w:eastAsia="x-none"/>
        </w:rPr>
        <w:t>feedback</w:t>
      </w:r>
      <w:r w:rsidR="0099490E">
        <w:rPr>
          <w:rFonts w:ascii="Open Sans" w:hAnsi="Open Sans" w:cs="Open Sans"/>
          <w:lang w:eastAsia="x-none"/>
        </w:rPr>
        <w:t xml:space="preserve"> is recorded</w:t>
      </w:r>
      <w:r>
        <w:rPr>
          <w:rFonts w:ascii="Open Sans" w:hAnsi="Open Sans" w:cs="Open Sans"/>
          <w:lang w:eastAsia="x-none"/>
        </w:rPr>
        <w:t>, shar</w:t>
      </w:r>
      <w:r w:rsidR="0099490E">
        <w:rPr>
          <w:rFonts w:ascii="Open Sans" w:hAnsi="Open Sans" w:cs="Open Sans"/>
          <w:lang w:eastAsia="x-none"/>
        </w:rPr>
        <w:t>ed with the branch manager and/or CEA manager at HQ</w:t>
      </w:r>
      <w:r>
        <w:rPr>
          <w:rFonts w:ascii="Open Sans" w:hAnsi="Open Sans" w:cs="Open Sans"/>
          <w:lang w:eastAsia="x-none"/>
        </w:rPr>
        <w:t xml:space="preserve">, and </w:t>
      </w:r>
      <w:r w:rsidR="0099490E">
        <w:rPr>
          <w:rFonts w:ascii="Open Sans" w:hAnsi="Open Sans" w:cs="Open Sans"/>
          <w:lang w:eastAsia="x-none"/>
        </w:rPr>
        <w:t xml:space="preserve">communities receive a response </w:t>
      </w:r>
    </w:p>
    <w:p w14:paraId="7E37B268" w14:textId="08982D62" w:rsidR="00230ABE" w:rsidRDefault="00230ABE" w:rsidP="00B53D01">
      <w:pPr>
        <w:pStyle w:val="ListParagraph"/>
        <w:numPr>
          <w:ilvl w:val="1"/>
          <w:numId w:val="22"/>
        </w:numPr>
        <w:tabs>
          <w:tab w:val="center" w:pos="4535"/>
        </w:tabs>
        <w:rPr>
          <w:rFonts w:ascii="Open Sans" w:hAnsi="Open Sans" w:cs="Open Sans"/>
          <w:lang w:eastAsia="x-none"/>
        </w:rPr>
      </w:pPr>
      <w:r>
        <w:rPr>
          <w:rFonts w:ascii="Open Sans" w:hAnsi="Open Sans" w:cs="Open Sans"/>
          <w:lang w:eastAsia="x-none"/>
        </w:rPr>
        <w:t>Collect and listen to volunteer feedback about what is happening in communities</w:t>
      </w:r>
      <w:r w:rsidR="0099490E">
        <w:rPr>
          <w:rFonts w:ascii="Open Sans" w:hAnsi="Open Sans" w:cs="Open Sans"/>
          <w:lang w:eastAsia="x-none"/>
        </w:rPr>
        <w:t xml:space="preserve"> and discuss how this can be acted on</w:t>
      </w:r>
    </w:p>
    <w:p w14:paraId="2936910A" w14:textId="7CCFB316" w:rsidR="00230ABE" w:rsidRDefault="00230ABE" w:rsidP="00B53D01">
      <w:pPr>
        <w:pStyle w:val="ListParagraph"/>
        <w:numPr>
          <w:ilvl w:val="1"/>
          <w:numId w:val="22"/>
        </w:numPr>
        <w:tabs>
          <w:tab w:val="center" w:pos="4535"/>
        </w:tabs>
        <w:rPr>
          <w:rFonts w:ascii="Open Sans" w:hAnsi="Open Sans" w:cs="Open Sans"/>
          <w:lang w:eastAsia="x-none"/>
        </w:rPr>
      </w:pPr>
      <w:r>
        <w:rPr>
          <w:rFonts w:ascii="Open Sans" w:hAnsi="Open Sans" w:cs="Open Sans"/>
          <w:lang w:eastAsia="x-none"/>
        </w:rPr>
        <w:t>Discuss how branch activities can be adapted and improved, based on community feedback and monitoring data</w:t>
      </w:r>
    </w:p>
    <w:p w14:paraId="5F41E216" w14:textId="69DE4F3D" w:rsidR="00F46E70" w:rsidRPr="00F46E70" w:rsidRDefault="00F46E70" w:rsidP="00B53D01">
      <w:pPr>
        <w:pStyle w:val="ListParagraph"/>
        <w:numPr>
          <w:ilvl w:val="0"/>
          <w:numId w:val="22"/>
        </w:numPr>
        <w:tabs>
          <w:tab w:val="center" w:pos="4535"/>
        </w:tabs>
        <w:rPr>
          <w:rFonts w:ascii="Open Sans" w:hAnsi="Open Sans" w:cs="Open Sans"/>
          <w:lang w:eastAsia="x-none"/>
        </w:rPr>
      </w:pPr>
      <w:r>
        <w:rPr>
          <w:rFonts w:ascii="Open Sans" w:hAnsi="Open Sans" w:cs="Open Sans"/>
          <w:lang w:eastAsia="x-none"/>
        </w:rPr>
        <w:t xml:space="preserve">Provide training, advice, and support to branch volunteers to strengthen community engagement within their work </w:t>
      </w:r>
    </w:p>
    <w:p w14:paraId="2821D361" w14:textId="75312913" w:rsidR="00F46E70" w:rsidRDefault="00F46E70" w:rsidP="00B53D01">
      <w:pPr>
        <w:pStyle w:val="ListParagraph"/>
        <w:numPr>
          <w:ilvl w:val="0"/>
          <w:numId w:val="22"/>
        </w:numPr>
        <w:tabs>
          <w:tab w:val="center" w:pos="4535"/>
        </w:tabs>
        <w:rPr>
          <w:rFonts w:ascii="Open Sans" w:hAnsi="Open Sans" w:cs="Open Sans"/>
          <w:lang w:eastAsia="x-none"/>
        </w:rPr>
      </w:pPr>
      <w:r>
        <w:rPr>
          <w:rFonts w:ascii="Open Sans" w:hAnsi="Open Sans" w:cs="Open Sans"/>
          <w:lang w:eastAsia="x-none"/>
        </w:rPr>
        <w:t xml:space="preserve">Act as the CEA link between the branch and CEA manager at HQ, sharing information about CEA approaches and helping to roll out National Society CEA </w:t>
      </w:r>
      <w:r w:rsidR="0099490E">
        <w:rPr>
          <w:rFonts w:ascii="Open Sans" w:hAnsi="Open Sans" w:cs="Open Sans"/>
          <w:lang w:eastAsia="x-none"/>
        </w:rPr>
        <w:t>plans, policies, and approaches within the branch</w:t>
      </w:r>
    </w:p>
    <w:p w14:paraId="764524F1" w14:textId="77914C6C" w:rsidR="00793E13" w:rsidRDefault="0099490E" w:rsidP="00B53D01">
      <w:pPr>
        <w:pStyle w:val="ListParagraph"/>
        <w:numPr>
          <w:ilvl w:val="0"/>
          <w:numId w:val="22"/>
        </w:numPr>
        <w:tabs>
          <w:tab w:val="center" w:pos="4535"/>
        </w:tabs>
        <w:rPr>
          <w:rFonts w:ascii="Open Sans" w:hAnsi="Open Sans" w:cs="Open Sans"/>
          <w:lang w:eastAsia="x-none"/>
        </w:rPr>
      </w:pPr>
      <w:r>
        <w:rPr>
          <w:rFonts w:ascii="Open Sans" w:hAnsi="Open Sans" w:cs="Open Sans"/>
          <w:lang w:eastAsia="x-none"/>
        </w:rPr>
        <w:t>Support monitoring of CEA approaches within the branch, including sharing data with the branch manager</w:t>
      </w:r>
    </w:p>
    <w:p w14:paraId="1C2DBBB4" w14:textId="1168F1F4" w:rsidR="00801995" w:rsidRPr="0099490E" w:rsidRDefault="00801995" w:rsidP="00B53D01">
      <w:pPr>
        <w:pStyle w:val="ListParagraph"/>
        <w:numPr>
          <w:ilvl w:val="0"/>
          <w:numId w:val="22"/>
        </w:numPr>
        <w:tabs>
          <w:tab w:val="center" w:pos="4535"/>
        </w:tabs>
        <w:rPr>
          <w:rFonts w:ascii="Open Sans" w:hAnsi="Open Sans" w:cs="Open Sans"/>
          <w:lang w:eastAsia="x-none"/>
        </w:rPr>
      </w:pPr>
      <w:r>
        <w:rPr>
          <w:rFonts w:ascii="Open Sans" w:hAnsi="Open Sans" w:cs="Open Sans"/>
          <w:lang w:eastAsia="x-none"/>
        </w:rPr>
        <w:t>Coordinate branch CEA activities with local authoritie</w:t>
      </w:r>
      <w:r w:rsidR="00564FF1">
        <w:rPr>
          <w:rFonts w:ascii="Open Sans" w:hAnsi="Open Sans" w:cs="Open Sans"/>
          <w:lang w:eastAsia="x-none"/>
        </w:rPr>
        <w:t xml:space="preserve">s and other stakeholders. </w:t>
      </w:r>
    </w:p>
    <w:p w14:paraId="039C67A7" w14:textId="7988201E" w:rsidR="000226AA" w:rsidRPr="00564FF1" w:rsidRDefault="00BE0D86" w:rsidP="00564FF1">
      <w:pPr>
        <w:pStyle w:val="Heading5"/>
        <w:spacing w:after="120"/>
        <w:rPr>
          <w:rFonts w:ascii="Open Sans" w:hAnsi="Open Sans" w:cs="Open Sans"/>
          <w:sz w:val="24"/>
          <w:szCs w:val="24"/>
        </w:rPr>
      </w:pPr>
      <w:bookmarkStart w:id="5" w:name="_4.2_National_Society"/>
      <w:bookmarkEnd w:id="5"/>
      <w:r w:rsidRPr="000226AA">
        <w:rPr>
          <w:rFonts w:ascii="Open Sans" w:hAnsi="Open Sans" w:cs="Open Sans"/>
          <w:sz w:val="24"/>
          <w:szCs w:val="24"/>
        </w:rPr>
        <w:lastRenderedPageBreak/>
        <w:t>4.2 National Society CEA job description</w:t>
      </w:r>
    </w:p>
    <w:p w14:paraId="71DDB79E" w14:textId="58BEA6F7" w:rsidR="00E66AF1" w:rsidRDefault="00185FF2" w:rsidP="000226AA">
      <w:pPr>
        <w:spacing w:after="0"/>
        <w:rPr>
          <w:rFonts w:ascii="Open Sans" w:hAnsi="Open Sans" w:cs="Open Sans"/>
          <w:lang w:eastAsia="x-none"/>
        </w:rPr>
      </w:pPr>
      <w:r>
        <w:rPr>
          <w:rFonts w:ascii="Open Sans" w:hAnsi="Open Sans" w:cs="Open Sans"/>
          <w:lang w:eastAsia="x-none"/>
        </w:rPr>
        <w:t xml:space="preserve">The job responsibilities in this job description are aligned to the minimum actions for CEA, as per the </w:t>
      </w:r>
      <w:hyperlink r:id="rId11" w:history="1">
        <w:r w:rsidRPr="0059714B">
          <w:rPr>
            <w:rStyle w:val="Hyperlink"/>
            <w:rFonts w:ascii="Open Sans" w:hAnsi="Open Sans" w:cs="Open Sans"/>
            <w:lang w:eastAsia="x-none"/>
          </w:rPr>
          <w:t>CEA Guide</w:t>
        </w:r>
      </w:hyperlink>
      <w:r>
        <w:rPr>
          <w:rFonts w:ascii="Open Sans" w:hAnsi="Open Sans" w:cs="Open Sans"/>
          <w:lang w:eastAsia="x-none"/>
        </w:rPr>
        <w:t xml:space="preserve">. Not all responsibilities </w:t>
      </w:r>
      <w:r w:rsidR="003214CF">
        <w:rPr>
          <w:rFonts w:ascii="Open Sans" w:hAnsi="Open Sans" w:cs="Open Sans"/>
          <w:lang w:eastAsia="x-none"/>
        </w:rPr>
        <w:t>are</w:t>
      </w:r>
      <w:r>
        <w:rPr>
          <w:rFonts w:ascii="Open Sans" w:hAnsi="Open Sans" w:cs="Open Sans"/>
          <w:lang w:eastAsia="x-none"/>
        </w:rPr>
        <w:t xml:space="preserve"> relevant for every National Society, </w:t>
      </w:r>
      <w:r w:rsidR="003214CF">
        <w:rPr>
          <w:rFonts w:ascii="Open Sans" w:hAnsi="Open Sans" w:cs="Open Sans"/>
          <w:lang w:eastAsia="x-none"/>
        </w:rPr>
        <w:t xml:space="preserve">so please edit, delete, or add to these as needed. </w:t>
      </w:r>
      <w:r w:rsidR="00772492">
        <w:rPr>
          <w:rFonts w:ascii="Open Sans" w:hAnsi="Open Sans" w:cs="Open Sans"/>
          <w:lang w:eastAsia="x-none"/>
        </w:rPr>
        <w:t>No</w:t>
      </w:r>
      <w:r w:rsidR="003214CF">
        <w:rPr>
          <w:rFonts w:ascii="Open Sans" w:hAnsi="Open Sans" w:cs="Open Sans"/>
          <w:lang w:eastAsia="x-none"/>
        </w:rPr>
        <w:t xml:space="preserve"> job description </w:t>
      </w:r>
      <w:r w:rsidR="00772492">
        <w:rPr>
          <w:rFonts w:ascii="Open Sans" w:hAnsi="Open Sans" w:cs="Open Sans"/>
          <w:lang w:eastAsia="x-none"/>
        </w:rPr>
        <w:t>sh</w:t>
      </w:r>
      <w:r w:rsidR="003214CF">
        <w:rPr>
          <w:rFonts w:ascii="Open Sans" w:hAnsi="Open Sans" w:cs="Open Sans"/>
          <w:lang w:eastAsia="x-none"/>
        </w:rPr>
        <w:t xml:space="preserve">ould include every responsibility listed here, so you </w:t>
      </w:r>
      <w:r w:rsidR="00BA2AB9">
        <w:rPr>
          <w:rFonts w:ascii="Open Sans" w:hAnsi="Open Sans" w:cs="Open Sans"/>
          <w:lang w:eastAsia="x-none"/>
        </w:rPr>
        <w:t>select</w:t>
      </w:r>
      <w:r w:rsidR="003214CF">
        <w:rPr>
          <w:rFonts w:ascii="Open Sans" w:hAnsi="Open Sans" w:cs="Open Sans"/>
          <w:lang w:eastAsia="x-none"/>
        </w:rPr>
        <w:t xml:space="preserve"> those that match your National Society’s CEA priorities</w:t>
      </w:r>
      <w:r w:rsidR="00E66AF1">
        <w:rPr>
          <w:rFonts w:ascii="Open Sans" w:hAnsi="Open Sans" w:cs="Open Sans"/>
          <w:lang w:eastAsia="x-none"/>
        </w:rPr>
        <w:t xml:space="preserve"> </w:t>
      </w:r>
      <w:r w:rsidR="00772492">
        <w:rPr>
          <w:rFonts w:ascii="Open Sans" w:hAnsi="Open Sans" w:cs="Open Sans"/>
          <w:lang w:eastAsia="x-none"/>
        </w:rPr>
        <w:t xml:space="preserve">and </w:t>
      </w:r>
      <w:r w:rsidR="00E66AF1">
        <w:rPr>
          <w:rFonts w:ascii="Open Sans" w:hAnsi="Open Sans" w:cs="Open Sans"/>
          <w:lang w:eastAsia="x-none"/>
        </w:rPr>
        <w:t>needs</w:t>
      </w:r>
      <w:r w:rsidR="00BA2AB9">
        <w:rPr>
          <w:rFonts w:ascii="Open Sans" w:hAnsi="Open Sans" w:cs="Open Sans"/>
          <w:lang w:eastAsia="x-none"/>
        </w:rPr>
        <w:t xml:space="preserve"> and delete those which are not appropriate for your context. </w:t>
      </w:r>
    </w:p>
    <w:p w14:paraId="0652105B" w14:textId="77777777" w:rsidR="00E66AF1" w:rsidRDefault="00E66AF1" w:rsidP="000226AA">
      <w:pPr>
        <w:spacing w:after="0"/>
        <w:rPr>
          <w:rFonts w:ascii="Open Sans" w:hAnsi="Open Sans" w:cs="Open Sans"/>
          <w:lang w:eastAsia="x-none"/>
        </w:rPr>
      </w:pPr>
    </w:p>
    <w:p w14:paraId="75163266" w14:textId="61DA1485" w:rsidR="00EE2AA3" w:rsidRPr="00EE2AA3" w:rsidRDefault="00EE2AA3" w:rsidP="000226AA">
      <w:pPr>
        <w:spacing w:after="0"/>
        <w:rPr>
          <w:rFonts w:ascii="Open Sans" w:hAnsi="Open Sans" w:cs="Open Sans"/>
          <w:lang w:eastAsia="x-none"/>
        </w:rPr>
      </w:pPr>
      <w:r>
        <w:rPr>
          <w:rFonts w:ascii="Open Sans" w:hAnsi="Open Sans" w:cs="Open Sans"/>
          <w:lang w:eastAsia="x-none"/>
        </w:rPr>
        <w:t xml:space="preserve">This job description can be adapted to suit either a manager or officer level position. Just choose which language best matches the role </w:t>
      </w:r>
      <w:r w:rsidRPr="008309A8">
        <w:rPr>
          <w:rFonts w:ascii="Open Sans" w:hAnsi="Open Sans" w:cs="Open Sans"/>
          <w:highlight w:val="yellow"/>
          <w:lang w:eastAsia="x-none"/>
        </w:rPr>
        <w:t>e.g., lead or support</w:t>
      </w:r>
      <w:r w:rsidR="003214CF">
        <w:rPr>
          <w:rFonts w:ascii="Open Sans" w:hAnsi="Open Sans" w:cs="Open Sans"/>
          <w:lang w:eastAsia="x-none"/>
        </w:rPr>
        <w:t>,</w:t>
      </w:r>
      <w:r w:rsidR="008309A8">
        <w:rPr>
          <w:rFonts w:ascii="Open Sans" w:hAnsi="Open Sans" w:cs="Open Sans"/>
          <w:lang w:eastAsia="x-none"/>
        </w:rPr>
        <w:t xml:space="preserve"> and delete as appropriate </w:t>
      </w:r>
      <w:r w:rsidR="00574B3C">
        <w:rPr>
          <w:rFonts w:ascii="Open Sans" w:hAnsi="Open Sans" w:cs="Open Sans"/>
          <w:lang w:eastAsia="x-none"/>
        </w:rPr>
        <w:t>wherever</w:t>
      </w:r>
      <w:r w:rsidR="008309A8">
        <w:rPr>
          <w:rFonts w:ascii="Open Sans" w:hAnsi="Open Sans" w:cs="Open Sans"/>
          <w:lang w:eastAsia="x-none"/>
        </w:rPr>
        <w:t xml:space="preserve"> you see highlighted text. </w:t>
      </w:r>
      <w:r w:rsidR="003214CF">
        <w:rPr>
          <w:rFonts w:ascii="Open Sans" w:hAnsi="Open Sans" w:cs="Open Sans"/>
          <w:lang w:eastAsia="x-none"/>
        </w:rPr>
        <w:t xml:space="preserve">Anything fully in yellow is only </w:t>
      </w:r>
      <w:r w:rsidR="00BE3893">
        <w:rPr>
          <w:rFonts w:ascii="Open Sans" w:hAnsi="Open Sans" w:cs="Open Sans"/>
          <w:lang w:eastAsia="x-none"/>
        </w:rPr>
        <w:t>appropriate</w:t>
      </w:r>
      <w:r w:rsidR="003214CF">
        <w:rPr>
          <w:rFonts w:ascii="Open Sans" w:hAnsi="Open Sans" w:cs="Open Sans"/>
          <w:lang w:eastAsia="x-none"/>
        </w:rPr>
        <w:t xml:space="preserve"> for a manager level role. </w:t>
      </w:r>
    </w:p>
    <w:p w14:paraId="303EC303" w14:textId="1FA47800" w:rsidR="000226AA" w:rsidRPr="00EE2AA3" w:rsidRDefault="000226AA" w:rsidP="000226AA">
      <w:pPr>
        <w:spacing w:after="0"/>
        <w:rPr>
          <w:rFonts w:ascii="Open Sans" w:hAnsi="Open Sans" w:cs="Open Sans"/>
          <w:b/>
          <w:bCs/>
          <w:sz w:val="21"/>
          <w:szCs w:val="21"/>
          <w:lang w:eastAsia="x-none"/>
        </w:rPr>
      </w:pPr>
      <w:r>
        <w:rPr>
          <w:rFonts w:asciiTheme="minorHAnsi" w:hAnsiTheme="minorHAnsi" w:cstheme="minorHAnsi"/>
          <w:noProof/>
          <w:sz w:val="18"/>
          <w:szCs w:val="18"/>
          <w:lang w:val="en-US"/>
        </w:rPr>
        <mc:AlternateContent>
          <mc:Choice Requires="wps">
            <w:drawing>
              <wp:anchor distT="0" distB="0" distL="114300" distR="114300" simplePos="0" relativeHeight="251659264" behindDoc="0" locked="0" layoutInCell="1" allowOverlap="1" wp14:anchorId="54C3C5E3" wp14:editId="13E9AE6C">
                <wp:simplePos x="0" y="0"/>
                <wp:positionH relativeFrom="column">
                  <wp:posOffset>-8255</wp:posOffset>
                </wp:positionH>
                <wp:positionV relativeFrom="paragraph">
                  <wp:posOffset>215900</wp:posOffset>
                </wp:positionV>
                <wp:extent cx="5751830" cy="306070"/>
                <wp:effectExtent l="0" t="0" r="1270" b="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06070"/>
                        </a:xfrm>
                        <a:prstGeom prst="rect">
                          <a:avLst/>
                        </a:prstGeom>
                        <a:solidFill>
                          <a:srgbClr val="A29C8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BA168D" w14:textId="77777777" w:rsidR="000226AA" w:rsidRPr="002A1979" w:rsidRDefault="000226AA" w:rsidP="000226AA">
                            <w:pPr>
                              <w:jc w:val="center"/>
                              <w:rPr>
                                <w:rFonts w:ascii="Calibri" w:hAnsi="Calibri" w:cs="Tahoma"/>
                                <w:b/>
                                <w:color w:val="FFFFFF"/>
                                <w:sz w:val="28"/>
                              </w:rPr>
                            </w:pPr>
                            <w:r w:rsidRPr="002A1979">
                              <w:rPr>
                                <w:rFonts w:ascii="Calibri" w:hAnsi="Calibri" w:cs="Tahoma"/>
                                <w:b/>
                                <w:color w:val="FFFFFF"/>
                                <w:sz w:val="28"/>
                              </w:rPr>
                              <w:t>Job description</w:t>
                            </w:r>
                          </w:p>
                          <w:p w14:paraId="58FFCF8D" w14:textId="77777777" w:rsidR="000226AA" w:rsidRPr="00F9647C" w:rsidRDefault="000226AA" w:rsidP="000226AA">
                            <w:pPr>
                              <w:rPr>
                                <w:rFonts w:ascii="Tahoma" w:hAnsi="Tahoma" w:cs="Tahoma"/>
                                <w:color w:val="FFFFFF"/>
                                <w:sz w:val="28"/>
                              </w:rPr>
                            </w:pPr>
                          </w:p>
                          <w:p w14:paraId="68CA3421" w14:textId="77777777" w:rsidR="000226AA" w:rsidRPr="000B1BC7" w:rsidRDefault="000226AA" w:rsidP="000226AA">
                            <w:pPr>
                              <w:rPr>
                                <w:color w:val="FFFFFF"/>
                                <w:sz w:val="28"/>
                              </w:rPr>
                            </w:pPr>
                            <w:proofErr w:type="spellStart"/>
                            <w:r>
                              <w:rPr>
                                <w:color w:val="FFFFFF"/>
                                <w:sz w:val="28"/>
                              </w:rPr>
                              <w:t>Duries</w:t>
                            </w:r>
                            <w:proofErr w:type="spellEnd"/>
                            <w:r>
                              <w:rPr>
                                <w:color w:val="FFFFFF"/>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3C5E3" id="_x0000_t202" coordsize="21600,21600" o:spt="202" path="m,l,21600r21600,l21600,xe">
                <v:stroke joinstyle="miter"/>
                <v:path gradientshapeok="t" o:connecttype="rect"/>
              </v:shapetype>
              <v:shape id="Text Box 6" o:spid="_x0000_s1026" type="#_x0000_t202" style="position:absolute;margin-left:-.65pt;margin-top:17pt;width:452.9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" fillcolor="#a29c8d" stroked="f">
                <v:textbox>
                  <w:txbxContent>
                    <w:p w14:paraId="17BA168D" w14:textId="77777777" w:rsidR="000226AA" w:rsidRPr="002A1979" w:rsidRDefault="000226AA" w:rsidP="000226AA">
                      <w:pPr>
                        <w:jc w:val="center"/>
                        <w:rPr>
                          <w:rFonts w:ascii="Calibri" w:hAnsi="Calibri" w:cs="Tahoma"/>
                          <w:b/>
                          <w:color w:val="FFFFFF"/>
                          <w:sz w:val="28"/>
                        </w:rPr>
                      </w:pPr>
                      <w:r w:rsidRPr="002A1979">
                        <w:rPr>
                          <w:rFonts w:ascii="Calibri" w:hAnsi="Calibri" w:cs="Tahoma"/>
                          <w:b/>
                          <w:color w:val="FFFFFF"/>
                          <w:sz w:val="28"/>
                        </w:rPr>
                        <w:t>Job description</w:t>
                      </w:r>
                    </w:p>
                    <w:p w14:paraId="58FFCF8D" w14:textId="77777777" w:rsidR="000226AA" w:rsidRPr="00F9647C" w:rsidRDefault="000226AA" w:rsidP="000226AA">
                      <w:pPr>
                        <w:rPr>
                          <w:rFonts w:ascii="Tahoma" w:hAnsi="Tahoma" w:cs="Tahoma"/>
                          <w:color w:val="FFFFFF"/>
                          <w:sz w:val="28"/>
                        </w:rPr>
                      </w:pPr>
                    </w:p>
                    <w:p w14:paraId="68CA3421" w14:textId="77777777" w:rsidR="000226AA" w:rsidRPr="000B1BC7" w:rsidRDefault="000226AA" w:rsidP="000226AA">
                      <w:pPr>
                        <w:rPr>
                          <w:color w:val="FFFFFF"/>
                          <w:sz w:val="28"/>
                        </w:rPr>
                      </w:pPr>
                      <w:proofErr w:type="spellStart"/>
                      <w:r>
                        <w:rPr>
                          <w:color w:val="FFFFFF"/>
                          <w:sz w:val="28"/>
                        </w:rPr>
                        <w:t>Duries</w:t>
                      </w:r>
                      <w:proofErr w:type="spellEnd"/>
                      <w:r>
                        <w:rPr>
                          <w:color w:val="FFFFFF"/>
                          <w:sz w:val="28"/>
                        </w:rPr>
                        <w:t xml:space="preserve"> </w:t>
                      </w:r>
                    </w:p>
                  </w:txbxContent>
                </v:textbox>
                <w10:wrap type="square"/>
              </v:shape>
            </w:pict>
          </mc:Fallback>
        </mc:AlternateContent>
      </w:r>
    </w:p>
    <w:tbl>
      <w:tblPr>
        <w:tblW w:w="5000" w:type="pct"/>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ook w:val="00A0" w:firstRow="1" w:lastRow="0" w:firstColumn="1" w:lastColumn="0" w:noHBand="0" w:noVBand="0"/>
      </w:tblPr>
      <w:tblGrid>
        <w:gridCol w:w="2745"/>
        <w:gridCol w:w="6316"/>
      </w:tblGrid>
      <w:tr w:rsidR="000226AA" w:rsidRPr="00EE2AA3" w14:paraId="68D07EB9" w14:textId="77777777" w:rsidTr="000226AA">
        <w:trPr>
          <w:trHeight w:val="340"/>
        </w:trPr>
        <w:tc>
          <w:tcPr>
            <w:tcW w:w="1515" w:type="pct"/>
            <w:shd w:val="clear" w:color="auto" w:fill="auto"/>
            <w:vAlign w:val="center"/>
          </w:tcPr>
          <w:p w14:paraId="72CC0894" w14:textId="77777777" w:rsidR="000226AA" w:rsidRPr="00EE2AA3" w:rsidRDefault="000226AA" w:rsidP="005A4C07">
            <w:pPr>
              <w:spacing w:after="40"/>
              <w:rPr>
                <w:rFonts w:ascii="Open Sans" w:hAnsi="Open Sans" w:cs="Open Sans"/>
                <w:b/>
                <w:color w:val="88796C"/>
                <w:sz w:val="21"/>
                <w:szCs w:val="21"/>
              </w:rPr>
            </w:pPr>
            <w:r w:rsidRPr="00EE2AA3">
              <w:rPr>
                <w:rFonts w:ascii="Open Sans" w:hAnsi="Open Sans" w:cs="Open Sans"/>
                <w:b/>
                <w:color w:val="88796C"/>
                <w:sz w:val="21"/>
                <w:szCs w:val="21"/>
              </w:rPr>
              <w:t>Job Title</w:t>
            </w:r>
          </w:p>
        </w:tc>
        <w:tc>
          <w:tcPr>
            <w:tcW w:w="3485" w:type="pct"/>
            <w:shd w:val="clear" w:color="auto" w:fill="auto"/>
            <w:vAlign w:val="center"/>
          </w:tcPr>
          <w:p w14:paraId="18720257" w14:textId="721D1DD9" w:rsidR="000226AA" w:rsidRPr="00EE2AA3" w:rsidRDefault="000226AA" w:rsidP="005A4C07">
            <w:pPr>
              <w:spacing w:after="40"/>
              <w:rPr>
                <w:rFonts w:ascii="Open Sans" w:hAnsi="Open Sans" w:cs="Open Sans"/>
                <w:sz w:val="21"/>
                <w:szCs w:val="21"/>
              </w:rPr>
            </w:pPr>
            <w:r w:rsidRPr="00EE2AA3">
              <w:rPr>
                <w:rFonts w:ascii="Open Sans" w:hAnsi="Open Sans" w:cs="Open Sans"/>
                <w:sz w:val="21"/>
                <w:szCs w:val="21"/>
              </w:rPr>
              <w:t xml:space="preserve">Community Engagement and Accountability (CEA) </w:t>
            </w:r>
            <w:r w:rsidRPr="008309A8">
              <w:rPr>
                <w:rFonts w:ascii="Open Sans" w:hAnsi="Open Sans" w:cs="Open Sans"/>
                <w:sz w:val="21"/>
                <w:szCs w:val="21"/>
                <w:highlight w:val="yellow"/>
              </w:rPr>
              <w:t>Manager/Officer</w:t>
            </w:r>
            <w:r w:rsidR="00EE2AA3">
              <w:rPr>
                <w:rFonts w:ascii="Open Sans" w:hAnsi="Open Sans" w:cs="Open Sans"/>
                <w:sz w:val="21"/>
                <w:szCs w:val="21"/>
              </w:rPr>
              <w:t xml:space="preserve"> </w:t>
            </w:r>
          </w:p>
        </w:tc>
      </w:tr>
      <w:tr w:rsidR="000226AA" w:rsidRPr="00EE2AA3" w14:paraId="6D1D490C" w14:textId="77777777" w:rsidTr="000226AA">
        <w:trPr>
          <w:trHeight w:val="340"/>
        </w:trPr>
        <w:tc>
          <w:tcPr>
            <w:tcW w:w="1515" w:type="pct"/>
            <w:shd w:val="clear" w:color="auto" w:fill="auto"/>
            <w:vAlign w:val="center"/>
          </w:tcPr>
          <w:p w14:paraId="1BA4C97C" w14:textId="40E3173C" w:rsidR="000226AA" w:rsidRPr="00EE2AA3" w:rsidRDefault="000226AA" w:rsidP="005A4C07">
            <w:pPr>
              <w:spacing w:after="40"/>
              <w:rPr>
                <w:rFonts w:ascii="Open Sans" w:hAnsi="Open Sans" w:cs="Open Sans"/>
                <w:b/>
                <w:color w:val="88796C"/>
                <w:sz w:val="21"/>
                <w:szCs w:val="21"/>
              </w:rPr>
            </w:pPr>
            <w:r w:rsidRPr="00EE2AA3">
              <w:rPr>
                <w:rFonts w:ascii="Open Sans" w:hAnsi="Open Sans" w:cs="Open Sans"/>
                <w:b/>
                <w:color w:val="88796C"/>
                <w:sz w:val="21"/>
                <w:szCs w:val="21"/>
              </w:rPr>
              <w:t>Location</w:t>
            </w:r>
          </w:p>
        </w:tc>
        <w:tc>
          <w:tcPr>
            <w:tcW w:w="3485" w:type="pct"/>
            <w:shd w:val="clear" w:color="auto" w:fill="auto"/>
            <w:vAlign w:val="center"/>
          </w:tcPr>
          <w:p w14:paraId="1BD247E8" w14:textId="5C2C9E67" w:rsidR="000226AA" w:rsidRPr="00EE2AA3" w:rsidRDefault="000226AA" w:rsidP="005A4C07">
            <w:pPr>
              <w:spacing w:after="40"/>
              <w:rPr>
                <w:rFonts w:ascii="Open Sans" w:hAnsi="Open Sans" w:cs="Open Sans"/>
                <w:sz w:val="21"/>
                <w:szCs w:val="21"/>
              </w:rPr>
            </w:pPr>
          </w:p>
        </w:tc>
      </w:tr>
      <w:tr w:rsidR="000226AA" w:rsidRPr="00EE2AA3" w14:paraId="06DD2A2B" w14:textId="77777777" w:rsidTr="000226AA">
        <w:trPr>
          <w:trHeight w:val="340"/>
        </w:trPr>
        <w:tc>
          <w:tcPr>
            <w:tcW w:w="1515" w:type="pct"/>
            <w:shd w:val="clear" w:color="auto" w:fill="auto"/>
            <w:vAlign w:val="center"/>
          </w:tcPr>
          <w:p w14:paraId="1788534A" w14:textId="5BEC459A" w:rsidR="000226AA" w:rsidRPr="00EE2AA3" w:rsidRDefault="000226AA" w:rsidP="005A4C07">
            <w:pPr>
              <w:spacing w:after="40"/>
              <w:rPr>
                <w:rFonts w:ascii="Open Sans" w:hAnsi="Open Sans" w:cs="Open Sans"/>
                <w:b/>
                <w:color w:val="88796C"/>
                <w:sz w:val="21"/>
                <w:szCs w:val="21"/>
              </w:rPr>
            </w:pPr>
            <w:r w:rsidRPr="00EE2AA3">
              <w:rPr>
                <w:rFonts w:ascii="Open Sans" w:hAnsi="Open Sans" w:cs="Open Sans"/>
                <w:b/>
                <w:color w:val="88796C"/>
                <w:sz w:val="21"/>
                <w:szCs w:val="21"/>
              </w:rPr>
              <w:t>Supervisor’s Title</w:t>
            </w:r>
          </w:p>
        </w:tc>
        <w:tc>
          <w:tcPr>
            <w:tcW w:w="3485" w:type="pct"/>
            <w:shd w:val="clear" w:color="auto" w:fill="auto"/>
            <w:vAlign w:val="center"/>
          </w:tcPr>
          <w:p w14:paraId="63EFF028" w14:textId="77777777" w:rsidR="000226AA" w:rsidRPr="00EE2AA3" w:rsidRDefault="000226AA" w:rsidP="005A4C07">
            <w:pPr>
              <w:spacing w:after="40"/>
              <w:rPr>
                <w:rFonts w:ascii="Open Sans" w:hAnsi="Open Sans" w:cs="Open Sans"/>
                <w:sz w:val="21"/>
                <w:szCs w:val="21"/>
              </w:rPr>
            </w:pPr>
          </w:p>
        </w:tc>
      </w:tr>
      <w:tr w:rsidR="000226AA" w:rsidRPr="00EE2AA3" w14:paraId="511F8F42" w14:textId="77777777" w:rsidTr="000226AA">
        <w:trPr>
          <w:trHeight w:val="340"/>
        </w:trPr>
        <w:tc>
          <w:tcPr>
            <w:tcW w:w="1515" w:type="pct"/>
            <w:shd w:val="clear" w:color="auto" w:fill="auto"/>
            <w:vAlign w:val="center"/>
          </w:tcPr>
          <w:p w14:paraId="79E1C8AC" w14:textId="77777777" w:rsidR="000226AA" w:rsidRPr="00EE2AA3" w:rsidRDefault="000226AA" w:rsidP="005A4C07">
            <w:pPr>
              <w:spacing w:after="40"/>
              <w:rPr>
                <w:rFonts w:ascii="Open Sans" w:hAnsi="Open Sans" w:cs="Open Sans"/>
                <w:b/>
                <w:color w:val="88796C"/>
                <w:sz w:val="21"/>
                <w:szCs w:val="21"/>
              </w:rPr>
            </w:pPr>
            <w:r w:rsidRPr="00EE2AA3">
              <w:rPr>
                <w:rFonts w:ascii="Open Sans" w:hAnsi="Open Sans" w:cs="Open Sans"/>
                <w:b/>
                <w:color w:val="88796C"/>
                <w:sz w:val="21"/>
                <w:szCs w:val="21"/>
              </w:rPr>
              <w:t>Number of Direct Reports</w:t>
            </w:r>
          </w:p>
        </w:tc>
        <w:tc>
          <w:tcPr>
            <w:tcW w:w="3485" w:type="pct"/>
            <w:shd w:val="clear" w:color="auto" w:fill="auto"/>
            <w:vAlign w:val="center"/>
          </w:tcPr>
          <w:p w14:paraId="65DC57C2" w14:textId="1236FA11" w:rsidR="000226AA" w:rsidRPr="00EE2AA3" w:rsidRDefault="000226AA" w:rsidP="005A4C07">
            <w:pPr>
              <w:spacing w:after="40"/>
              <w:rPr>
                <w:rFonts w:ascii="Open Sans" w:hAnsi="Open Sans" w:cs="Open Sans"/>
                <w:sz w:val="21"/>
                <w:szCs w:val="21"/>
              </w:rPr>
            </w:pPr>
          </w:p>
        </w:tc>
      </w:tr>
    </w:tbl>
    <w:p w14:paraId="1EBFEE95" w14:textId="77777777" w:rsidR="000226AA" w:rsidRPr="00EE2AA3" w:rsidRDefault="000226AA" w:rsidP="000226AA">
      <w:pPr>
        <w:tabs>
          <w:tab w:val="left" w:pos="2977"/>
        </w:tabs>
        <w:spacing w:after="0"/>
        <w:rPr>
          <w:rFonts w:ascii="Open Sans" w:hAnsi="Open Sans" w:cs="Open Sans"/>
          <w:b/>
          <w:color w:val="88796C"/>
          <w:sz w:val="21"/>
          <w:szCs w:val="21"/>
        </w:rPr>
      </w:pPr>
    </w:p>
    <w:p w14:paraId="52F9F58A" w14:textId="62241ED6" w:rsidR="000226AA" w:rsidRPr="00EE2AA3" w:rsidRDefault="000226AA" w:rsidP="000226AA">
      <w:pPr>
        <w:tabs>
          <w:tab w:val="left" w:pos="2977"/>
        </w:tabs>
        <w:spacing w:after="120"/>
        <w:rPr>
          <w:rFonts w:ascii="Open Sans" w:hAnsi="Open Sans" w:cs="Open Sans"/>
          <w:b/>
          <w:color w:val="88796C"/>
          <w:sz w:val="21"/>
          <w:szCs w:val="21"/>
        </w:rPr>
      </w:pPr>
      <w:r w:rsidRPr="00EE2AA3">
        <w:rPr>
          <w:rFonts w:ascii="Open Sans" w:hAnsi="Open Sans" w:cs="Open Sans"/>
          <w:b/>
          <w:color w:val="88796C"/>
          <w:sz w:val="21"/>
          <w:szCs w:val="21"/>
        </w:rPr>
        <w:t>Job purpose</w:t>
      </w:r>
    </w:p>
    <w:tbl>
      <w:tblPr>
        <w:tblW w:w="5000" w:type="pct"/>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ook w:val="00A0" w:firstRow="1" w:lastRow="0" w:firstColumn="1" w:lastColumn="0" w:noHBand="0" w:noVBand="0"/>
      </w:tblPr>
      <w:tblGrid>
        <w:gridCol w:w="9061"/>
      </w:tblGrid>
      <w:tr w:rsidR="000226AA" w:rsidRPr="00EE2AA3" w14:paraId="77C33A29" w14:textId="77777777" w:rsidTr="000226AA">
        <w:trPr>
          <w:trHeight w:val="1046"/>
        </w:trPr>
        <w:tc>
          <w:tcPr>
            <w:tcW w:w="5000" w:type="pct"/>
            <w:shd w:val="clear" w:color="auto" w:fill="auto"/>
          </w:tcPr>
          <w:p w14:paraId="18637005" w14:textId="77777777" w:rsidR="00E133A7" w:rsidRDefault="000226AA" w:rsidP="00E133A7">
            <w:pPr>
              <w:pStyle w:val="Description"/>
              <w:spacing w:line="276" w:lineRule="auto"/>
              <w:ind w:left="0"/>
              <w:rPr>
                <w:rFonts w:ascii="Open Sans" w:hAnsi="Open Sans" w:cs="Open Sans"/>
                <w:color w:val="000000"/>
                <w:sz w:val="21"/>
                <w:szCs w:val="21"/>
              </w:rPr>
            </w:pPr>
            <w:r w:rsidRPr="00EE2AA3">
              <w:rPr>
                <w:rFonts w:ascii="Open Sans" w:hAnsi="Open Sans" w:cs="Open Sans"/>
                <w:color w:val="000000"/>
                <w:sz w:val="21"/>
                <w:szCs w:val="21"/>
              </w:rPr>
              <w:t xml:space="preserve">The </w:t>
            </w:r>
            <w:r w:rsidRPr="00EE2AA3">
              <w:rPr>
                <w:rFonts w:ascii="Open Sans" w:hAnsi="Open Sans" w:cs="Open Sans"/>
                <w:sz w:val="21"/>
                <w:szCs w:val="21"/>
              </w:rPr>
              <w:t xml:space="preserve">CEA </w:t>
            </w:r>
            <w:r w:rsidRPr="008309A8">
              <w:rPr>
                <w:rFonts w:ascii="Open Sans" w:hAnsi="Open Sans" w:cs="Open Sans"/>
                <w:sz w:val="21"/>
                <w:szCs w:val="21"/>
                <w:highlight w:val="yellow"/>
              </w:rPr>
              <w:t>Manager/Officer</w:t>
            </w:r>
            <w:r w:rsidRPr="00EE2AA3">
              <w:rPr>
                <w:rFonts w:ascii="Open Sans" w:hAnsi="Open Sans" w:cs="Open Sans"/>
                <w:color w:val="000000"/>
                <w:sz w:val="21"/>
                <w:szCs w:val="21"/>
              </w:rPr>
              <w:t xml:space="preserve"> will </w:t>
            </w:r>
            <w:r w:rsidRPr="008309A8">
              <w:rPr>
                <w:rFonts w:ascii="Open Sans" w:hAnsi="Open Sans" w:cs="Open Sans"/>
                <w:color w:val="000000"/>
                <w:sz w:val="21"/>
                <w:szCs w:val="21"/>
                <w:highlight w:val="yellow"/>
              </w:rPr>
              <w:t>lead/support</w:t>
            </w:r>
            <w:r w:rsidRPr="00EE2AA3">
              <w:rPr>
                <w:rFonts w:ascii="Open Sans" w:hAnsi="Open Sans" w:cs="Open Sans"/>
                <w:color w:val="000000"/>
                <w:sz w:val="21"/>
                <w:szCs w:val="21"/>
              </w:rPr>
              <w:t xml:space="preserve"> </w:t>
            </w:r>
            <w:r w:rsidR="00EE2AA3" w:rsidRPr="00EE2AA3">
              <w:rPr>
                <w:rFonts w:ascii="Open Sans" w:hAnsi="Open Sans" w:cs="Open Sans"/>
                <w:color w:val="000000"/>
                <w:sz w:val="21"/>
                <w:szCs w:val="21"/>
              </w:rPr>
              <w:t>efforts to</w:t>
            </w:r>
            <w:r w:rsidR="00EE2AA3">
              <w:rPr>
                <w:rFonts w:ascii="Open Sans" w:hAnsi="Open Sans" w:cs="Open Sans"/>
                <w:color w:val="000000"/>
                <w:sz w:val="21"/>
                <w:szCs w:val="21"/>
              </w:rPr>
              <w:t xml:space="preserve"> </w:t>
            </w:r>
            <w:r w:rsidR="00EE2AA3" w:rsidRPr="00EE2AA3">
              <w:rPr>
                <w:rFonts w:ascii="Open Sans" w:hAnsi="Open Sans" w:cs="Open Sans"/>
                <w:color w:val="000000"/>
                <w:sz w:val="21"/>
                <w:szCs w:val="21"/>
              </w:rPr>
              <w:t xml:space="preserve">institutionalize and strengthen community engagement and accountability </w:t>
            </w:r>
            <w:r w:rsidR="00EE2AA3">
              <w:rPr>
                <w:rFonts w:ascii="Open Sans" w:hAnsi="Open Sans" w:cs="Open Sans"/>
                <w:color w:val="000000"/>
                <w:sz w:val="21"/>
                <w:szCs w:val="21"/>
              </w:rPr>
              <w:t>within the &lt;insert name of National Society&gt;</w:t>
            </w:r>
            <w:r w:rsidR="00D9062A">
              <w:rPr>
                <w:rFonts w:ascii="Open Sans" w:hAnsi="Open Sans" w:cs="Open Sans"/>
                <w:color w:val="000000"/>
                <w:sz w:val="21"/>
                <w:szCs w:val="21"/>
              </w:rPr>
              <w:t xml:space="preserve">’s ways of working, programmes and operations. </w:t>
            </w:r>
            <w:r w:rsidR="008309A8">
              <w:rPr>
                <w:rFonts w:ascii="Open Sans" w:hAnsi="Open Sans" w:cs="Open Sans"/>
                <w:color w:val="000000"/>
                <w:sz w:val="21"/>
                <w:szCs w:val="21"/>
              </w:rPr>
              <w:t xml:space="preserve">This includes </w:t>
            </w:r>
            <w:r w:rsidR="008309A8" w:rsidRPr="008309A8">
              <w:rPr>
                <w:rFonts w:ascii="Open Sans" w:hAnsi="Open Sans" w:cs="Open Sans"/>
                <w:color w:val="000000"/>
                <w:sz w:val="21"/>
                <w:szCs w:val="21"/>
                <w:highlight w:val="yellow"/>
              </w:rPr>
              <w:t>building/helping to build</w:t>
            </w:r>
            <w:r w:rsidR="008309A8">
              <w:rPr>
                <w:rFonts w:ascii="Open Sans" w:hAnsi="Open Sans" w:cs="Open Sans"/>
                <w:color w:val="000000"/>
                <w:sz w:val="21"/>
                <w:szCs w:val="21"/>
              </w:rPr>
              <w:t xml:space="preserve"> CEA understanding and capacity across the organization, </w:t>
            </w:r>
            <w:r w:rsidR="008309A8" w:rsidRPr="008309A8">
              <w:rPr>
                <w:rFonts w:ascii="Open Sans" w:hAnsi="Open Sans" w:cs="Open Sans"/>
                <w:color w:val="000000"/>
                <w:sz w:val="21"/>
                <w:szCs w:val="21"/>
                <w:highlight w:val="yellow"/>
              </w:rPr>
              <w:t>integrating/helping to integrate</w:t>
            </w:r>
            <w:r w:rsidR="008309A8">
              <w:rPr>
                <w:rFonts w:ascii="Open Sans" w:hAnsi="Open Sans" w:cs="Open Sans"/>
                <w:color w:val="000000"/>
                <w:sz w:val="21"/>
                <w:szCs w:val="21"/>
              </w:rPr>
              <w:t xml:space="preserve"> CEA into </w:t>
            </w:r>
            <w:r w:rsidR="00701F60">
              <w:rPr>
                <w:rFonts w:ascii="Open Sans" w:hAnsi="Open Sans" w:cs="Open Sans"/>
                <w:color w:val="000000"/>
                <w:sz w:val="21"/>
                <w:szCs w:val="21"/>
              </w:rPr>
              <w:t xml:space="preserve">the </w:t>
            </w:r>
            <w:r w:rsidR="008309A8">
              <w:rPr>
                <w:rFonts w:ascii="Open Sans" w:hAnsi="Open Sans" w:cs="Open Sans"/>
                <w:color w:val="000000"/>
                <w:sz w:val="21"/>
                <w:szCs w:val="21"/>
              </w:rPr>
              <w:t>National Society strategy, plans, policies,</w:t>
            </w:r>
            <w:r w:rsidR="00862660">
              <w:rPr>
                <w:rFonts w:ascii="Open Sans" w:hAnsi="Open Sans" w:cs="Open Sans"/>
                <w:color w:val="000000"/>
                <w:sz w:val="21"/>
                <w:szCs w:val="21"/>
              </w:rPr>
              <w:t xml:space="preserve"> </w:t>
            </w:r>
            <w:proofErr w:type="gramStart"/>
            <w:r w:rsidR="00862660">
              <w:rPr>
                <w:rFonts w:ascii="Open Sans" w:hAnsi="Open Sans" w:cs="Open Sans"/>
                <w:color w:val="000000"/>
                <w:sz w:val="21"/>
                <w:szCs w:val="21"/>
              </w:rPr>
              <w:t>guidance</w:t>
            </w:r>
            <w:proofErr w:type="gramEnd"/>
            <w:r w:rsidR="008309A8">
              <w:rPr>
                <w:rFonts w:ascii="Open Sans" w:hAnsi="Open Sans" w:cs="Open Sans"/>
                <w:color w:val="000000"/>
                <w:sz w:val="21"/>
                <w:szCs w:val="21"/>
              </w:rPr>
              <w:t xml:space="preserve"> and tools and </w:t>
            </w:r>
            <w:r w:rsidR="008309A8" w:rsidRPr="008309A8">
              <w:rPr>
                <w:rFonts w:ascii="Open Sans" w:hAnsi="Open Sans" w:cs="Open Sans"/>
                <w:color w:val="000000"/>
                <w:sz w:val="21"/>
                <w:szCs w:val="21"/>
                <w:highlight w:val="yellow"/>
              </w:rPr>
              <w:t>managing/supporting</w:t>
            </w:r>
            <w:r w:rsidR="008309A8">
              <w:rPr>
                <w:rFonts w:ascii="Open Sans" w:hAnsi="Open Sans" w:cs="Open Sans"/>
                <w:color w:val="000000"/>
                <w:sz w:val="21"/>
                <w:szCs w:val="21"/>
              </w:rPr>
              <w:t xml:space="preserve"> the feedback and complaints mechanism. The CEA </w:t>
            </w:r>
            <w:r w:rsidR="008309A8" w:rsidRPr="005417F7">
              <w:rPr>
                <w:rFonts w:ascii="Open Sans" w:hAnsi="Open Sans" w:cs="Open Sans"/>
                <w:color w:val="000000"/>
                <w:sz w:val="21"/>
                <w:szCs w:val="21"/>
                <w:highlight w:val="yellow"/>
              </w:rPr>
              <w:t>Manager</w:t>
            </w:r>
            <w:r w:rsidR="005417F7" w:rsidRPr="005417F7">
              <w:rPr>
                <w:rFonts w:ascii="Open Sans" w:hAnsi="Open Sans" w:cs="Open Sans"/>
                <w:color w:val="000000"/>
                <w:sz w:val="21"/>
                <w:szCs w:val="21"/>
                <w:highlight w:val="yellow"/>
              </w:rPr>
              <w:t>/Officer</w:t>
            </w:r>
            <w:r w:rsidR="008309A8">
              <w:rPr>
                <w:rFonts w:ascii="Open Sans" w:hAnsi="Open Sans" w:cs="Open Sans"/>
                <w:color w:val="000000"/>
                <w:sz w:val="21"/>
                <w:szCs w:val="21"/>
              </w:rPr>
              <w:t xml:space="preserve"> will </w:t>
            </w:r>
            <w:r w:rsidR="00152C8B">
              <w:rPr>
                <w:rFonts w:ascii="Open Sans" w:hAnsi="Open Sans" w:cs="Open Sans"/>
                <w:color w:val="000000"/>
                <w:sz w:val="21"/>
                <w:szCs w:val="21"/>
              </w:rPr>
              <w:t xml:space="preserve">also </w:t>
            </w:r>
            <w:r w:rsidR="00862660">
              <w:rPr>
                <w:rFonts w:ascii="Open Sans" w:hAnsi="Open Sans" w:cs="Open Sans"/>
                <w:color w:val="000000"/>
                <w:sz w:val="21"/>
                <w:szCs w:val="21"/>
              </w:rPr>
              <w:t xml:space="preserve">work with colleagues </w:t>
            </w:r>
            <w:r w:rsidR="00E133A7">
              <w:rPr>
                <w:rFonts w:ascii="Open Sans" w:hAnsi="Open Sans" w:cs="Open Sans"/>
                <w:color w:val="000000"/>
                <w:sz w:val="21"/>
                <w:szCs w:val="21"/>
              </w:rPr>
              <w:t>to i</w:t>
            </w:r>
            <w:r w:rsidR="00E133A7" w:rsidRPr="00E133A7">
              <w:rPr>
                <w:rFonts w:ascii="Open Sans" w:hAnsi="Open Sans" w:cs="Open Sans"/>
                <w:color w:val="000000"/>
                <w:sz w:val="21"/>
                <w:szCs w:val="21"/>
              </w:rPr>
              <w:t>ntegrat</w:t>
            </w:r>
            <w:r w:rsidR="00E133A7">
              <w:rPr>
                <w:rFonts w:ascii="Open Sans" w:hAnsi="Open Sans" w:cs="Open Sans"/>
                <w:color w:val="000000"/>
                <w:sz w:val="21"/>
                <w:szCs w:val="21"/>
              </w:rPr>
              <w:t>e</w:t>
            </w:r>
            <w:r w:rsidR="00E133A7" w:rsidRPr="00E133A7">
              <w:rPr>
                <w:rFonts w:ascii="Open Sans" w:hAnsi="Open Sans" w:cs="Open Sans"/>
                <w:color w:val="000000"/>
                <w:sz w:val="21"/>
                <w:szCs w:val="21"/>
              </w:rPr>
              <w:t xml:space="preserve"> meaningful community participation, open and honest communication, and mechanisms to listen and act on feedback, within programmes and operations.</w:t>
            </w:r>
          </w:p>
          <w:p w14:paraId="6C4A4197" w14:textId="2CF043BD" w:rsidR="00E66AF1" w:rsidRPr="005417F7" w:rsidRDefault="00E66AF1" w:rsidP="00E133A7">
            <w:pPr>
              <w:pStyle w:val="Description"/>
              <w:spacing w:line="276" w:lineRule="auto"/>
              <w:ind w:left="0"/>
              <w:rPr>
                <w:rFonts w:ascii="Open Sans" w:hAnsi="Open Sans" w:cs="Open Sans"/>
                <w:color w:val="000000"/>
                <w:sz w:val="21"/>
                <w:szCs w:val="21"/>
              </w:rPr>
            </w:pPr>
          </w:p>
        </w:tc>
      </w:tr>
    </w:tbl>
    <w:p w14:paraId="179B1DEC" w14:textId="77777777" w:rsidR="000226AA" w:rsidRPr="00EE2AA3" w:rsidRDefault="000226AA" w:rsidP="000226AA">
      <w:pPr>
        <w:tabs>
          <w:tab w:val="left" w:pos="2977"/>
        </w:tabs>
        <w:rPr>
          <w:rFonts w:ascii="Open Sans" w:hAnsi="Open Sans" w:cs="Open Sans"/>
          <w:b/>
          <w:color w:val="88796C"/>
          <w:sz w:val="21"/>
          <w:szCs w:val="21"/>
        </w:rPr>
      </w:pPr>
    </w:p>
    <w:p w14:paraId="1108C0CE" w14:textId="77777777" w:rsidR="00E66AF1" w:rsidRDefault="00E66AF1" w:rsidP="000226AA">
      <w:pPr>
        <w:tabs>
          <w:tab w:val="left" w:pos="2977"/>
        </w:tabs>
        <w:rPr>
          <w:rFonts w:ascii="Open Sans" w:hAnsi="Open Sans" w:cs="Open Sans"/>
          <w:b/>
          <w:color w:val="88796C"/>
          <w:sz w:val="21"/>
          <w:szCs w:val="21"/>
        </w:rPr>
      </w:pPr>
    </w:p>
    <w:p w14:paraId="08206E43" w14:textId="77777777" w:rsidR="00E66AF1" w:rsidRDefault="00E66AF1" w:rsidP="000226AA">
      <w:pPr>
        <w:tabs>
          <w:tab w:val="left" w:pos="2977"/>
        </w:tabs>
        <w:rPr>
          <w:rFonts w:ascii="Open Sans" w:hAnsi="Open Sans" w:cs="Open Sans"/>
          <w:b/>
          <w:color w:val="88796C"/>
          <w:sz w:val="21"/>
          <w:szCs w:val="21"/>
        </w:rPr>
      </w:pPr>
    </w:p>
    <w:p w14:paraId="38CFB796" w14:textId="77777777" w:rsidR="00E66AF1" w:rsidRDefault="00E66AF1" w:rsidP="000226AA">
      <w:pPr>
        <w:tabs>
          <w:tab w:val="left" w:pos="2977"/>
        </w:tabs>
        <w:rPr>
          <w:rFonts w:ascii="Open Sans" w:hAnsi="Open Sans" w:cs="Open Sans"/>
          <w:b/>
          <w:color w:val="88796C"/>
          <w:sz w:val="21"/>
          <w:szCs w:val="21"/>
        </w:rPr>
      </w:pPr>
    </w:p>
    <w:p w14:paraId="34BB147D" w14:textId="77777777" w:rsidR="00E66AF1" w:rsidRDefault="00E66AF1" w:rsidP="000226AA">
      <w:pPr>
        <w:tabs>
          <w:tab w:val="left" w:pos="2977"/>
        </w:tabs>
        <w:rPr>
          <w:rFonts w:ascii="Open Sans" w:hAnsi="Open Sans" w:cs="Open Sans"/>
          <w:b/>
          <w:color w:val="88796C"/>
          <w:sz w:val="21"/>
          <w:szCs w:val="21"/>
        </w:rPr>
      </w:pPr>
    </w:p>
    <w:p w14:paraId="529F291C" w14:textId="0420B39F" w:rsidR="000226AA" w:rsidRPr="00EE2AA3" w:rsidRDefault="000226AA" w:rsidP="000226AA">
      <w:pPr>
        <w:tabs>
          <w:tab w:val="left" w:pos="2977"/>
        </w:tabs>
        <w:rPr>
          <w:rFonts w:ascii="Open Sans" w:hAnsi="Open Sans" w:cs="Open Sans"/>
          <w:b/>
          <w:color w:val="88796C"/>
          <w:sz w:val="21"/>
          <w:szCs w:val="21"/>
        </w:rPr>
      </w:pPr>
      <w:r w:rsidRPr="00EE2AA3">
        <w:rPr>
          <w:rFonts w:ascii="Open Sans" w:hAnsi="Open Sans" w:cs="Open Sans"/>
          <w:b/>
          <w:color w:val="88796C"/>
          <w:sz w:val="21"/>
          <w:szCs w:val="21"/>
        </w:rPr>
        <w:lastRenderedPageBreak/>
        <w:t>Job duties and responsibilities</w:t>
      </w:r>
      <w:r w:rsidR="00BA2AB9">
        <w:rPr>
          <w:rFonts w:ascii="Open Sans" w:hAnsi="Open Sans" w:cs="Open Sans"/>
          <w:b/>
          <w:color w:val="88796C"/>
          <w:sz w:val="21"/>
          <w:szCs w:val="21"/>
        </w:rPr>
        <w:t xml:space="preserve"> </w:t>
      </w:r>
      <w:r w:rsidR="00BA2AB9" w:rsidRPr="00BA2AB9">
        <w:rPr>
          <w:rFonts w:ascii="Open Sans" w:hAnsi="Open Sans" w:cs="Open Sans"/>
          <w:b/>
          <w:i/>
          <w:iCs/>
          <w:color w:val="88796C"/>
          <w:sz w:val="21"/>
          <w:szCs w:val="21"/>
          <w:highlight w:val="yellow"/>
        </w:rPr>
        <w:t>(delete the responsibilities which are not appropriate)</w:t>
      </w:r>
    </w:p>
    <w:tbl>
      <w:tblPr>
        <w:tblW w:w="5000" w:type="pct"/>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ook w:val="00A0" w:firstRow="1" w:lastRow="0" w:firstColumn="1" w:lastColumn="0" w:noHBand="0" w:noVBand="0"/>
      </w:tblPr>
      <w:tblGrid>
        <w:gridCol w:w="9061"/>
      </w:tblGrid>
      <w:tr w:rsidR="000226AA" w:rsidRPr="00DD34CC" w14:paraId="7E2A96A4" w14:textId="77777777" w:rsidTr="00306288">
        <w:trPr>
          <w:trHeight w:val="551"/>
        </w:trPr>
        <w:tc>
          <w:tcPr>
            <w:tcW w:w="5000" w:type="pct"/>
            <w:shd w:val="clear" w:color="auto" w:fill="auto"/>
          </w:tcPr>
          <w:p w14:paraId="3EF8FCDA" w14:textId="32938B5C" w:rsidR="000226AA" w:rsidRPr="00DD34CC" w:rsidRDefault="000226AA" w:rsidP="00B62AC1">
            <w:pPr>
              <w:tabs>
                <w:tab w:val="left" w:pos="2977"/>
              </w:tabs>
              <w:spacing w:line="276" w:lineRule="auto"/>
              <w:jc w:val="both"/>
              <w:rPr>
                <w:rFonts w:ascii="Open Sans" w:hAnsi="Open Sans" w:cs="Open Sans"/>
                <w:color w:val="000000"/>
                <w:sz w:val="21"/>
                <w:szCs w:val="21"/>
              </w:rPr>
            </w:pPr>
            <w:r w:rsidRPr="00DD34CC">
              <w:rPr>
                <w:rFonts w:ascii="Open Sans" w:hAnsi="Open Sans" w:cs="Open Sans"/>
                <w:color w:val="000000"/>
                <w:sz w:val="21"/>
                <w:szCs w:val="21"/>
              </w:rPr>
              <w:t xml:space="preserve">The </w:t>
            </w:r>
            <w:r w:rsidR="00862660" w:rsidRPr="00DD34CC">
              <w:rPr>
                <w:rFonts w:ascii="Open Sans" w:hAnsi="Open Sans" w:cs="Open Sans"/>
                <w:sz w:val="21"/>
                <w:szCs w:val="21"/>
              </w:rPr>
              <w:t xml:space="preserve">CEA </w:t>
            </w:r>
            <w:r w:rsidR="00862660" w:rsidRPr="00DD34CC">
              <w:rPr>
                <w:rFonts w:ascii="Open Sans" w:hAnsi="Open Sans" w:cs="Open Sans"/>
                <w:sz w:val="21"/>
                <w:szCs w:val="21"/>
                <w:highlight w:val="yellow"/>
              </w:rPr>
              <w:t>Manager/</w:t>
            </w:r>
            <w:r w:rsidRPr="00DD34CC">
              <w:rPr>
                <w:rFonts w:ascii="Open Sans" w:hAnsi="Open Sans" w:cs="Open Sans"/>
                <w:color w:val="000000"/>
                <w:sz w:val="21"/>
                <w:szCs w:val="21"/>
                <w:highlight w:val="yellow"/>
              </w:rPr>
              <w:t>Officer</w:t>
            </w:r>
            <w:r w:rsidRPr="00DD34CC">
              <w:rPr>
                <w:rFonts w:ascii="Open Sans" w:hAnsi="Open Sans" w:cs="Open Sans"/>
                <w:color w:val="000000"/>
                <w:sz w:val="21"/>
                <w:szCs w:val="21"/>
              </w:rPr>
              <w:t xml:space="preserve"> will:</w:t>
            </w:r>
          </w:p>
          <w:p w14:paraId="736848EC" w14:textId="1D2618B2" w:rsidR="00B62AC1" w:rsidRPr="00DD34CC" w:rsidRDefault="00701F60" w:rsidP="00B62AC1">
            <w:pPr>
              <w:tabs>
                <w:tab w:val="clear" w:pos="6379"/>
              </w:tabs>
              <w:spacing w:after="0" w:line="276" w:lineRule="auto"/>
              <w:rPr>
                <w:rFonts w:ascii="Open Sans" w:hAnsi="Open Sans" w:cs="Open Sans"/>
                <w:b/>
                <w:bCs/>
                <w:sz w:val="21"/>
                <w:szCs w:val="21"/>
              </w:rPr>
            </w:pPr>
            <w:r w:rsidRPr="00DD34CC">
              <w:rPr>
                <w:rFonts w:ascii="Open Sans" w:hAnsi="Open Sans" w:cs="Open Sans"/>
                <w:b/>
                <w:bCs/>
                <w:sz w:val="21"/>
                <w:szCs w:val="21"/>
                <w:highlight w:val="yellow"/>
              </w:rPr>
              <w:t>Lead/support</w:t>
            </w:r>
            <w:r w:rsidRPr="00DD34CC">
              <w:rPr>
                <w:rFonts w:ascii="Open Sans" w:hAnsi="Open Sans" w:cs="Open Sans"/>
                <w:b/>
                <w:bCs/>
                <w:sz w:val="21"/>
                <w:szCs w:val="21"/>
              </w:rPr>
              <w:t xml:space="preserve"> the institutionalization of CEA within the National Society:</w:t>
            </w:r>
          </w:p>
          <w:p w14:paraId="1D4F0ED3" w14:textId="6DB63706" w:rsidR="005F05B7" w:rsidRPr="00DD34CC" w:rsidRDefault="005F05B7" w:rsidP="00B53D01">
            <w:pPr>
              <w:pStyle w:val="ListParagraph"/>
              <w:numPr>
                <w:ilvl w:val="0"/>
                <w:numId w:val="14"/>
              </w:numPr>
              <w:spacing w:after="0" w:line="276" w:lineRule="auto"/>
              <w:contextualSpacing w:val="0"/>
              <w:rPr>
                <w:rFonts w:ascii="Open Sans" w:hAnsi="Open Sans" w:cs="Open Sans"/>
                <w:sz w:val="21"/>
                <w:szCs w:val="21"/>
                <w:highlight w:val="yellow"/>
              </w:rPr>
            </w:pPr>
            <w:r w:rsidRPr="00DD34CC">
              <w:rPr>
                <w:rFonts w:ascii="Open Sans" w:hAnsi="Open Sans" w:cs="Open Sans"/>
                <w:sz w:val="21"/>
                <w:szCs w:val="21"/>
                <w:highlight w:val="yellow"/>
              </w:rPr>
              <w:t>Advise and guide senior leadership on how the National Society can strengthen and institutionalize approaches to CEA</w:t>
            </w:r>
          </w:p>
          <w:p w14:paraId="4261006C" w14:textId="659842FF" w:rsidR="00BE3893" w:rsidRPr="00DD34CC" w:rsidRDefault="00BE3893" w:rsidP="00B53D01">
            <w:pPr>
              <w:pStyle w:val="ListParagraph"/>
              <w:numPr>
                <w:ilvl w:val="0"/>
                <w:numId w:val="14"/>
              </w:numPr>
              <w:spacing w:after="0" w:line="276" w:lineRule="auto"/>
              <w:contextualSpacing w:val="0"/>
              <w:rPr>
                <w:rFonts w:ascii="Open Sans" w:hAnsi="Open Sans" w:cs="Open Sans"/>
                <w:sz w:val="21"/>
                <w:szCs w:val="21"/>
              </w:rPr>
            </w:pPr>
            <w:r w:rsidRPr="00DD34CC">
              <w:rPr>
                <w:rFonts w:ascii="Open Sans" w:hAnsi="Open Sans" w:cs="Open Sans"/>
                <w:sz w:val="21"/>
                <w:szCs w:val="21"/>
                <w:highlight w:val="yellow"/>
              </w:rPr>
              <w:t>Build</w:t>
            </w:r>
            <w:r w:rsidR="007151A3" w:rsidRPr="00DD34CC">
              <w:rPr>
                <w:rFonts w:ascii="Open Sans" w:hAnsi="Open Sans" w:cs="Open Sans"/>
                <w:sz w:val="21"/>
                <w:szCs w:val="21"/>
                <w:highlight w:val="yellow"/>
              </w:rPr>
              <w:t>/help build</w:t>
            </w:r>
            <w:r w:rsidRPr="00DD34CC">
              <w:rPr>
                <w:rFonts w:ascii="Open Sans" w:hAnsi="Open Sans" w:cs="Open Sans"/>
                <w:sz w:val="21"/>
                <w:szCs w:val="21"/>
              </w:rPr>
              <w:t xml:space="preserve"> the capacity of staff and volunteers to mainstream and implement CEA by delivering/supporting the roll out of CEA training and briefings to all levels of the National Society</w:t>
            </w:r>
          </w:p>
          <w:p w14:paraId="5D02CE83" w14:textId="0B2D9E01" w:rsidR="00BE3893" w:rsidRPr="00DD34CC" w:rsidRDefault="00BE3893" w:rsidP="00B53D01">
            <w:pPr>
              <w:pStyle w:val="ListParagraph"/>
              <w:numPr>
                <w:ilvl w:val="0"/>
                <w:numId w:val="14"/>
              </w:numPr>
              <w:spacing w:after="0" w:line="276" w:lineRule="auto"/>
              <w:contextualSpacing w:val="0"/>
              <w:rPr>
                <w:rFonts w:ascii="Open Sans" w:hAnsi="Open Sans" w:cs="Open Sans"/>
                <w:sz w:val="21"/>
                <w:szCs w:val="21"/>
              </w:rPr>
            </w:pPr>
            <w:r w:rsidRPr="00DD34CC">
              <w:rPr>
                <w:rFonts w:ascii="Open Sans" w:hAnsi="Open Sans" w:cs="Open Sans"/>
                <w:sz w:val="21"/>
                <w:szCs w:val="21"/>
                <w:highlight w:val="yellow"/>
              </w:rPr>
              <w:t>Develop/help develop</w:t>
            </w:r>
            <w:r w:rsidRPr="00DD34CC">
              <w:rPr>
                <w:rFonts w:ascii="Open Sans" w:hAnsi="Open Sans" w:cs="Open Sans"/>
                <w:sz w:val="21"/>
                <w:szCs w:val="21"/>
              </w:rPr>
              <w:t xml:space="preserve"> a CEA policy and/or strategy for the National Society</w:t>
            </w:r>
            <w:r w:rsidR="007151A3" w:rsidRPr="00DD34CC">
              <w:rPr>
                <w:rFonts w:ascii="Open Sans" w:hAnsi="Open Sans" w:cs="Open Sans"/>
                <w:sz w:val="21"/>
                <w:szCs w:val="21"/>
              </w:rPr>
              <w:t>, including key performance indicators to measure how the National Society is meeting its commitments to accountability</w:t>
            </w:r>
          </w:p>
          <w:p w14:paraId="0CD81F9F" w14:textId="425BC157" w:rsidR="0060436B" w:rsidRPr="00DD34CC" w:rsidRDefault="0060436B" w:rsidP="00B53D01">
            <w:pPr>
              <w:pStyle w:val="ListParagraph"/>
              <w:numPr>
                <w:ilvl w:val="0"/>
                <w:numId w:val="14"/>
              </w:numPr>
              <w:spacing w:after="0" w:line="276" w:lineRule="auto"/>
              <w:contextualSpacing w:val="0"/>
              <w:rPr>
                <w:rFonts w:ascii="Open Sans" w:hAnsi="Open Sans" w:cs="Open Sans"/>
                <w:sz w:val="21"/>
                <w:szCs w:val="21"/>
              </w:rPr>
            </w:pPr>
            <w:r w:rsidRPr="00DD34CC">
              <w:rPr>
                <w:rFonts w:ascii="Open Sans" w:hAnsi="Open Sans" w:cs="Open Sans"/>
                <w:sz w:val="21"/>
                <w:szCs w:val="21"/>
                <w:highlight w:val="yellow"/>
              </w:rPr>
              <w:t>Develop/help develop</w:t>
            </w:r>
            <w:r w:rsidRPr="00DD34CC">
              <w:rPr>
                <w:rFonts w:ascii="Open Sans" w:hAnsi="Open Sans" w:cs="Open Sans"/>
                <w:sz w:val="21"/>
                <w:szCs w:val="21"/>
              </w:rPr>
              <w:t xml:space="preserve"> CEA funding proposals</w:t>
            </w:r>
            <w:r w:rsidR="00910FA6" w:rsidRPr="00DD34CC">
              <w:rPr>
                <w:rFonts w:ascii="Open Sans" w:hAnsi="Open Sans" w:cs="Open Sans"/>
                <w:sz w:val="21"/>
                <w:szCs w:val="21"/>
              </w:rPr>
              <w:t xml:space="preserve"> and integrate CEA in other sectors’ proposals</w:t>
            </w:r>
          </w:p>
          <w:p w14:paraId="551502D7" w14:textId="06F547CE" w:rsidR="00910FA6" w:rsidRPr="00DD34CC" w:rsidRDefault="00910FA6" w:rsidP="00B53D01">
            <w:pPr>
              <w:pStyle w:val="ListParagraph"/>
              <w:numPr>
                <w:ilvl w:val="0"/>
                <w:numId w:val="14"/>
              </w:numPr>
              <w:spacing w:after="0" w:line="276" w:lineRule="auto"/>
              <w:contextualSpacing w:val="0"/>
              <w:rPr>
                <w:rFonts w:ascii="Open Sans" w:hAnsi="Open Sans" w:cs="Open Sans"/>
                <w:sz w:val="21"/>
                <w:szCs w:val="21"/>
              </w:rPr>
            </w:pPr>
            <w:r w:rsidRPr="00DD34CC">
              <w:rPr>
                <w:rFonts w:ascii="Open Sans" w:hAnsi="Open Sans" w:cs="Open Sans"/>
                <w:sz w:val="21"/>
                <w:szCs w:val="21"/>
                <w:highlight w:val="yellow"/>
              </w:rPr>
              <w:t>Establish</w:t>
            </w:r>
            <w:r w:rsidR="007151A3" w:rsidRPr="00DD34CC">
              <w:rPr>
                <w:rFonts w:ascii="Open Sans" w:hAnsi="Open Sans" w:cs="Open Sans"/>
                <w:sz w:val="21"/>
                <w:szCs w:val="21"/>
                <w:highlight w:val="yellow"/>
              </w:rPr>
              <w:t>/help establish</w:t>
            </w:r>
            <w:r w:rsidRPr="00DD34CC">
              <w:rPr>
                <w:rFonts w:ascii="Open Sans" w:hAnsi="Open Sans" w:cs="Open Sans"/>
                <w:sz w:val="21"/>
                <w:szCs w:val="21"/>
              </w:rPr>
              <w:t xml:space="preserve"> a CEA team within the National Society, including CEA focal points for each branch </w:t>
            </w:r>
          </w:p>
          <w:p w14:paraId="609A1C7D" w14:textId="0C7723BE" w:rsidR="007151A3" w:rsidRPr="00DD34CC" w:rsidRDefault="007151A3" w:rsidP="00B53D01">
            <w:pPr>
              <w:pStyle w:val="ListParagraph"/>
              <w:numPr>
                <w:ilvl w:val="0"/>
                <w:numId w:val="14"/>
              </w:numPr>
              <w:spacing w:after="0" w:line="276" w:lineRule="auto"/>
              <w:contextualSpacing w:val="0"/>
              <w:rPr>
                <w:rFonts w:ascii="Open Sans" w:hAnsi="Open Sans" w:cs="Open Sans"/>
                <w:sz w:val="21"/>
                <w:szCs w:val="21"/>
              </w:rPr>
            </w:pPr>
            <w:r w:rsidRPr="00DD34CC">
              <w:rPr>
                <w:rFonts w:ascii="Open Sans" w:hAnsi="Open Sans" w:cs="Open Sans"/>
                <w:sz w:val="21"/>
                <w:szCs w:val="21"/>
                <w:highlight w:val="yellow"/>
              </w:rPr>
              <w:t>Lead/support</w:t>
            </w:r>
            <w:r w:rsidRPr="00DD34CC">
              <w:rPr>
                <w:rFonts w:ascii="Open Sans" w:hAnsi="Open Sans" w:cs="Open Sans"/>
                <w:sz w:val="21"/>
                <w:szCs w:val="21"/>
              </w:rPr>
              <w:t xml:space="preserve"> the integration of CEA into the National Society strategy, annual plans and all relevant policies and tools so it becomes a standard way of working for all staff and volunteers</w:t>
            </w:r>
          </w:p>
          <w:p w14:paraId="01B2B06E" w14:textId="0D5AF674" w:rsidR="007151A3" w:rsidRPr="00DD34CC" w:rsidRDefault="007151A3" w:rsidP="00B53D01">
            <w:pPr>
              <w:pStyle w:val="ListParagraph"/>
              <w:numPr>
                <w:ilvl w:val="0"/>
                <w:numId w:val="14"/>
              </w:numPr>
              <w:spacing w:after="0" w:line="276" w:lineRule="auto"/>
              <w:contextualSpacing w:val="0"/>
              <w:rPr>
                <w:rFonts w:ascii="Open Sans" w:hAnsi="Open Sans" w:cs="Open Sans"/>
                <w:sz w:val="21"/>
                <w:szCs w:val="21"/>
              </w:rPr>
            </w:pPr>
            <w:r w:rsidRPr="00DD34CC">
              <w:rPr>
                <w:rFonts w:ascii="Open Sans" w:hAnsi="Open Sans" w:cs="Open Sans"/>
                <w:sz w:val="21"/>
                <w:szCs w:val="21"/>
              </w:rPr>
              <w:t>Support HR colleagues to integrate commitments to accountability into all relevant staff and volunteer role descriptions, inductions, and appraisal processes</w:t>
            </w:r>
          </w:p>
          <w:p w14:paraId="480E130F" w14:textId="7254D844" w:rsidR="007151A3" w:rsidRPr="00DD34CC" w:rsidRDefault="007151A3" w:rsidP="00B53D01">
            <w:pPr>
              <w:pStyle w:val="ListParagraph"/>
              <w:numPr>
                <w:ilvl w:val="0"/>
                <w:numId w:val="14"/>
              </w:numPr>
              <w:spacing w:after="0" w:line="276" w:lineRule="auto"/>
              <w:contextualSpacing w:val="0"/>
              <w:rPr>
                <w:rFonts w:ascii="Open Sans" w:hAnsi="Open Sans" w:cs="Open Sans"/>
                <w:sz w:val="21"/>
                <w:szCs w:val="21"/>
              </w:rPr>
            </w:pPr>
            <w:r w:rsidRPr="00DD34CC">
              <w:rPr>
                <w:rFonts w:ascii="Open Sans" w:hAnsi="Open Sans" w:cs="Open Sans"/>
                <w:sz w:val="21"/>
                <w:szCs w:val="21"/>
              </w:rPr>
              <w:t>Work with planning, monitoring, evaluation, and reporting (PMER) colleagues to ensure CEA is included in all plans, with indicators to measure progress, and covered in donor and partner reports</w:t>
            </w:r>
          </w:p>
          <w:p w14:paraId="2861FB60" w14:textId="41386CC2" w:rsidR="009E3C1A" w:rsidRPr="00DD34CC" w:rsidRDefault="009E3C1A" w:rsidP="00B53D01">
            <w:pPr>
              <w:pStyle w:val="ListParagraph"/>
              <w:numPr>
                <w:ilvl w:val="0"/>
                <w:numId w:val="14"/>
              </w:numPr>
              <w:spacing w:after="0" w:line="276" w:lineRule="auto"/>
              <w:contextualSpacing w:val="0"/>
              <w:rPr>
                <w:rFonts w:ascii="Open Sans" w:hAnsi="Open Sans" w:cs="Open Sans"/>
                <w:sz w:val="21"/>
                <w:szCs w:val="21"/>
              </w:rPr>
            </w:pPr>
            <w:r w:rsidRPr="00DD34CC">
              <w:rPr>
                <w:rFonts w:ascii="Open Sans" w:hAnsi="Open Sans" w:cs="Open Sans"/>
                <w:sz w:val="21"/>
                <w:szCs w:val="21"/>
                <w:highlight w:val="yellow"/>
              </w:rPr>
              <w:t>Establish/help establish</w:t>
            </w:r>
            <w:r w:rsidRPr="00DD34CC">
              <w:rPr>
                <w:rFonts w:ascii="Open Sans" w:hAnsi="Open Sans" w:cs="Open Sans"/>
                <w:sz w:val="21"/>
                <w:szCs w:val="21"/>
              </w:rPr>
              <w:t xml:space="preserve"> a national community feedback mechanism for the National Society, working with colleagues and communities to ensure an effective, trusted mechanism is set up that can collect, analyse, respond to, act on, and refer feedback to other agencies</w:t>
            </w:r>
          </w:p>
          <w:p w14:paraId="1729ED53" w14:textId="42D55DC2" w:rsidR="009E3C1A" w:rsidRPr="00DD34CC" w:rsidRDefault="009E3C1A" w:rsidP="009E3C1A">
            <w:pPr>
              <w:spacing w:after="0" w:line="276" w:lineRule="auto"/>
              <w:ind w:left="360"/>
              <w:rPr>
                <w:rFonts w:ascii="Open Sans" w:hAnsi="Open Sans" w:cs="Open Sans"/>
                <w:sz w:val="21"/>
                <w:szCs w:val="21"/>
              </w:rPr>
            </w:pPr>
            <w:r w:rsidRPr="00DD34CC">
              <w:rPr>
                <w:rFonts w:ascii="Open Sans" w:hAnsi="Open Sans" w:cs="Open Sans"/>
                <w:i/>
                <w:iCs/>
                <w:sz w:val="21"/>
                <w:szCs w:val="21"/>
                <w:highlight w:val="yellow"/>
              </w:rPr>
              <w:t>or if the National Society already has a feedback mechanism in place</w:t>
            </w:r>
          </w:p>
          <w:p w14:paraId="33C72529" w14:textId="4DAD9495" w:rsidR="007151A3" w:rsidRPr="00DD34CC" w:rsidRDefault="009E3C1A" w:rsidP="00B53D01">
            <w:pPr>
              <w:pStyle w:val="ListParagraph"/>
              <w:numPr>
                <w:ilvl w:val="0"/>
                <w:numId w:val="14"/>
              </w:numPr>
              <w:spacing w:after="0" w:line="276" w:lineRule="auto"/>
              <w:contextualSpacing w:val="0"/>
              <w:rPr>
                <w:rFonts w:ascii="Open Sans" w:hAnsi="Open Sans" w:cs="Open Sans"/>
                <w:sz w:val="21"/>
                <w:szCs w:val="21"/>
              </w:rPr>
            </w:pPr>
            <w:r w:rsidRPr="00DD34CC">
              <w:rPr>
                <w:rFonts w:ascii="Open Sans" w:hAnsi="Open Sans" w:cs="Open Sans"/>
                <w:sz w:val="21"/>
                <w:szCs w:val="21"/>
                <w:highlight w:val="yellow"/>
              </w:rPr>
              <w:t>Manage/help manage</w:t>
            </w:r>
            <w:r w:rsidRPr="00DD34CC">
              <w:rPr>
                <w:rFonts w:ascii="Open Sans" w:hAnsi="Open Sans" w:cs="Open Sans"/>
                <w:sz w:val="21"/>
                <w:szCs w:val="21"/>
              </w:rPr>
              <w:t xml:space="preserve"> the National Society’s community feedback mechanism, ensuring feedback is collected, analysed, responded to, acted on and referred to other agencies as needed</w:t>
            </w:r>
          </w:p>
          <w:p w14:paraId="6A1F7AD6" w14:textId="77777777" w:rsidR="00A34609" w:rsidRPr="00DD34CC" w:rsidRDefault="00A34609" w:rsidP="00A34609">
            <w:pPr>
              <w:spacing w:after="0" w:line="276" w:lineRule="auto"/>
              <w:ind w:left="360"/>
              <w:rPr>
                <w:rFonts w:ascii="Open Sans" w:hAnsi="Open Sans" w:cs="Open Sans"/>
                <w:sz w:val="21"/>
                <w:szCs w:val="21"/>
              </w:rPr>
            </w:pPr>
          </w:p>
          <w:p w14:paraId="7FEE2B99" w14:textId="51A15D95" w:rsidR="00995576" w:rsidRPr="00DD34CC" w:rsidRDefault="00B520AE" w:rsidP="00B520AE">
            <w:pPr>
              <w:spacing w:after="0" w:line="276" w:lineRule="auto"/>
              <w:rPr>
                <w:rFonts w:ascii="Open Sans" w:hAnsi="Open Sans" w:cs="Open Sans"/>
                <w:b/>
                <w:bCs/>
                <w:sz w:val="21"/>
                <w:szCs w:val="21"/>
              </w:rPr>
            </w:pPr>
            <w:r w:rsidRPr="00DD34CC">
              <w:rPr>
                <w:rFonts w:ascii="Open Sans" w:hAnsi="Open Sans" w:cs="Open Sans"/>
                <w:b/>
                <w:bCs/>
                <w:sz w:val="21"/>
                <w:szCs w:val="21"/>
                <w:highlight w:val="yellow"/>
              </w:rPr>
              <w:t>Provide</w:t>
            </w:r>
            <w:r w:rsidR="00551BF7" w:rsidRPr="00DD34CC">
              <w:rPr>
                <w:rFonts w:ascii="Open Sans" w:hAnsi="Open Sans" w:cs="Open Sans"/>
                <w:b/>
                <w:bCs/>
                <w:sz w:val="21"/>
                <w:szCs w:val="21"/>
                <w:highlight w:val="yellow"/>
              </w:rPr>
              <w:t>/help provide</w:t>
            </w:r>
            <w:r w:rsidRPr="00DD34CC">
              <w:rPr>
                <w:rFonts w:ascii="Open Sans" w:hAnsi="Open Sans" w:cs="Open Sans"/>
                <w:b/>
                <w:bCs/>
                <w:sz w:val="21"/>
                <w:szCs w:val="21"/>
              </w:rPr>
              <w:t xml:space="preserve"> </w:t>
            </w:r>
            <w:r w:rsidR="00A465F3" w:rsidRPr="00DD34CC">
              <w:rPr>
                <w:rFonts w:ascii="Open Sans" w:hAnsi="Open Sans" w:cs="Open Sans"/>
                <w:b/>
                <w:bCs/>
                <w:sz w:val="21"/>
                <w:szCs w:val="21"/>
              </w:rPr>
              <w:t xml:space="preserve">CEA </w:t>
            </w:r>
            <w:r w:rsidRPr="00DD34CC">
              <w:rPr>
                <w:rFonts w:ascii="Open Sans" w:hAnsi="Open Sans" w:cs="Open Sans"/>
                <w:b/>
                <w:bCs/>
                <w:sz w:val="21"/>
                <w:szCs w:val="21"/>
              </w:rPr>
              <w:t xml:space="preserve">support and guidance to programmes and operations </w:t>
            </w:r>
            <w:r w:rsidR="00A465F3" w:rsidRPr="00DD34CC">
              <w:rPr>
                <w:rFonts w:ascii="Open Sans" w:hAnsi="Open Sans" w:cs="Open Sans"/>
                <w:b/>
                <w:bCs/>
                <w:sz w:val="21"/>
                <w:szCs w:val="21"/>
              </w:rPr>
              <w:t>to</w:t>
            </w:r>
            <w:r w:rsidR="000F4463" w:rsidRPr="00DD34CC">
              <w:rPr>
                <w:rFonts w:ascii="Open Sans" w:hAnsi="Open Sans" w:cs="Open Sans"/>
                <w:b/>
                <w:bCs/>
                <w:sz w:val="21"/>
                <w:szCs w:val="21"/>
              </w:rPr>
              <w:t xml:space="preserve">: </w:t>
            </w:r>
          </w:p>
          <w:p w14:paraId="4F9190C5" w14:textId="3EE8A0E9" w:rsidR="00551BF7" w:rsidRPr="00DD34CC" w:rsidRDefault="00551BF7"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Train or brief programme and operations staff and volunteers on the minimum actions for CEA</w:t>
            </w:r>
            <w:r w:rsidR="00E66AF1" w:rsidRPr="00DD34CC">
              <w:rPr>
                <w:rFonts w:ascii="Open Sans" w:hAnsi="Open Sans" w:cs="Open Sans"/>
                <w:sz w:val="21"/>
                <w:szCs w:val="21"/>
              </w:rPr>
              <w:t>, including their role and responsibility in meeting these</w:t>
            </w:r>
          </w:p>
          <w:p w14:paraId="2C7EE84D" w14:textId="36900EB9" w:rsidR="00A465F3" w:rsidRPr="00DD34CC" w:rsidRDefault="00A465F3"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lastRenderedPageBreak/>
              <w:t>Ensure</w:t>
            </w:r>
            <w:r w:rsidR="000F4463" w:rsidRPr="00DD34CC">
              <w:rPr>
                <w:rFonts w:ascii="Open Sans" w:hAnsi="Open Sans" w:cs="Open Sans"/>
                <w:sz w:val="21"/>
                <w:szCs w:val="21"/>
              </w:rPr>
              <w:t xml:space="preserve"> assessments are transparent and participatory</w:t>
            </w:r>
            <w:r w:rsidRPr="00DD34CC">
              <w:rPr>
                <w:rFonts w:ascii="Open Sans" w:hAnsi="Open Sans" w:cs="Open Sans"/>
                <w:sz w:val="21"/>
                <w:szCs w:val="21"/>
              </w:rPr>
              <w:t>, and capture a thorough understanding of the context, peoples’ needs and priorities, and most appropriate approaches for community engagement</w:t>
            </w:r>
          </w:p>
          <w:p w14:paraId="0313BB81" w14:textId="3A22D004" w:rsidR="000F4463" w:rsidRPr="00DD34CC" w:rsidRDefault="002D56AF"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Ensure programmes and responses are designed with the involvement and input of community members, including men, women, boys, girls, and any marginalized or at-risk groups</w:t>
            </w:r>
          </w:p>
          <w:p w14:paraId="1DDAA9C4" w14:textId="4601251E" w:rsidR="00A43A32" w:rsidRPr="00DD34CC" w:rsidRDefault="002D56AF"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 xml:space="preserve">Integrate CEA activities and indicators in programme </w:t>
            </w:r>
            <w:r w:rsidR="00E66AF1" w:rsidRPr="00DD34CC">
              <w:rPr>
                <w:rFonts w:ascii="Open Sans" w:hAnsi="Open Sans" w:cs="Open Sans"/>
                <w:sz w:val="21"/>
                <w:szCs w:val="21"/>
              </w:rPr>
              <w:t xml:space="preserve">and response </w:t>
            </w:r>
            <w:r w:rsidRPr="00DD34CC">
              <w:rPr>
                <w:rFonts w:ascii="Open Sans" w:hAnsi="Open Sans" w:cs="Open Sans"/>
                <w:sz w:val="21"/>
                <w:szCs w:val="21"/>
              </w:rPr>
              <w:t>plans and budgets</w:t>
            </w:r>
          </w:p>
          <w:p w14:paraId="2E332406" w14:textId="1307EC60" w:rsidR="00A43A32" w:rsidRPr="00DD34CC" w:rsidRDefault="002D56AF"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Regularly share information about the programme or response with community members, using the best approaches to reach different groups</w:t>
            </w:r>
          </w:p>
          <w:p w14:paraId="3203DC51" w14:textId="4117E832" w:rsidR="002D56AF" w:rsidRPr="00DD34CC" w:rsidRDefault="002D56AF"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Enable active community participation in managing and guiding programmes and responses</w:t>
            </w:r>
          </w:p>
          <w:p w14:paraId="4D338E05" w14:textId="4938D7B0" w:rsidR="002D56AF" w:rsidRPr="00DD34CC" w:rsidRDefault="002D56AF"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Establish and manage community feedback mechanisms, including processes to make sure feedback is analysed, responded to, and acted upon</w:t>
            </w:r>
          </w:p>
          <w:p w14:paraId="47A4A3FF" w14:textId="5E7F6AC2" w:rsidR="002D56AF" w:rsidRPr="00DD34CC" w:rsidRDefault="00551BF7"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Review, adjust, and improve programmes and operations regularly, based on community feedback and monitoring data</w:t>
            </w:r>
          </w:p>
          <w:p w14:paraId="47F9E012" w14:textId="7B5ED9AD" w:rsidR="00551BF7" w:rsidRPr="00DD34CC" w:rsidRDefault="00551BF7"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 xml:space="preserve">Ensure programme and response evaluations involve communities, including asking if they are satisfied with the programme or response, how it was delivered, and what could be improved. </w:t>
            </w:r>
          </w:p>
          <w:p w14:paraId="6B08CE34" w14:textId="3C15A84B" w:rsidR="00D86E59" w:rsidRPr="00DD34CC" w:rsidRDefault="00D86E59" w:rsidP="002D56AF">
            <w:pPr>
              <w:spacing w:after="0" w:line="276" w:lineRule="auto"/>
              <w:ind w:right="-46"/>
              <w:rPr>
                <w:rFonts w:ascii="Open Sans" w:hAnsi="Open Sans" w:cs="Open Sans"/>
                <w:sz w:val="21"/>
                <w:szCs w:val="21"/>
              </w:rPr>
            </w:pPr>
          </w:p>
          <w:p w14:paraId="25E626BB" w14:textId="43E20763" w:rsidR="00D86E59" w:rsidRPr="00DD34CC" w:rsidRDefault="00D86E59" w:rsidP="002D56AF">
            <w:pPr>
              <w:spacing w:after="0" w:line="276" w:lineRule="auto"/>
              <w:ind w:right="-46"/>
              <w:rPr>
                <w:rFonts w:ascii="Open Sans" w:hAnsi="Open Sans" w:cs="Open Sans"/>
                <w:b/>
                <w:bCs/>
                <w:sz w:val="21"/>
                <w:szCs w:val="21"/>
              </w:rPr>
            </w:pPr>
            <w:r w:rsidRPr="00DD34CC">
              <w:rPr>
                <w:rFonts w:ascii="Open Sans" w:hAnsi="Open Sans" w:cs="Open Sans"/>
                <w:b/>
                <w:bCs/>
                <w:sz w:val="21"/>
                <w:szCs w:val="21"/>
                <w:highlight w:val="yellow"/>
              </w:rPr>
              <w:t>Support</w:t>
            </w:r>
            <w:r w:rsidR="000C26AA" w:rsidRPr="00DD34CC">
              <w:rPr>
                <w:rFonts w:ascii="Open Sans" w:hAnsi="Open Sans" w:cs="Open Sans"/>
                <w:b/>
                <w:bCs/>
                <w:sz w:val="21"/>
                <w:szCs w:val="21"/>
                <w:highlight w:val="yellow"/>
              </w:rPr>
              <w:t>/help support</w:t>
            </w:r>
            <w:r w:rsidR="000C26AA" w:rsidRPr="00DD34CC">
              <w:rPr>
                <w:rFonts w:ascii="Open Sans" w:hAnsi="Open Sans" w:cs="Open Sans"/>
                <w:b/>
                <w:bCs/>
                <w:sz w:val="21"/>
                <w:szCs w:val="21"/>
              </w:rPr>
              <w:t xml:space="preserve"> </w:t>
            </w:r>
            <w:r w:rsidRPr="00DD34CC">
              <w:rPr>
                <w:rFonts w:ascii="Open Sans" w:hAnsi="Open Sans" w:cs="Open Sans"/>
                <w:b/>
                <w:bCs/>
                <w:sz w:val="21"/>
                <w:szCs w:val="21"/>
              </w:rPr>
              <w:t>the integration of community engagement and risk communication approaches into behaviour change programmes and epidemic response</w:t>
            </w:r>
            <w:r w:rsidR="000C26AA" w:rsidRPr="00DD34CC">
              <w:rPr>
                <w:rFonts w:ascii="Open Sans" w:hAnsi="Open Sans" w:cs="Open Sans"/>
                <w:b/>
                <w:bCs/>
                <w:sz w:val="21"/>
                <w:szCs w:val="21"/>
              </w:rPr>
              <w:t xml:space="preserve">, </w:t>
            </w:r>
            <w:r w:rsidR="00F11753" w:rsidRPr="00DD34CC">
              <w:rPr>
                <w:rFonts w:ascii="Open Sans" w:hAnsi="Open Sans" w:cs="Open Sans"/>
                <w:b/>
                <w:bCs/>
                <w:sz w:val="21"/>
                <w:szCs w:val="21"/>
              </w:rPr>
              <w:t>including</w:t>
            </w:r>
            <w:r w:rsidR="000C26AA" w:rsidRPr="00DD34CC">
              <w:rPr>
                <w:rFonts w:ascii="Open Sans" w:hAnsi="Open Sans" w:cs="Open Sans"/>
                <w:b/>
                <w:bCs/>
                <w:sz w:val="21"/>
                <w:szCs w:val="21"/>
              </w:rPr>
              <w:t>:</w:t>
            </w:r>
          </w:p>
          <w:p w14:paraId="7EDD89D2" w14:textId="125F2A34" w:rsidR="00772492" w:rsidRPr="00DD34CC" w:rsidRDefault="00772492"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Train or brief behaviour change programme or epidemic response staff and volunteers on CEA and risk communication</w:t>
            </w:r>
            <w:r w:rsidR="00AC1489" w:rsidRPr="00DD34CC">
              <w:rPr>
                <w:rFonts w:ascii="Open Sans" w:hAnsi="Open Sans" w:cs="Open Sans"/>
                <w:sz w:val="21"/>
                <w:szCs w:val="21"/>
              </w:rPr>
              <w:t xml:space="preserve"> approaches</w:t>
            </w:r>
          </w:p>
          <w:p w14:paraId="5CB011FE" w14:textId="41F2B663" w:rsidR="00F11753" w:rsidRPr="00DD34CC" w:rsidRDefault="00A05F54"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Captur</w:t>
            </w:r>
            <w:r w:rsidR="00BA2AB9" w:rsidRPr="00DD34CC">
              <w:rPr>
                <w:rFonts w:ascii="Open Sans" w:hAnsi="Open Sans" w:cs="Open Sans"/>
                <w:sz w:val="21"/>
                <w:szCs w:val="21"/>
              </w:rPr>
              <w:t>e</w:t>
            </w:r>
            <w:r w:rsidRPr="00DD34CC">
              <w:rPr>
                <w:rFonts w:ascii="Open Sans" w:hAnsi="Open Sans" w:cs="Open Sans"/>
                <w:sz w:val="21"/>
                <w:szCs w:val="21"/>
              </w:rPr>
              <w:t xml:space="preserve"> a thorough understanding of </w:t>
            </w:r>
            <w:r w:rsidR="00772492" w:rsidRPr="00DD34CC">
              <w:rPr>
                <w:rFonts w:ascii="Open Sans" w:hAnsi="Open Sans" w:cs="Open Sans"/>
                <w:sz w:val="21"/>
                <w:szCs w:val="21"/>
              </w:rPr>
              <w:t xml:space="preserve">the community context and </w:t>
            </w:r>
            <w:r w:rsidRPr="00DD34CC">
              <w:rPr>
                <w:rFonts w:ascii="Open Sans" w:hAnsi="Open Sans" w:cs="Open Sans"/>
                <w:sz w:val="21"/>
                <w:szCs w:val="21"/>
              </w:rPr>
              <w:t xml:space="preserve">existing knowledge, attitudes, beliefs, practices, and rumours circulating in the community </w:t>
            </w:r>
          </w:p>
          <w:p w14:paraId="0CC53590" w14:textId="174BBFA5" w:rsidR="00A05F54" w:rsidRPr="00DD34CC" w:rsidRDefault="00A05F54"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Establish a community feedback mechanism able to capture and analyse community beliefs, fears, rumour, questions, and suggestions</w:t>
            </w:r>
          </w:p>
          <w:p w14:paraId="3D366B34" w14:textId="40000C48" w:rsidR="00F11753" w:rsidRPr="00DD34CC" w:rsidRDefault="00F11753"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Ensur</w:t>
            </w:r>
            <w:r w:rsidR="00BA2AB9" w:rsidRPr="00DD34CC">
              <w:rPr>
                <w:rFonts w:ascii="Open Sans" w:hAnsi="Open Sans" w:cs="Open Sans"/>
                <w:sz w:val="21"/>
                <w:szCs w:val="21"/>
              </w:rPr>
              <w:t>e</w:t>
            </w:r>
            <w:r w:rsidRPr="00DD34CC">
              <w:rPr>
                <w:rFonts w:ascii="Open Sans" w:hAnsi="Open Sans" w:cs="Open Sans"/>
                <w:sz w:val="21"/>
                <w:szCs w:val="21"/>
              </w:rPr>
              <w:t xml:space="preserve"> </w:t>
            </w:r>
            <w:r w:rsidR="00A05F54" w:rsidRPr="00DD34CC">
              <w:rPr>
                <w:rFonts w:ascii="Open Sans" w:hAnsi="Open Sans" w:cs="Open Sans"/>
                <w:sz w:val="21"/>
                <w:szCs w:val="21"/>
              </w:rPr>
              <w:t xml:space="preserve">feedback, community perceptions and insights are regularly analysed and </w:t>
            </w:r>
            <w:r w:rsidRPr="00DD34CC">
              <w:rPr>
                <w:rFonts w:ascii="Open Sans" w:hAnsi="Open Sans" w:cs="Open Sans"/>
                <w:sz w:val="21"/>
                <w:szCs w:val="21"/>
              </w:rPr>
              <w:t>used</w:t>
            </w:r>
            <w:r w:rsidR="00A05F54" w:rsidRPr="00DD34CC">
              <w:rPr>
                <w:rFonts w:ascii="Open Sans" w:hAnsi="Open Sans" w:cs="Open Sans"/>
                <w:sz w:val="21"/>
                <w:szCs w:val="21"/>
              </w:rPr>
              <w:t xml:space="preserve"> to </w:t>
            </w:r>
            <w:r w:rsidRPr="00DD34CC">
              <w:rPr>
                <w:rFonts w:ascii="Open Sans" w:hAnsi="Open Sans" w:cs="Open Sans"/>
                <w:sz w:val="21"/>
                <w:szCs w:val="21"/>
              </w:rPr>
              <w:t>inform changes and improvements to the programme/response</w:t>
            </w:r>
          </w:p>
          <w:p w14:paraId="58A426AF" w14:textId="31063523" w:rsidR="00D56252" w:rsidRPr="00DD34CC" w:rsidRDefault="00F11753"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bCs/>
                <w:sz w:val="21"/>
                <w:szCs w:val="21"/>
              </w:rPr>
              <w:t>Shar</w:t>
            </w:r>
            <w:r w:rsidR="00BA2AB9" w:rsidRPr="00DD34CC">
              <w:rPr>
                <w:rFonts w:ascii="Open Sans" w:hAnsi="Open Sans" w:cs="Open Sans"/>
                <w:bCs/>
                <w:sz w:val="21"/>
                <w:szCs w:val="21"/>
              </w:rPr>
              <w:t>e</w:t>
            </w:r>
            <w:r w:rsidRPr="00DD34CC">
              <w:rPr>
                <w:rFonts w:ascii="Open Sans" w:hAnsi="Open Sans" w:cs="Open Sans"/>
                <w:bCs/>
                <w:sz w:val="21"/>
                <w:szCs w:val="21"/>
              </w:rPr>
              <w:t xml:space="preserve"> timely, accurate information about key risks or behaviours</w:t>
            </w:r>
            <w:r w:rsidRPr="00DD34CC">
              <w:rPr>
                <w:rFonts w:ascii="Open Sans" w:hAnsi="Open Sans" w:cs="Open Sans"/>
                <w:i/>
                <w:iCs/>
                <w:sz w:val="21"/>
                <w:szCs w:val="21"/>
              </w:rPr>
              <w:t xml:space="preserve"> </w:t>
            </w:r>
            <w:r w:rsidRPr="00DD34CC">
              <w:rPr>
                <w:rFonts w:ascii="Open Sans" w:hAnsi="Open Sans" w:cs="Open Sans"/>
                <w:sz w:val="21"/>
                <w:szCs w:val="21"/>
              </w:rPr>
              <w:t xml:space="preserve">through the most trusted and preferred sources and channels of communication </w:t>
            </w:r>
          </w:p>
          <w:p w14:paraId="5C8B8B83" w14:textId="56315F66" w:rsidR="00F11753" w:rsidRPr="00DD34CC" w:rsidRDefault="00F11753"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 xml:space="preserve">Support programmes and operations to update information shared with communities regularly, based on the </w:t>
            </w:r>
            <w:r w:rsidRPr="00DD34CC">
              <w:rPr>
                <w:rFonts w:ascii="Open Sans" w:hAnsi="Open Sans" w:cs="Open Sans"/>
                <w:bCs/>
                <w:sz w:val="21"/>
                <w:szCs w:val="21"/>
              </w:rPr>
              <w:t>beliefs, fears, rumour, questions, and suggestions in communities</w:t>
            </w:r>
          </w:p>
          <w:p w14:paraId="37122152" w14:textId="0C655B31" w:rsidR="00E66AF1" w:rsidRPr="00DD34CC" w:rsidRDefault="00772492"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rPr>
              <w:t xml:space="preserve">Work with communities to identify </w:t>
            </w:r>
            <w:r w:rsidRPr="00DD34CC">
              <w:rPr>
                <w:rFonts w:ascii="Open Sans" w:hAnsi="Open Sans" w:cs="Open Sans"/>
                <w:bCs/>
                <w:sz w:val="21"/>
                <w:szCs w:val="21"/>
              </w:rPr>
              <w:t>community-led solutions to address challenges, improve behaviours and/or reduce the spread of infection</w:t>
            </w:r>
            <w:r w:rsidR="00896E94" w:rsidRPr="00DD34CC">
              <w:rPr>
                <w:rFonts w:ascii="Open Sans" w:hAnsi="Open Sans" w:cs="Open Sans"/>
                <w:bCs/>
                <w:sz w:val="21"/>
                <w:szCs w:val="21"/>
              </w:rPr>
              <w:t>.</w:t>
            </w:r>
          </w:p>
          <w:p w14:paraId="7A29430C" w14:textId="77777777" w:rsidR="00772492" w:rsidRPr="00DD34CC" w:rsidRDefault="00772492" w:rsidP="00772492">
            <w:pPr>
              <w:pStyle w:val="ListParagraph"/>
              <w:numPr>
                <w:ilvl w:val="0"/>
                <w:numId w:val="0"/>
              </w:numPr>
              <w:spacing w:after="0" w:line="276" w:lineRule="auto"/>
              <w:ind w:left="720" w:right="-46"/>
              <w:rPr>
                <w:rFonts w:ascii="Open Sans" w:hAnsi="Open Sans" w:cs="Open Sans"/>
                <w:sz w:val="21"/>
                <w:szCs w:val="21"/>
              </w:rPr>
            </w:pPr>
          </w:p>
          <w:p w14:paraId="67826A23" w14:textId="7E8B89D1" w:rsidR="00E66AF1" w:rsidRPr="00DD34CC" w:rsidRDefault="00896E94" w:rsidP="002D56AF">
            <w:pPr>
              <w:spacing w:after="0" w:line="276" w:lineRule="auto"/>
              <w:ind w:right="-46"/>
              <w:rPr>
                <w:rFonts w:ascii="Open Sans" w:hAnsi="Open Sans" w:cs="Open Sans"/>
                <w:b/>
                <w:bCs/>
                <w:sz w:val="21"/>
                <w:szCs w:val="21"/>
              </w:rPr>
            </w:pPr>
            <w:r w:rsidRPr="00DD34CC">
              <w:rPr>
                <w:rFonts w:ascii="Open Sans" w:hAnsi="Open Sans" w:cs="Open Sans"/>
                <w:b/>
                <w:bCs/>
                <w:sz w:val="21"/>
                <w:szCs w:val="21"/>
              </w:rPr>
              <w:t>Coordination and representation</w:t>
            </w:r>
          </w:p>
          <w:p w14:paraId="4F99159B" w14:textId="2F24A771" w:rsidR="00896E94" w:rsidRPr="00DD34CC" w:rsidRDefault="00AB4E7E" w:rsidP="00B53D01">
            <w:pPr>
              <w:pStyle w:val="ListParagraph"/>
              <w:numPr>
                <w:ilvl w:val="0"/>
                <w:numId w:val="14"/>
              </w:numPr>
              <w:autoSpaceDE w:val="0"/>
              <w:autoSpaceDN w:val="0"/>
              <w:adjustRightInd w:val="0"/>
              <w:spacing w:after="0" w:line="276" w:lineRule="auto"/>
              <w:contextualSpacing w:val="0"/>
              <w:rPr>
                <w:rFonts w:ascii="Open Sans" w:hAnsi="Open Sans" w:cs="Open Sans"/>
                <w:sz w:val="21"/>
                <w:szCs w:val="21"/>
              </w:rPr>
            </w:pPr>
            <w:r w:rsidRPr="00DD34CC">
              <w:rPr>
                <w:rFonts w:ascii="Open Sans" w:hAnsi="Open Sans" w:cs="Open Sans"/>
                <w:sz w:val="21"/>
                <w:szCs w:val="21"/>
                <w:highlight w:val="yellow"/>
              </w:rPr>
              <w:t>Coordinate</w:t>
            </w:r>
            <w:r w:rsidR="002B5B21" w:rsidRPr="00DD34CC">
              <w:rPr>
                <w:rFonts w:ascii="Open Sans" w:hAnsi="Open Sans" w:cs="Open Sans"/>
                <w:sz w:val="21"/>
                <w:szCs w:val="21"/>
                <w:highlight w:val="yellow"/>
              </w:rPr>
              <w:t>/help coordinate</w:t>
            </w:r>
            <w:r w:rsidR="00896E94" w:rsidRPr="00DD34CC">
              <w:rPr>
                <w:rFonts w:ascii="Open Sans" w:hAnsi="Open Sans" w:cs="Open Sans"/>
                <w:sz w:val="21"/>
                <w:szCs w:val="21"/>
              </w:rPr>
              <w:t xml:space="preserve"> CEA </w:t>
            </w:r>
            <w:r w:rsidRPr="00DD34CC">
              <w:rPr>
                <w:rFonts w:ascii="Open Sans" w:hAnsi="Open Sans" w:cs="Open Sans"/>
                <w:sz w:val="21"/>
                <w:szCs w:val="21"/>
              </w:rPr>
              <w:t xml:space="preserve">approaches </w:t>
            </w:r>
            <w:r w:rsidR="00896E94" w:rsidRPr="00DD34CC">
              <w:rPr>
                <w:rFonts w:ascii="Open Sans" w:hAnsi="Open Sans" w:cs="Open Sans"/>
                <w:sz w:val="21"/>
                <w:szCs w:val="21"/>
              </w:rPr>
              <w:t>across the National Society, including with IFRC, ICRC, and partner National Societies</w:t>
            </w:r>
            <w:r w:rsidR="002B5B21" w:rsidRPr="00DD34CC">
              <w:rPr>
                <w:rFonts w:ascii="Open Sans" w:hAnsi="Open Sans" w:cs="Open Sans"/>
                <w:sz w:val="21"/>
                <w:szCs w:val="21"/>
              </w:rPr>
              <w:t>,</w:t>
            </w:r>
            <w:r w:rsidR="00896E94" w:rsidRPr="00DD34CC">
              <w:rPr>
                <w:rFonts w:ascii="Open Sans" w:hAnsi="Open Sans" w:cs="Open Sans"/>
                <w:sz w:val="21"/>
                <w:szCs w:val="21"/>
              </w:rPr>
              <w:t xml:space="preserve"> in-country and </w:t>
            </w:r>
            <w:r w:rsidRPr="00DD34CC">
              <w:rPr>
                <w:rFonts w:ascii="Open Sans" w:hAnsi="Open Sans" w:cs="Open Sans"/>
                <w:sz w:val="21"/>
                <w:szCs w:val="21"/>
              </w:rPr>
              <w:t>at the regional and global level</w:t>
            </w:r>
          </w:p>
          <w:p w14:paraId="5C7C5D81" w14:textId="519BA97F" w:rsidR="00896E94" w:rsidRPr="00DD34CC" w:rsidRDefault="00AB4E7E" w:rsidP="00B53D01">
            <w:pPr>
              <w:pStyle w:val="ListParagraph"/>
              <w:numPr>
                <w:ilvl w:val="0"/>
                <w:numId w:val="14"/>
              </w:numPr>
              <w:autoSpaceDE w:val="0"/>
              <w:autoSpaceDN w:val="0"/>
              <w:adjustRightInd w:val="0"/>
              <w:spacing w:after="0" w:line="276" w:lineRule="auto"/>
              <w:contextualSpacing w:val="0"/>
              <w:rPr>
                <w:rFonts w:ascii="Open Sans" w:hAnsi="Open Sans" w:cs="Open Sans"/>
                <w:sz w:val="21"/>
                <w:szCs w:val="21"/>
              </w:rPr>
            </w:pPr>
            <w:r w:rsidRPr="00DD34CC">
              <w:rPr>
                <w:rFonts w:ascii="Open Sans" w:hAnsi="Open Sans" w:cs="Open Sans"/>
                <w:sz w:val="21"/>
                <w:szCs w:val="21"/>
              </w:rPr>
              <w:t>Support the roll out of the global CEA initiatives, including the minimum standards and actions, within the National Society</w:t>
            </w:r>
          </w:p>
          <w:p w14:paraId="4D4E53C3" w14:textId="17E7E816" w:rsidR="00AB4E7E" w:rsidRPr="00DD34CC" w:rsidRDefault="00AB4E7E" w:rsidP="00B53D01">
            <w:pPr>
              <w:pStyle w:val="ListParagraph"/>
              <w:numPr>
                <w:ilvl w:val="0"/>
                <w:numId w:val="14"/>
              </w:numPr>
              <w:autoSpaceDE w:val="0"/>
              <w:autoSpaceDN w:val="0"/>
              <w:adjustRightInd w:val="0"/>
              <w:spacing w:after="0" w:line="276" w:lineRule="auto"/>
              <w:contextualSpacing w:val="0"/>
              <w:rPr>
                <w:rFonts w:ascii="Open Sans" w:hAnsi="Open Sans" w:cs="Open Sans"/>
                <w:sz w:val="21"/>
                <w:szCs w:val="21"/>
              </w:rPr>
            </w:pPr>
            <w:r w:rsidRPr="00DD34CC">
              <w:rPr>
                <w:rFonts w:ascii="Open Sans" w:hAnsi="Open Sans" w:cs="Open Sans"/>
                <w:sz w:val="21"/>
                <w:szCs w:val="21"/>
                <w:highlight w:val="yellow"/>
              </w:rPr>
              <w:t>Coordinate</w:t>
            </w:r>
            <w:r w:rsidR="002B5B21" w:rsidRPr="00DD34CC">
              <w:rPr>
                <w:rFonts w:ascii="Open Sans" w:hAnsi="Open Sans" w:cs="Open Sans"/>
                <w:sz w:val="21"/>
                <w:szCs w:val="21"/>
                <w:highlight w:val="yellow"/>
              </w:rPr>
              <w:t>/help coordinate</w:t>
            </w:r>
            <w:r w:rsidRPr="00DD34CC">
              <w:rPr>
                <w:rFonts w:ascii="Open Sans" w:hAnsi="Open Sans" w:cs="Open Sans"/>
                <w:sz w:val="21"/>
                <w:szCs w:val="21"/>
              </w:rPr>
              <w:t xml:space="preserve"> </w:t>
            </w:r>
            <w:r w:rsidR="002B5B21" w:rsidRPr="00DD34CC">
              <w:rPr>
                <w:rFonts w:ascii="Open Sans" w:hAnsi="Open Sans" w:cs="Open Sans"/>
                <w:sz w:val="21"/>
                <w:szCs w:val="21"/>
              </w:rPr>
              <w:t xml:space="preserve">CEA efforts </w:t>
            </w:r>
            <w:r w:rsidRPr="00DD34CC">
              <w:rPr>
                <w:rFonts w:ascii="Open Sans" w:hAnsi="Open Sans" w:cs="Open Sans"/>
                <w:sz w:val="21"/>
                <w:szCs w:val="21"/>
              </w:rPr>
              <w:t>with external partners</w:t>
            </w:r>
            <w:r w:rsidR="00712FD1" w:rsidRPr="00DD34CC">
              <w:rPr>
                <w:rFonts w:ascii="Open Sans" w:hAnsi="Open Sans" w:cs="Open Sans"/>
                <w:sz w:val="21"/>
                <w:szCs w:val="21"/>
              </w:rPr>
              <w:t>, including the CEA/AAP interagency Working Group, UN agencies, other NGOs, and Government</w:t>
            </w:r>
          </w:p>
          <w:p w14:paraId="5FEB310D" w14:textId="59EFA146" w:rsidR="00896E94" w:rsidRPr="00DD34CC" w:rsidRDefault="00896E94" w:rsidP="00B53D01">
            <w:pPr>
              <w:pStyle w:val="ListParagraph"/>
              <w:numPr>
                <w:ilvl w:val="0"/>
                <w:numId w:val="14"/>
              </w:numPr>
              <w:spacing w:after="0" w:line="276" w:lineRule="auto"/>
              <w:ind w:right="-46"/>
              <w:rPr>
                <w:rFonts w:ascii="Open Sans" w:hAnsi="Open Sans" w:cs="Open Sans"/>
                <w:sz w:val="21"/>
                <w:szCs w:val="21"/>
                <w:highlight w:val="yellow"/>
              </w:rPr>
            </w:pPr>
            <w:r w:rsidRPr="00DD34CC">
              <w:rPr>
                <w:rFonts w:ascii="Open Sans" w:hAnsi="Open Sans" w:cs="Open Sans"/>
                <w:sz w:val="21"/>
                <w:szCs w:val="21"/>
                <w:highlight w:val="yellow"/>
              </w:rPr>
              <w:t>Identify opportunities for partnership</w:t>
            </w:r>
            <w:r w:rsidR="00712FD1" w:rsidRPr="00DD34CC">
              <w:rPr>
                <w:rFonts w:ascii="Open Sans" w:hAnsi="Open Sans" w:cs="Open Sans"/>
                <w:sz w:val="21"/>
                <w:szCs w:val="21"/>
                <w:highlight w:val="yellow"/>
              </w:rPr>
              <w:t>s</w:t>
            </w:r>
            <w:r w:rsidRPr="00DD34CC">
              <w:rPr>
                <w:rFonts w:ascii="Open Sans" w:hAnsi="Open Sans" w:cs="Open Sans"/>
                <w:sz w:val="21"/>
                <w:szCs w:val="21"/>
                <w:highlight w:val="yellow"/>
              </w:rPr>
              <w:t xml:space="preserve"> with external organisations, </w:t>
            </w:r>
            <w:r w:rsidR="00712FD1" w:rsidRPr="00DD34CC">
              <w:rPr>
                <w:rFonts w:ascii="Open Sans" w:hAnsi="Open Sans" w:cs="Open Sans"/>
                <w:sz w:val="21"/>
                <w:szCs w:val="21"/>
                <w:highlight w:val="yellow"/>
              </w:rPr>
              <w:t xml:space="preserve">which could help strengthen CEA approaches within the National Society </w:t>
            </w:r>
          </w:p>
          <w:p w14:paraId="7B71922F" w14:textId="7AFE0FEC" w:rsidR="00712FD1" w:rsidRPr="00DD34CC" w:rsidRDefault="00712FD1" w:rsidP="00B53D01">
            <w:pPr>
              <w:pStyle w:val="ListParagraph"/>
              <w:numPr>
                <w:ilvl w:val="0"/>
                <w:numId w:val="14"/>
              </w:numPr>
              <w:spacing w:after="0" w:line="276" w:lineRule="auto"/>
              <w:ind w:right="-46"/>
              <w:rPr>
                <w:rFonts w:ascii="Open Sans" w:hAnsi="Open Sans" w:cs="Open Sans"/>
                <w:sz w:val="21"/>
                <w:szCs w:val="21"/>
              </w:rPr>
            </w:pPr>
            <w:r w:rsidRPr="00DD34CC">
              <w:rPr>
                <w:rFonts w:ascii="Open Sans" w:hAnsi="Open Sans" w:cs="Open Sans"/>
                <w:sz w:val="21"/>
                <w:szCs w:val="21"/>
                <w:highlight w:val="yellow"/>
              </w:rPr>
              <w:t>Position</w:t>
            </w:r>
            <w:r w:rsidR="002B5B21" w:rsidRPr="00DD34CC">
              <w:rPr>
                <w:rFonts w:ascii="Open Sans" w:hAnsi="Open Sans" w:cs="Open Sans"/>
                <w:sz w:val="21"/>
                <w:szCs w:val="21"/>
                <w:highlight w:val="yellow"/>
              </w:rPr>
              <w:t>/help position</w:t>
            </w:r>
            <w:r w:rsidR="002B5B21" w:rsidRPr="00DD34CC">
              <w:rPr>
                <w:rFonts w:ascii="Open Sans" w:hAnsi="Open Sans" w:cs="Open Sans"/>
                <w:sz w:val="21"/>
                <w:szCs w:val="21"/>
              </w:rPr>
              <w:t xml:space="preserve"> </w:t>
            </w:r>
            <w:r w:rsidRPr="00DD34CC">
              <w:rPr>
                <w:rFonts w:ascii="Open Sans" w:hAnsi="Open Sans" w:cs="Open Sans"/>
                <w:sz w:val="21"/>
                <w:szCs w:val="21"/>
              </w:rPr>
              <w:t xml:space="preserve">the National Society as a lead actor in CEA </w:t>
            </w:r>
            <w:r w:rsidR="002B5B21" w:rsidRPr="00DD34CC">
              <w:rPr>
                <w:rFonts w:ascii="Open Sans" w:hAnsi="Open Sans" w:cs="Open Sans"/>
                <w:sz w:val="21"/>
                <w:szCs w:val="21"/>
              </w:rPr>
              <w:t>by capturing and sharing best practices and success stories within the Movement and externally.</w:t>
            </w:r>
          </w:p>
          <w:p w14:paraId="6ECE4873" w14:textId="67E2C768" w:rsidR="002D56AF" w:rsidRPr="00DD34CC" w:rsidRDefault="002D56AF" w:rsidP="002D56AF">
            <w:pPr>
              <w:spacing w:after="0" w:line="276" w:lineRule="auto"/>
              <w:ind w:right="-46"/>
              <w:rPr>
                <w:rFonts w:ascii="Open Sans" w:hAnsi="Open Sans" w:cs="Open Sans"/>
                <w:sz w:val="21"/>
                <w:szCs w:val="21"/>
              </w:rPr>
            </w:pPr>
          </w:p>
          <w:p w14:paraId="21DAEB2A" w14:textId="766AA3F5" w:rsidR="00BA2AB9" w:rsidRPr="00DD34CC" w:rsidRDefault="002B5B21" w:rsidP="00BA2AB9">
            <w:pPr>
              <w:spacing w:after="0" w:line="276" w:lineRule="auto"/>
              <w:ind w:right="-46"/>
              <w:rPr>
                <w:rFonts w:ascii="Open Sans" w:hAnsi="Open Sans" w:cs="Open Sans"/>
                <w:b/>
                <w:bCs/>
                <w:sz w:val="21"/>
                <w:szCs w:val="21"/>
                <w:highlight w:val="yellow"/>
              </w:rPr>
            </w:pPr>
            <w:r w:rsidRPr="00DD34CC">
              <w:rPr>
                <w:rFonts w:ascii="Open Sans" w:hAnsi="Open Sans" w:cs="Open Sans"/>
                <w:b/>
                <w:bCs/>
                <w:sz w:val="21"/>
                <w:szCs w:val="21"/>
                <w:highlight w:val="yellow"/>
              </w:rPr>
              <w:t>Project management</w:t>
            </w:r>
          </w:p>
          <w:p w14:paraId="3DF1B318" w14:textId="46C5CB2B" w:rsidR="00BA2AB9" w:rsidRPr="00DD34CC" w:rsidRDefault="00BA2AB9" w:rsidP="00B53D01">
            <w:pPr>
              <w:pStyle w:val="ListParagraph"/>
              <w:numPr>
                <w:ilvl w:val="0"/>
                <w:numId w:val="14"/>
              </w:numPr>
              <w:autoSpaceDE w:val="0"/>
              <w:autoSpaceDN w:val="0"/>
              <w:adjustRightInd w:val="0"/>
              <w:spacing w:after="0" w:line="276" w:lineRule="auto"/>
              <w:contextualSpacing w:val="0"/>
              <w:rPr>
                <w:rFonts w:ascii="Open Sans" w:hAnsi="Open Sans" w:cs="Open Sans"/>
                <w:sz w:val="21"/>
                <w:szCs w:val="21"/>
                <w:highlight w:val="yellow"/>
              </w:rPr>
            </w:pPr>
            <w:r w:rsidRPr="00DD34CC">
              <w:rPr>
                <w:rFonts w:ascii="Open Sans" w:hAnsi="Open Sans" w:cs="Open Sans"/>
                <w:sz w:val="21"/>
                <w:szCs w:val="21"/>
                <w:highlight w:val="yellow"/>
              </w:rPr>
              <w:t>Develop and manage CEA plans and budgets for the National Society</w:t>
            </w:r>
          </w:p>
          <w:p w14:paraId="5BBBBF0C" w14:textId="4BDCCCD7" w:rsidR="00BA2AB9" w:rsidRPr="00DD34CC" w:rsidRDefault="00BA2AB9" w:rsidP="00B53D01">
            <w:pPr>
              <w:pStyle w:val="ListParagraph"/>
              <w:numPr>
                <w:ilvl w:val="0"/>
                <w:numId w:val="14"/>
              </w:numPr>
              <w:autoSpaceDE w:val="0"/>
              <w:autoSpaceDN w:val="0"/>
              <w:adjustRightInd w:val="0"/>
              <w:spacing w:after="0" w:line="276" w:lineRule="auto"/>
              <w:contextualSpacing w:val="0"/>
              <w:rPr>
                <w:rFonts w:ascii="Open Sans" w:hAnsi="Open Sans" w:cs="Open Sans"/>
                <w:sz w:val="21"/>
                <w:szCs w:val="21"/>
                <w:highlight w:val="yellow"/>
              </w:rPr>
            </w:pPr>
            <w:r w:rsidRPr="00DD34CC">
              <w:rPr>
                <w:rFonts w:ascii="Open Sans" w:hAnsi="Open Sans" w:cs="Open Sans"/>
                <w:sz w:val="21"/>
                <w:szCs w:val="21"/>
                <w:highlight w:val="yellow"/>
              </w:rPr>
              <w:t>Donor management, including proposals, managing pledges, and preparing reports</w:t>
            </w:r>
          </w:p>
          <w:p w14:paraId="180475DE" w14:textId="0EBA3DE5" w:rsidR="000226AA" w:rsidRPr="00DD34CC" w:rsidRDefault="00BA2AB9" w:rsidP="00B53D01">
            <w:pPr>
              <w:pStyle w:val="ListParagraph"/>
              <w:numPr>
                <w:ilvl w:val="0"/>
                <w:numId w:val="14"/>
              </w:numPr>
              <w:autoSpaceDE w:val="0"/>
              <w:autoSpaceDN w:val="0"/>
              <w:adjustRightInd w:val="0"/>
              <w:spacing w:after="0" w:line="276" w:lineRule="auto"/>
              <w:contextualSpacing w:val="0"/>
              <w:rPr>
                <w:rFonts w:ascii="Open Sans" w:hAnsi="Open Sans" w:cs="Open Sans"/>
                <w:sz w:val="21"/>
                <w:szCs w:val="21"/>
                <w:highlight w:val="yellow"/>
              </w:rPr>
            </w:pPr>
            <w:r w:rsidRPr="00DD34CC">
              <w:rPr>
                <w:rFonts w:ascii="Open Sans" w:hAnsi="Open Sans" w:cs="Open Sans"/>
                <w:sz w:val="21"/>
                <w:szCs w:val="21"/>
                <w:highlight w:val="yellow"/>
              </w:rPr>
              <w:t>Lead and manage the National Society CEA team.</w:t>
            </w:r>
          </w:p>
        </w:tc>
      </w:tr>
    </w:tbl>
    <w:p w14:paraId="627C882B" w14:textId="77777777" w:rsidR="00BA2AB9" w:rsidRDefault="00BA2AB9" w:rsidP="00E66AF1">
      <w:pPr>
        <w:pStyle w:val="Subhead"/>
        <w:spacing w:after="80"/>
        <w:rPr>
          <w:rFonts w:asciiTheme="majorHAnsi" w:hAnsiTheme="majorHAnsi" w:cstheme="minorHAnsi"/>
          <w:sz w:val="22"/>
          <w:szCs w:val="22"/>
        </w:rPr>
      </w:pPr>
    </w:p>
    <w:p w14:paraId="10D7D18C" w14:textId="27682C69" w:rsidR="000226AA" w:rsidRPr="00C936A1" w:rsidRDefault="000226AA" w:rsidP="00E66AF1">
      <w:pPr>
        <w:pStyle w:val="Subhead"/>
        <w:spacing w:after="80"/>
        <w:rPr>
          <w:rFonts w:asciiTheme="majorHAnsi" w:hAnsiTheme="majorHAnsi" w:cstheme="minorHAnsi"/>
          <w:bCs w:val="0"/>
          <w:color w:val="FFFFFF"/>
          <w:sz w:val="22"/>
          <w:szCs w:val="22"/>
        </w:rPr>
      </w:pPr>
      <w:r w:rsidRPr="00C936A1">
        <w:rPr>
          <w:rFonts w:asciiTheme="majorHAnsi" w:hAnsiTheme="majorHAnsi" w:cstheme="minorHAnsi"/>
          <w:sz w:val="22"/>
          <w:szCs w:val="22"/>
        </w:rPr>
        <w:t>Position Requirements</w:t>
      </w:r>
    </w:p>
    <w:tbl>
      <w:tblPr>
        <w:tblW w:w="5000" w:type="pct"/>
        <w:tblBorders>
          <w:top w:val="single" w:sz="4" w:space="0" w:color="8A8175"/>
          <w:left w:val="single" w:sz="4" w:space="0" w:color="8A8175"/>
          <w:bottom w:val="single" w:sz="4" w:space="0" w:color="8A8175"/>
          <w:right w:val="single" w:sz="4" w:space="0" w:color="8A8175"/>
          <w:insideH w:val="single" w:sz="4" w:space="0" w:color="8A8175"/>
          <w:insideV w:val="single" w:sz="4" w:space="0" w:color="8A8175"/>
        </w:tblBorders>
        <w:tblLook w:val="00A0" w:firstRow="1" w:lastRow="0" w:firstColumn="1" w:lastColumn="0" w:noHBand="0" w:noVBand="0"/>
      </w:tblPr>
      <w:tblGrid>
        <w:gridCol w:w="6105"/>
        <w:gridCol w:w="2956"/>
      </w:tblGrid>
      <w:tr w:rsidR="00BA2AB9" w:rsidRPr="00DD34CC" w14:paraId="159AD3F4"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428E9B2F" w14:textId="77777777" w:rsidR="00BA2AB9" w:rsidRPr="00DD34CC" w:rsidRDefault="00BA2AB9" w:rsidP="00DD34CC">
            <w:pPr>
              <w:spacing w:line="276" w:lineRule="auto"/>
              <w:rPr>
                <w:rFonts w:ascii="Open Sans" w:hAnsi="Open Sans" w:cs="Open Sans"/>
                <w:b/>
                <w:color w:val="FFFFFF"/>
                <w:sz w:val="21"/>
                <w:szCs w:val="21"/>
              </w:rPr>
            </w:pPr>
            <w:r w:rsidRPr="00DD34CC">
              <w:rPr>
                <w:rFonts w:ascii="Open Sans" w:hAnsi="Open Sans" w:cs="Open Sans"/>
                <w:b/>
                <w:color w:val="FFFFFF"/>
                <w:sz w:val="21"/>
                <w:szCs w:val="21"/>
              </w:rPr>
              <w:t>Education</w:t>
            </w:r>
          </w:p>
        </w:tc>
      </w:tr>
      <w:tr w:rsidR="00BA2AB9" w:rsidRPr="00DD34CC" w14:paraId="3316D2EE"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6FC1EB0A" w14:textId="133BD717" w:rsidR="00BA2AB9" w:rsidRPr="00DD34CC" w:rsidRDefault="00BA2AB9" w:rsidP="00DD34CC">
            <w:pPr>
              <w:spacing w:line="276" w:lineRule="auto"/>
              <w:rPr>
                <w:rFonts w:ascii="Open Sans" w:hAnsi="Open Sans" w:cs="Open Sans"/>
                <w:sz w:val="21"/>
                <w:szCs w:val="21"/>
              </w:rPr>
            </w:pPr>
            <w:r w:rsidRPr="00DD34CC">
              <w:rPr>
                <w:rFonts w:ascii="Open Sans" w:hAnsi="Open Sans" w:cs="Open Sans"/>
                <w:sz w:val="21"/>
                <w:szCs w:val="21"/>
              </w:rPr>
              <w:t xml:space="preserve">A university degree in a relevant area such as </w:t>
            </w:r>
            <w:r w:rsidR="00DD34CC" w:rsidRPr="00DD34CC">
              <w:rPr>
                <w:rFonts w:ascii="Open Sans" w:hAnsi="Open Sans" w:cs="Open Sans"/>
                <w:sz w:val="21"/>
                <w:szCs w:val="21"/>
              </w:rPr>
              <w:t xml:space="preserve">community engagement, community development, social and behaviour change communication, sociology, anthropology, health education, or relevant work experience. </w:t>
            </w:r>
          </w:p>
        </w:tc>
      </w:tr>
      <w:tr w:rsidR="00DD34CC" w:rsidRPr="00DD34CC" w14:paraId="7C3A620D" w14:textId="77777777" w:rsidTr="008C6AB9">
        <w:trPr>
          <w:trHeight w:val="340"/>
        </w:trPr>
        <w:tc>
          <w:tcPr>
            <w:tcW w:w="3369" w:type="pct"/>
            <w:tcBorders>
              <w:top w:val="single" w:sz="4" w:space="0" w:color="A29C8D"/>
              <w:left w:val="single" w:sz="4" w:space="0" w:color="A29C8D"/>
              <w:bottom w:val="single" w:sz="4" w:space="0" w:color="A29C8D"/>
              <w:right w:val="single" w:sz="4" w:space="0" w:color="A29C8D"/>
            </w:tcBorders>
            <w:shd w:val="clear" w:color="auto" w:fill="A29C8D"/>
            <w:vAlign w:val="center"/>
          </w:tcPr>
          <w:p w14:paraId="006805AE" w14:textId="77777777" w:rsidR="00DD34CC" w:rsidRPr="00DD34CC" w:rsidRDefault="00DD34CC" w:rsidP="00DD34CC">
            <w:pPr>
              <w:spacing w:line="276" w:lineRule="auto"/>
              <w:rPr>
                <w:rFonts w:ascii="Open Sans" w:hAnsi="Open Sans" w:cs="Open Sans"/>
                <w:b/>
                <w:color w:val="FFFFFF"/>
                <w:sz w:val="21"/>
                <w:szCs w:val="21"/>
              </w:rPr>
            </w:pPr>
            <w:r w:rsidRPr="00DD34CC">
              <w:rPr>
                <w:rFonts w:ascii="Open Sans" w:hAnsi="Open Sans" w:cs="Open Sans"/>
                <w:b/>
                <w:color w:val="FFFFFF"/>
                <w:sz w:val="21"/>
                <w:szCs w:val="21"/>
              </w:rPr>
              <w:t>Experience</w:t>
            </w:r>
          </w:p>
        </w:tc>
        <w:tc>
          <w:tcPr>
            <w:tcW w:w="1631" w:type="pct"/>
            <w:tcBorders>
              <w:top w:val="single" w:sz="4" w:space="0" w:color="A29C8D"/>
              <w:left w:val="single" w:sz="4" w:space="0" w:color="A29C8D"/>
              <w:bottom w:val="single" w:sz="4" w:space="0" w:color="A29C8D"/>
              <w:right w:val="single" w:sz="4" w:space="0" w:color="A29C8D"/>
            </w:tcBorders>
            <w:shd w:val="clear" w:color="auto" w:fill="A29C8D"/>
            <w:vAlign w:val="center"/>
          </w:tcPr>
          <w:p w14:paraId="31AE834F" w14:textId="77777777" w:rsidR="00DD34CC" w:rsidRPr="00DD34CC" w:rsidRDefault="00DD34CC" w:rsidP="00DD34CC">
            <w:pPr>
              <w:spacing w:line="276" w:lineRule="auto"/>
              <w:rPr>
                <w:rFonts w:ascii="Open Sans" w:hAnsi="Open Sans" w:cs="Open Sans"/>
                <w:b/>
                <w:color w:val="FFFFFF"/>
                <w:sz w:val="21"/>
                <w:szCs w:val="21"/>
              </w:rPr>
            </w:pPr>
          </w:p>
        </w:tc>
      </w:tr>
      <w:tr w:rsidR="00DD34CC" w:rsidRPr="00DD34CC" w14:paraId="5062CBB0" w14:textId="77777777" w:rsidTr="008C6AB9">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66D08C06" w14:textId="44D57191" w:rsidR="00DD34CC" w:rsidRPr="003D65E1" w:rsidRDefault="00DD34CC" w:rsidP="003D65E1">
            <w:pPr>
              <w:pStyle w:val="TableText"/>
              <w:spacing w:after="6" w:line="276" w:lineRule="auto"/>
              <w:jc w:val="both"/>
              <w:rPr>
                <w:rFonts w:ascii="Open Sans" w:hAnsi="Open Sans" w:cs="Open Sans"/>
                <w:sz w:val="21"/>
                <w:szCs w:val="21"/>
                <w:lang w:val="en-GB"/>
              </w:rPr>
            </w:pPr>
            <w:r w:rsidRPr="003D65E1">
              <w:rPr>
                <w:rFonts w:ascii="Open Sans" w:hAnsi="Open Sans" w:cs="Open Sans"/>
                <w:sz w:val="21"/>
                <w:szCs w:val="21"/>
                <w:highlight w:val="yellow"/>
                <w:lang w:val="en-GB"/>
              </w:rPr>
              <w:t>Three/five</w:t>
            </w:r>
            <w:r w:rsidRPr="003D65E1">
              <w:rPr>
                <w:rFonts w:ascii="Open Sans" w:hAnsi="Open Sans" w:cs="Open Sans"/>
                <w:sz w:val="21"/>
                <w:szCs w:val="21"/>
                <w:lang w:val="en-GB"/>
              </w:rPr>
              <w:t xml:space="preserve"> years’ experience </w:t>
            </w:r>
            <w:r w:rsidRPr="003D65E1">
              <w:rPr>
                <w:rFonts w:ascii="Open Sans" w:hAnsi="Open Sans" w:cs="Open Sans"/>
                <w:sz w:val="21"/>
                <w:szCs w:val="21"/>
              </w:rPr>
              <w:t>working in community engagement and accountability for a humanitarian or development organisation</w:t>
            </w:r>
          </w:p>
        </w:tc>
      </w:tr>
      <w:tr w:rsidR="00DD34CC" w:rsidRPr="00DD34CC" w14:paraId="49505C0E" w14:textId="77777777" w:rsidTr="008C6AB9">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038CBD8C" w14:textId="22B7036B" w:rsidR="00DD34CC" w:rsidRPr="003D65E1" w:rsidRDefault="00945BF9" w:rsidP="003D65E1">
            <w:pPr>
              <w:pStyle w:val="TableText"/>
              <w:spacing w:after="6" w:line="276" w:lineRule="auto"/>
              <w:jc w:val="both"/>
              <w:rPr>
                <w:rFonts w:ascii="Open Sans" w:hAnsi="Open Sans" w:cs="Open Sans"/>
                <w:sz w:val="21"/>
                <w:szCs w:val="21"/>
                <w:highlight w:val="yellow"/>
                <w:lang w:val="en-GB"/>
              </w:rPr>
            </w:pPr>
            <w:r w:rsidRPr="003D65E1">
              <w:rPr>
                <w:rFonts w:ascii="Open Sans" w:hAnsi="Open Sans" w:cs="Open Sans"/>
                <w:sz w:val="21"/>
                <w:szCs w:val="21"/>
              </w:rPr>
              <w:t xml:space="preserve">Experience of </w:t>
            </w:r>
            <w:r w:rsidRPr="003D65E1">
              <w:rPr>
                <w:rFonts w:ascii="Open Sans" w:hAnsi="Open Sans" w:cs="Open Sans"/>
                <w:sz w:val="21"/>
                <w:szCs w:val="21"/>
                <w:highlight w:val="yellow"/>
              </w:rPr>
              <w:t>designing and implementing</w:t>
            </w:r>
            <w:r w:rsidR="003D65E1" w:rsidRPr="003D65E1">
              <w:rPr>
                <w:rFonts w:ascii="Open Sans" w:hAnsi="Open Sans" w:cs="Open Sans"/>
                <w:sz w:val="21"/>
                <w:szCs w:val="21"/>
                <w:highlight w:val="yellow"/>
              </w:rPr>
              <w:t>/implementing</w:t>
            </w:r>
            <w:r w:rsidRPr="003D65E1">
              <w:rPr>
                <w:rFonts w:ascii="Open Sans" w:hAnsi="Open Sans" w:cs="Open Sans"/>
                <w:sz w:val="21"/>
                <w:szCs w:val="21"/>
              </w:rPr>
              <w:t xml:space="preserve"> CEA approaches, including community feedback mechanisms, tools for communicating with communities (radio, social media, social mobilization) and participatory planning processes.</w:t>
            </w:r>
          </w:p>
        </w:tc>
      </w:tr>
      <w:tr w:rsidR="00DD34CC" w:rsidRPr="00DD34CC" w14:paraId="5CA3DD0D" w14:textId="77777777" w:rsidTr="008C6AB9">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30E1AC83" w14:textId="69D36203" w:rsidR="00DD34CC" w:rsidRPr="003D65E1" w:rsidRDefault="00945BF9" w:rsidP="003D65E1">
            <w:pPr>
              <w:pStyle w:val="TableText"/>
              <w:spacing w:after="6" w:line="276" w:lineRule="auto"/>
              <w:jc w:val="both"/>
              <w:rPr>
                <w:rFonts w:ascii="Open Sans" w:hAnsi="Open Sans" w:cs="Open Sans"/>
                <w:sz w:val="21"/>
                <w:szCs w:val="21"/>
                <w:highlight w:val="yellow"/>
                <w:lang w:val="en-GB"/>
              </w:rPr>
            </w:pPr>
            <w:r w:rsidRPr="003D65E1">
              <w:rPr>
                <w:rFonts w:ascii="Open Sans" w:hAnsi="Open Sans" w:cs="Open Sans"/>
                <w:sz w:val="21"/>
                <w:szCs w:val="21"/>
              </w:rPr>
              <w:t xml:space="preserve">Experience in </w:t>
            </w:r>
            <w:r w:rsidRPr="003D65E1">
              <w:rPr>
                <w:rFonts w:ascii="Open Sans" w:hAnsi="Open Sans" w:cs="Open Sans"/>
                <w:sz w:val="21"/>
                <w:szCs w:val="21"/>
                <w:highlight w:val="yellow"/>
              </w:rPr>
              <w:t>planning and implementing</w:t>
            </w:r>
            <w:r w:rsidR="003D65E1" w:rsidRPr="003D65E1">
              <w:rPr>
                <w:rFonts w:ascii="Open Sans" w:hAnsi="Open Sans" w:cs="Open Sans"/>
                <w:sz w:val="21"/>
                <w:szCs w:val="21"/>
                <w:highlight w:val="yellow"/>
              </w:rPr>
              <w:t>/implementing</w:t>
            </w:r>
            <w:r w:rsidRPr="003D65E1">
              <w:rPr>
                <w:rFonts w:ascii="Open Sans" w:hAnsi="Open Sans" w:cs="Open Sans"/>
                <w:sz w:val="21"/>
                <w:szCs w:val="21"/>
              </w:rPr>
              <w:t xml:space="preserve"> targeted and appropriate behaviour change or risk communication approaches and activities</w:t>
            </w:r>
          </w:p>
        </w:tc>
      </w:tr>
      <w:tr w:rsidR="00945BF9" w:rsidRPr="00DD34CC" w14:paraId="0B31BDEF" w14:textId="77777777" w:rsidTr="008C6AB9">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71EC2419" w14:textId="26588F18" w:rsidR="00945BF9" w:rsidRPr="003D65E1" w:rsidRDefault="00945BF9" w:rsidP="003D65E1">
            <w:pPr>
              <w:pStyle w:val="TableText"/>
              <w:spacing w:after="6" w:line="276" w:lineRule="auto"/>
              <w:jc w:val="both"/>
              <w:rPr>
                <w:rFonts w:ascii="Open Sans" w:hAnsi="Open Sans" w:cs="Open Sans"/>
                <w:sz w:val="21"/>
                <w:szCs w:val="21"/>
              </w:rPr>
            </w:pPr>
            <w:r w:rsidRPr="003D65E1">
              <w:rPr>
                <w:rFonts w:ascii="Open Sans" w:hAnsi="Open Sans" w:cs="Open Sans"/>
                <w:sz w:val="21"/>
                <w:szCs w:val="21"/>
              </w:rPr>
              <w:t xml:space="preserve">Experience of </w:t>
            </w:r>
            <w:r w:rsidR="003D65E1" w:rsidRPr="003D65E1">
              <w:rPr>
                <w:rFonts w:ascii="Open Sans" w:hAnsi="Open Sans" w:cs="Open Sans"/>
                <w:sz w:val="21"/>
                <w:szCs w:val="21"/>
                <w:highlight w:val="yellow"/>
              </w:rPr>
              <w:t xml:space="preserve">designing and </w:t>
            </w:r>
            <w:r w:rsidRPr="003D65E1">
              <w:rPr>
                <w:rFonts w:ascii="Open Sans" w:hAnsi="Open Sans" w:cs="Open Sans"/>
                <w:sz w:val="21"/>
                <w:szCs w:val="21"/>
                <w:highlight w:val="yellow"/>
              </w:rPr>
              <w:t>delivering</w:t>
            </w:r>
            <w:r w:rsidR="003D65E1" w:rsidRPr="003D65E1">
              <w:rPr>
                <w:rFonts w:ascii="Open Sans" w:hAnsi="Open Sans" w:cs="Open Sans"/>
                <w:sz w:val="21"/>
                <w:szCs w:val="21"/>
                <w:highlight w:val="yellow"/>
              </w:rPr>
              <w:t>/delivering</w:t>
            </w:r>
            <w:r w:rsidRPr="003D65E1">
              <w:rPr>
                <w:rFonts w:ascii="Open Sans" w:hAnsi="Open Sans" w:cs="Open Sans"/>
                <w:sz w:val="21"/>
                <w:szCs w:val="21"/>
              </w:rPr>
              <w:t xml:space="preserve"> trainings and </w:t>
            </w:r>
            <w:r w:rsidR="003D65E1">
              <w:rPr>
                <w:rFonts w:ascii="Open Sans" w:hAnsi="Open Sans" w:cs="Open Sans"/>
                <w:sz w:val="21"/>
                <w:szCs w:val="21"/>
              </w:rPr>
              <w:t>building the capacity of</w:t>
            </w:r>
            <w:r w:rsidRPr="003D65E1">
              <w:rPr>
                <w:rFonts w:ascii="Open Sans" w:hAnsi="Open Sans" w:cs="Open Sans"/>
                <w:sz w:val="21"/>
                <w:szCs w:val="21"/>
              </w:rPr>
              <w:t xml:space="preserve"> staff and volunteers</w:t>
            </w:r>
          </w:p>
        </w:tc>
      </w:tr>
      <w:tr w:rsidR="003D65E1" w:rsidRPr="00DD34CC" w14:paraId="3CF9EE05" w14:textId="77777777" w:rsidTr="008C6AB9">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5093318" w14:textId="4092F9B9" w:rsidR="003D65E1" w:rsidRPr="003D65E1" w:rsidRDefault="003D65E1" w:rsidP="003D65E1">
            <w:pPr>
              <w:pStyle w:val="TableText"/>
              <w:spacing w:after="6" w:line="276" w:lineRule="auto"/>
              <w:jc w:val="both"/>
              <w:rPr>
                <w:rFonts w:ascii="Open Sans" w:hAnsi="Open Sans" w:cs="Open Sans"/>
                <w:sz w:val="21"/>
                <w:szCs w:val="21"/>
              </w:rPr>
            </w:pPr>
            <w:r w:rsidRPr="003D65E1">
              <w:rPr>
                <w:rFonts w:ascii="Open Sans" w:hAnsi="Open Sans" w:cs="Open Sans"/>
                <w:sz w:val="21"/>
                <w:szCs w:val="21"/>
              </w:rPr>
              <w:lastRenderedPageBreak/>
              <w:t xml:space="preserve">Experience of </w:t>
            </w:r>
            <w:r w:rsidRPr="003D65E1">
              <w:rPr>
                <w:rFonts w:ascii="Open Sans" w:hAnsi="Open Sans" w:cs="Open Sans"/>
                <w:sz w:val="21"/>
                <w:szCs w:val="21"/>
                <w:highlight w:val="yellow"/>
              </w:rPr>
              <w:t>planning and implementing/implementing</w:t>
            </w:r>
            <w:r w:rsidRPr="003D65E1">
              <w:rPr>
                <w:rFonts w:ascii="Open Sans" w:hAnsi="Open Sans" w:cs="Open Sans"/>
                <w:sz w:val="21"/>
                <w:szCs w:val="21"/>
              </w:rPr>
              <w:t xml:space="preserve"> </w:t>
            </w:r>
            <w:r>
              <w:rPr>
                <w:rFonts w:ascii="Open Sans" w:hAnsi="Open Sans" w:cs="Open Sans"/>
                <w:sz w:val="21"/>
                <w:szCs w:val="21"/>
              </w:rPr>
              <w:t>CEA approaches within and emergency response</w:t>
            </w:r>
          </w:p>
        </w:tc>
      </w:tr>
      <w:tr w:rsidR="003D65E1" w:rsidRPr="00DD34CC" w14:paraId="3AFB942B" w14:textId="77777777" w:rsidTr="008C6AB9">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69AD5DFD" w14:textId="60448F95" w:rsidR="003D65E1" w:rsidRPr="003D65E1" w:rsidRDefault="003D65E1" w:rsidP="003D65E1">
            <w:pPr>
              <w:pStyle w:val="TableText"/>
              <w:spacing w:after="6" w:line="276" w:lineRule="auto"/>
              <w:jc w:val="both"/>
              <w:rPr>
                <w:rFonts w:ascii="Open Sans" w:hAnsi="Open Sans" w:cs="Open Sans"/>
                <w:sz w:val="21"/>
                <w:szCs w:val="21"/>
              </w:rPr>
            </w:pPr>
            <w:r w:rsidRPr="003D65E1">
              <w:rPr>
                <w:rFonts w:ascii="Open Sans" w:hAnsi="Open Sans" w:cs="Open Sans"/>
                <w:sz w:val="21"/>
                <w:szCs w:val="21"/>
              </w:rPr>
              <w:t xml:space="preserve">Experience of </w:t>
            </w:r>
            <w:r w:rsidRPr="003D65E1">
              <w:rPr>
                <w:rFonts w:ascii="Open Sans" w:hAnsi="Open Sans" w:cs="Open Sans"/>
                <w:sz w:val="21"/>
                <w:szCs w:val="21"/>
                <w:highlight w:val="yellow"/>
              </w:rPr>
              <w:t>designing and implementing/supporting</w:t>
            </w:r>
            <w:r w:rsidRPr="003D65E1">
              <w:rPr>
                <w:rFonts w:ascii="Open Sans" w:hAnsi="Open Sans" w:cs="Open Sans"/>
                <w:sz w:val="21"/>
                <w:szCs w:val="21"/>
              </w:rPr>
              <w:t xml:space="preserve"> assessments, community consultations, research and/or focus groups discussions</w:t>
            </w:r>
          </w:p>
        </w:tc>
      </w:tr>
      <w:tr w:rsidR="003D65E1" w:rsidRPr="00DD34CC" w14:paraId="6190398A"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2478973D" w14:textId="77777777" w:rsidR="003D65E1" w:rsidRPr="00DD34CC" w:rsidRDefault="003D65E1" w:rsidP="003D65E1">
            <w:pPr>
              <w:spacing w:line="276" w:lineRule="auto"/>
              <w:jc w:val="both"/>
              <w:rPr>
                <w:rFonts w:ascii="Open Sans" w:hAnsi="Open Sans" w:cs="Open Sans"/>
                <w:sz w:val="21"/>
                <w:szCs w:val="21"/>
              </w:rPr>
            </w:pPr>
            <w:r w:rsidRPr="00DD34CC">
              <w:rPr>
                <w:rFonts w:ascii="Open Sans" w:hAnsi="Open Sans" w:cs="Open Sans"/>
                <w:sz w:val="21"/>
                <w:szCs w:val="21"/>
              </w:rPr>
              <w:t>Experience of working for the Red Cross/Red Crescent</w:t>
            </w:r>
          </w:p>
        </w:tc>
      </w:tr>
      <w:tr w:rsidR="003D65E1" w:rsidRPr="00DD34CC" w14:paraId="42AF5BE2"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40445ECD" w14:textId="77777777" w:rsidR="003D65E1" w:rsidRPr="00DD34CC" w:rsidRDefault="003D65E1" w:rsidP="003D65E1">
            <w:pPr>
              <w:tabs>
                <w:tab w:val="left" w:pos="1170"/>
              </w:tabs>
              <w:spacing w:line="276" w:lineRule="auto"/>
              <w:rPr>
                <w:rFonts w:ascii="Open Sans" w:hAnsi="Open Sans" w:cs="Open Sans"/>
                <w:sz w:val="21"/>
                <w:szCs w:val="21"/>
              </w:rPr>
            </w:pPr>
            <w:r w:rsidRPr="00DD34CC">
              <w:rPr>
                <w:rFonts w:ascii="Open Sans" w:hAnsi="Open Sans" w:cs="Open Sans"/>
                <w:b/>
                <w:color w:val="FFFFFF"/>
                <w:sz w:val="21"/>
                <w:szCs w:val="21"/>
              </w:rPr>
              <w:t>Knowledge and Skills</w:t>
            </w:r>
          </w:p>
        </w:tc>
      </w:tr>
      <w:tr w:rsidR="00E55BA7" w:rsidRPr="00DD34CC" w14:paraId="777E13B5"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5C64BC00" w14:textId="5A72DDE7" w:rsidR="00E55BA7" w:rsidRPr="00E55BA7" w:rsidRDefault="008C6AB9" w:rsidP="00E55BA7">
            <w:pPr>
              <w:spacing w:line="276" w:lineRule="auto"/>
              <w:rPr>
                <w:rFonts w:ascii="Open Sans" w:hAnsi="Open Sans" w:cs="Open Sans"/>
                <w:color w:val="000000"/>
                <w:sz w:val="21"/>
                <w:szCs w:val="21"/>
              </w:rPr>
            </w:pPr>
            <w:r>
              <w:rPr>
                <w:rFonts w:ascii="Open Sans" w:hAnsi="Open Sans" w:cs="Open Sans"/>
                <w:sz w:val="21"/>
                <w:szCs w:val="21"/>
                <w:lang w:eastAsia="en-GB"/>
              </w:rPr>
              <w:t xml:space="preserve">Able to analyse and </w:t>
            </w:r>
            <w:r w:rsidR="00E55BA7" w:rsidRPr="00E55BA7">
              <w:rPr>
                <w:rFonts w:ascii="Open Sans" w:hAnsi="Open Sans" w:cs="Open Sans"/>
                <w:sz w:val="21"/>
                <w:szCs w:val="21"/>
                <w:lang w:eastAsia="en-GB"/>
              </w:rPr>
              <w:t>identify areas for improvements in programmes, operations through the integration of CEA approaches and activities</w:t>
            </w:r>
          </w:p>
        </w:tc>
      </w:tr>
      <w:tr w:rsidR="00E55BA7" w:rsidRPr="00DD34CC" w14:paraId="44ADA349"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72766FD8" w14:textId="675603D4" w:rsidR="00E55BA7" w:rsidRPr="00E55BA7" w:rsidRDefault="00E55BA7" w:rsidP="00E55BA7">
            <w:pPr>
              <w:spacing w:line="276" w:lineRule="auto"/>
              <w:rPr>
                <w:rFonts w:ascii="Open Sans" w:hAnsi="Open Sans" w:cs="Open Sans"/>
                <w:color w:val="000000"/>
                <w:sz w:val="21"/>
                <w:szCs w:val="21"/>
              </w:rPr>
            </w:pPr>
            <w:r w:rsidRPr="00E55BA7">
              <w:rPr>
                <w:rFonts w:ascii="Open Sans" w:hAnsi="Open Sans" w:cs="Open Sans"/>
                <w:sz w:val="21"/>
                <w:szCs w:val="21"/>
                <w:lang w:eastAsia="en-GB"/>
              </w:rPr>
              <w:t>Excellent interpersonal, communication and networking skills</w:t>
            </w:r>
            <w:r w:rsidRPr="00E55BA7">
              <w:rPr>
                <w:rFonts w:ascii="Open Sans" w:hAnsi="Open Sans" w:cs="Open Sans"/>
                <w:sz w:val="21"/>
                <w:szCs w:val="21"/>
              </w:rPr>
              <w:t xml:space="preserve">, able to build relationships with people at all levels of the organisation </w:t>
            </w:r>
            <w:r>
              <w:rPr>
                <w:rFonts w:ascii="Open Sans" w:hAnsi="Open Sans" w:cs="Open Sans"/>
                <w:sz w:val="21"/>
                <w:szCs w:val="21"/>
              </w:rPr>
              <w:t xml:space="preserve">and </w:t>
            </w:r>
            <w:r w:rsidR="008C6AB9">
              <w:rPr>
                <w:rFonts w:ascii="Open Sans" w:hAnsi="Open Sans" w:cs="Open Sans"/>
                <w:sz w:val="21"/>
                <w:szCs w:val="21"/>
              </w:rPr>
              <w:t>with external partners and organisations</w:t>
            </w:r>
          </w:p>
        </w:tc>
      </w:tr>
      <w:tr w:rsidR="00E55BA7" w:rsidRPr="00DD34CC" w14:paraId="6842D4D2"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403C66DC" w14:textId="0EE3E566" w:rsidR="00E55BA7" w:rsidRPr="00E55BA7" w:rsidRDefault="00E55BA7" w:rsidP="00E55BA7">
            <w:pPr>
              <w:spacing w:line="276" w:lineRule="auto"/>
              <w:rPr>
                <w:rFonts w:ascii="Open Sans" w:hAnsi="Open Sans" w:cs="Open Sans"/>
                <w:sz w:val="21"/>
                <w:szCs w:val="21"/>
                <w:lang w:eastAsia="en-GB"/>
              </w:rPr>
            </w:pPr>
            <w:r w:rsidRPr="00E55BA7">
              <w:rPr>
                <w:rFonts w:ascii="Open Sans" w:hAnsi="Open Sans" w:cs="Open Sans"/>
                <w:sz w:val="21"/>
                <w:szCs w:val="21"/>
                <w:lang w:eastAsia="en-GB"/>
              </w:rPr>
              <w:t>Excellent project management skills,</w:t>
            </w:r>
            <w:r w:rsidRPr="00E55BA7">
              <w:rPr>
                <w:rFonts w:ascii="Open Sans" w:hAnsi="Open Sans" w:cs="Open Sans"/>
                <w:sz w:val="21"/>
                <w:szCs w:val="21"/>
              </w:rPr>
              <w:t xml:space="preserve"> able to work under pressure and manage multiple projects simultaneously, to a high standard and to deadline</w:t>
            </w:r>
          </w:p>
        </w:tc>
      </w:tr>
      <w:tr w:rsidR="00E55BA7" w:rsidRPr="00DD34CC" w14:paraId="4E7F34CE"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6EDDCFF1" w14:textId="1F43237C" w:rsidR="00E55BA7" w:rsidRPr="00E55BA7" w:rsidRDefault="00E55BA7" w:rsidP="00E55BA7">
            <w:pPr>
              <w:spacing w:line="276" w:lineRule="auto"/>
              <w:rPr>
                <w:rFonts w:ascii="Open Sans" w:hAnsi="Open Sans" w:cs="Open Sans"/>
                <w:sz w:val="21"/>
                <w:szCs w:val="21"/>
                <w:lang w:eastAsia="en-GB"/>
              </w:rPr>
            </w:pPr>
            <w:r w:rsidRPr="00E55BA7">
              <w:rPr>
                <w:rFonts w:ascii="Open Sans" w:eastAsia="Calibri" w:hAnsi="Open Sans" w:cs="Open Sans"/>
                <w:sz w:val="21"/>
                <w:szCs w:val="21"/>
              </w:rPr>
              <w:t>Highly motivated, self-starter able to take initiative and lead a team or process</w:t>
            </w:r>
          </w:p>
        </w:tc>
      </w:tr>
      <w:tr w:rsidR="00E55BA7" w:rsidRPr="00DD34CC" w14:paraId="7F2F8F84"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4ED5E7EF" w14:textId="32C6FCB9" w:rsidR="00E55BA7" w:rsidRPr="00D367BF" w:rsidRDefault="008C6AB9" w:rsidP="00E55BA7">
            <w:pPr>
              <w:spacing w:line="276" w:lineRule="auto"/>
              <w:rPr>
                <w:rFonts w:asciiTheme="minorHAnsi" w:hAnsiTheme="minorHAnsi" w:cstheme="minorHAnsi"/>
                <w:lang w:eastAsia="en-GB"/>
              </w:rPr>
            </w:pPr>
            <w:r w:rsidRPr="008C6AB9">
              <w:rPr>
                <w:rFonts w:ascii="Open Sans" w:hAnsi="Open Sans" w:cs="Open Sans"/>
                <w:color w:val="000000"/>
                <w:sz w:val="21"/>
                <w:szCs w:val="21"/>
              </w:rPr>
              <w:t>Strong presentation, facilitation, and training skills</w:t>
            </w:r>
          </w:p>
        </w:tc>
      </w:tr>
      <w:tr w:rsidR="008C6AB9" w:rsidRPr="00DD34CC" w14:paraId="2BCC7070"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7EAF729A" w14:textId="2DEB3117" w:rsidR="008C6AB9" w:rsidRPr="00D367BF" w:rsidRDefault="008C6AB9" w:rsidP="008C6AB9">
            <w:pPr>
              <w:spacing w:line="276" w:lineRule="auto"/>
              <w:rPr>
                <w:rFonts w:asciiTheme="minorHAnsi" w:hAnsiTheme="minorHAnsi" w:cstheme="minorHAnsi"/>
                <w:lang w:eastAsia="en-GB"/>
              </w:rPr>
            </w:pPr>
            <w:r w:rsidRPr="00657972">
              <w:rPr>
                <w:rFonts w:ascii="Open Sans" w:eastAsia="Calibri" w:hAnsi="Open Sans" w:cs="Open Sans"/>
                <w:sz w:val="20"/>
                <w:szCs w:val="20"/>
              </w:rPr>
              <w:t>Good knowledge of gender</w:t>
            </w:r>
            <w:r>
              <w:rPr>
                <w:rFonts w:ascii="Open Sans" w:eastAsia="Calibri" w:hAnsi="Open Sans" w:cs="Open Sans"/>
                <w:sz w:val="20"/>
                <w:szCs w:val="20"/>
              </w:rPr>
              <w:t xml:space="preserve"> and diversity issues</w:t>
            </w:r>
          </w:p>
        </w:tc>
      </w:tr>
      <w:tr w:rsidR="008C6AB9" w:rsidRPr="00DD34CC" w14:paraId="3F10F02C"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53A03EBA" w14:textId="7183AF19" w:rsidR="008C6AB9" w:rsidRPr="00DD34CC" w:rsidRDefault="008C6AB9" w:rsidP="008C6AB9">
            <w:pPr>
              <w:spacing w:line="276" w:lineRule="auto"/>
              <w:rPr>
                <w:rFonts w:ascii="Open Sans" w:hAnsi="Open Sans" w:cs="Open Sans"/>
                <w:color w:val="000000"/>
                <w:sz w:val="21"/>
                <w:szCs w:val="21"/>
              </w:rPr>
            </w:pPr>
            <w:r>
              <w:rPr>
                <w:rFonts w:ascii="Open Sans" w:hAnsi="Open Sans" w:cs="Open Sans"/>
                <w:color w:val="000000"/>
                <w:sz w:val="21"/>
                <w:szCs w:val="21"/>
              </w:rPr>
              <w:t xml:space="preserve">Willing to travel </w:t>
            </w:r>
          </w:p>
        </w:tc>
      </w:tr>
      <w:tr w:rsidR="008C6AB9" w:rsidRPr="00DD34CC" w14:paraId="613B5A6E"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75F41FBE" w14:textId="7AE30C66" w:rsidR="008C6AB9" w:rsidRPr="00DD34CC" w:rsidRDefault="008C6AB9" w:rsidP="008C6AB9">
            <w:pPr>
              <w:spacing w:line="276" w:lineRule="auto"/>
              <w:rPr>
                <w:rFonts w:ascii="Open Sans" w:hAnsi="Open Sans" w:cs="Open Sans"/>
                <w:sz w:val="21"/>
                <w:szCs w:val="21"/>
              </w:rPr>
            </w:pPr>
            <w:r w:rsidRPr="00DD34CC">
              <w:rPr>
                <w:rFonts w:ascii="Open Sans" w:hAnsi="Open Sans" w:cs="Open Sans"/>
                <w:b/>
                <w:color w:val="FFFFFF"/>
                <w:sz w:val="21"/>
                <w:szCs w:val="21"/>
              </w:rPr>
              <w:t xml:space="preserve">Competencies </w:t>
            </w:r>
          </w:p>
        </w:tc>
      </w:tr>
      <w:tr w:rsidR="00CE27BF" w:rsidRPr="00DD34CC" w14:paraId="20D8B9FD"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3D091789" w14:textId="28AE479D" w:rsidR="00CE27BF" w:rsidRPr="00DD34CC" w:rsidRDefault="00CE27BF" w:rsidP="00CE27BF">
            <w:pPr>
              <w:spacing w:line="276" w:lineRule="auto"/>
              <w:rPr>
                <w:rFonts w:ascii="Open Sans" w:hAnsi="Open Sans" w:cs="Open Sans"/>
                <w:color w:val="000000"/>
                <w:sz w:val="21"/>
                <w:szCs w:val="21"/>
              </w:rPr>
            </w:pPr>
            <w:r w:rsidRPr="00741B37">
              <w:rPr>
                <w:rFonts w:ascii="Open Sans" w:hAnsi="Open Sans" w:cs="Open Sans"/>
                <w:b/>
                <w:bCs/>
                <w:lang w:eastAsia="x-none"/>
              </w:rPr>
              <w:t>Communication</w:t>
            </w:r>
            <w:r>
              <w:rPr>
                <w:rFonts w:ascii="Open Sans" w:hAnsi="Open Sans" w:cs="Open Sans"/>
                <w:b/>
                <w:bCs/>
                <w:lang w:eastAsia="x-none"/>
              </w:rPr>
              <w:t xml:space="preserve">, </w:t>
            </w:r>
            <w:r w:rsidRPr="0083132D">
              <w:rPr>
                <w:rFonts w:ascii="Open Sans" w:hAnsi="Open Sans" w:cs="Open Sans"/>
                <w:lang w:eastAsia="x-none"/>
              </w:rPr>
              <w:t>facilitation and listening skills</w:t>
            </w:r>
          </w:p>
        </w:tc>
      </w:tr>
      <w:tr w:rsidR="00CE27BF" w:rsidRPr="00DD34CC" w14:paraId="73E4C869"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5FDB1C97" w14:textId="6E372C77" w:rsidR="00CE27BF" w:rsidRDefault="00CE27BF" w:rsidP="00CE27BF">
            <w:pPr>
              <w:spacing w:line="276" w:lineRule="auto"/>
              <w:rPr>
                <w:rFonts w:ascii="Open Sans" w:hAnsi="Open Sans" w:cs="Open Sans"/>
                <w:color w:val="000000"/>
                <w:sz w:val="21"/>
                <w:szCs w:val="21"/>
              </w:rPr>
            </w:pPr>
            <w:r>
              <w:rPr>
                <w:rFonts w:ascii="Open Sans" w:hAnsi="Open Sans" w:cs="Open Sans"/>
                <w:b/>
                <w:bCs/>
                <w:lang w:eastAsia="x-none"/>
              </w:rPr>
              <w:t>R</w:t>
            </w:r>
            <w:r w:rsidRPr="004A64C2">
              <w:rPr>
                <w:rFonts w:ascii="Open Sans" w:hAnsi="Open Sans" w:cs="Open Sans"/>
                <w:b/>
                <w:bCs/>
                <w:lang w:eastAsia="x-none"/>
              </w:rPr>
              <w:t>espect for diversity</w:t>
            </w:r>
            <w:r>
              <w:rPr>
                <w:rFonts w:ascii="Open Sans" w:hAnsi="Open Sans" w:cs="Open Sans"/>
                <w:b/>
                <w:bCs/>
                <w:lang w:eastAsia="x-none"/>
              </w:rPr>
              <w:t xml:space="preserve"> </w:t>
            </w:r>
          </w:p>
        </w:tc>
      </w:tr>
      <w:tr w:rsidR="00CE27BF" w:rsidRPr="00DD34CC" w14:paraId="44BA8852"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5400FB6E" w14:textId="1D44548C" w:rsidR="00CE27BF" w:rsidRDefault="00CE27BF" w:rsidP="00CE27BF">
            <w:pPr>
              <w:spacing w:line="276" w:lineRule="auto"/>
              <w:rPr>
                <w:rFonts w:ascii="Open Sans" w:hAnsi="Open Sans" w:cs="Open Sans"/>
                <w:color w:val="000000"/>
                <w:sz w:val="21"/>
                <w:szCs w:val="21"/>
              </w:rPr>
            </w:pPr>
            <w:r>
              <w:rPr>
                <w:rFonts w:ascii="Open Sans" w:hAnsi="Open Sans" w:cs="Open Sans"/>
                <w:b/>
                <w:bCs/>
                <w:lang w:eastAsia="x-none"/>
              </w:rPr>
              <w:t>Integrity</w:t>
            </w:r>
          </w:p>
        </w:tc>
      </w:tr>
      <w:tr w:rsidR="00CE27BF" w:rsidRPr="00DD34CC" w14:paraId="118BB523"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55329BB1" w14:textId="0E63C3F6" w:rsidR="00CE27BF" w:rsidRDefault="00CE27BF" w:rsidP="00CE27BF">
            <w:pPr>
              <w:spacing w:line="276" w:lineRule="auto"/>
              <w:rPr>
                <w:rFonts w:ascii="Open Sans" w:hAnsi="Open Sans" w:cs="Open Sans"/>
                <w:color w:val="000000"/>
                <w:sz w:val="21"/>
                <w:szCs w:val="21"/>
              </w:rPr>
            </w:pPr>
            <w:r>
              <w:rPr>
                <w:rFonts w:ascii="Open Sans" w:hAnsi="Open Sans" w:cs="Open Sans"/>
                <w:lang w:eastAsia="x-none"/>
              </w:rPr>
              <w:t>Learning and improvement</w:t>
            </w:r>
          </w:p>
        </w:tc>
      </w:tr>
      <w:tr w:rsidR="00CE27BF" w:rsidRPr="00DD34CC" w14:paraId="6140D786"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12ABBB65" w14:textId="48DF2F5F" w:rsidR="00CE27BF" w:rsidRDefault="00CE27BF" w:rsidP="00CE27BF">
            <w:pPr>
              <w:spacing w:line="276" w:lineRule="auto"/>
              <w:rPr>
                <w:rFonts w:ascii="Open Sans" w:hAnsi="Open Sans" w:cs="Open Sans"/>
                <w:color w:val="000000"/>
                <w:sz w:val="21"/>
                <w:szCs w:val="21"/>
              </w:rPr>
            </w:pPr>
            <w:r>
              <w:rPr>
                <w:rFonts w:ascii="Open Sans" w:hAnsi="Open Sans" w:cs="Open Sans"/>
                <w:lang w:eastAsia="x-none"/>
              </w:rPr>
              <w:t xml:space="preserve">Empathy </w:t>
            </w:r>
          </w:p>
        </w:tc>
      </w:tr>
      <w:tr w:rsidR="00CE27BF" w:rsidRPr="00DD34CC" w14:paraId="4CFFC149" w14:textId="77777777" w:rsidTr="008C6AB9">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2130176F" w14:textId="085D8546" w:rsidR="00CE27BF" w:rsidRDefault="00CE27BF" w:rsidP="00CE27BF">
            <w:pPr>
              <w:spacing w:line="276" w:lineRule="auto"/>
              <w:rPr>
                <w:rFonts w:ascii="Open Sans" w:hAnsi="Open Sans" w:cs="Open Sans"/>
                <w:color w:val="000000"/>
                <w:sz w:val="21"/>
                <w:szCs w:val="21"/>
              </w:rPr>
            </w:pPr>
            <w:r w:rsidRPr="004A64C2">
              <w:rPr>
                <w:rFonts w:ascii="Open Sans" w:hAnsi="Open Sans" w:cs="Open Sans"/>
                <w:b/>
                <w:bCs/>
                <w:lang w:eastAsia="x-none"/>
              </w:rPr>
              <w:t xml:space="preserve">Accountability </w:t>
            </w:r>
          </w:p>
        </w:tc>
      </w:tr>
    </w:tbl>
    <w:p w14:paraId="053046A9" w14:textId="77777777" w:rsidR="003B7641" w:rsidRDefault="003B7641">
      <w:pPr>
        <w:rPr>
          <w:rFonts w:ascii="Open Sans" w:hAnsi="Open Sans" w:cs="Open Sans"/>
          <w:b/>
          <w:bCs/>
          <w:lang w:eastAsia="x-none"/>
        </w:rPr>
      </w:pPr>
      <w:r>
        <w:rPr>
          <w:rFonts w:ascii="Open Sans" w:hAnsi="Open Sans" w:cs="Open Sans"/>
          <w:b/>
          <w:bCs/>
          <w:lang w:eastAsia="x-none"/>
        </w:rPr>
        <w:br w:type="page"/>
      </w:r>
    </w:p>
    <w:p w14:paraId="6C2C8B01" w14:textId="6284369E" w:rsidR="00BE0D86" w:rsidRPr="00564FF1" w:rsidRDefault="00BE0D86" w:rsidP="00564FF1">
      <w:pPr>
        <w:pStyle w:val="Heading5"/>
        <w:spacing w:after="120"/>
        <w:rPr>
          <w:rFonts w:ascii="Open Sans" w:hAnsi="Open Sans" w:cs="Open Sans"/>
          <w:sz w:val="24"/>
          <w:szCs w:val="24"/>
        </w:rPr>
      </w:pPr>
      <w:bookmarkStart w:id="6" w:name="_4.3_IFRC_CEA"/>
      <w:bookmarkEnd w:id="6"/>
      <w:r w:rsidRPr="00564FF1">
        <w:rPr>
          <w:rFonts w:ascii="Open Sans" w:hAnsi="Open Sans" w:cs="Open Sans"/>
          <w:sz w:val="24"/>
          <w:szCs w:val="24"/>
        </w:rPr>
        <w:lastRenderedPageBreak/>
        <w:t>4.3 IFRC CEA job description</w:t>
      </w:r>
    </w:p>
    <w:p w14:paraId="74E41946" w14:textId="09BDB683" w:rsidR="00351799" w:rsidRPr="00EE2AA3" w:rsidRDefault="00CE27BF" w:rsidP="00351799">
      <w:pPr>
        <w:spacing w:after="0"/>
        <w:rPr>
          <w:rFonts w:ascii="Open Sans" w:hAnsi="Open Sans" w:cs="Open Sans"/>
          <w:lang w:eastAsia="x-none"/>
        </w:rPr>
      </w:pPr>
      <w:r>
        <w:rPr>
          <w:rFonts w:ascii="Open Sans" w:hAnsi="Open Sans" w:cs="Open Sans"/>
          <w:lang w:eastAsia="x-none"/>
        </w:rPr>
        <w:t>This is an example IFRC CEA Senior Officer level position at the cluster level</w:t>
      </w:r>
      <w:r w:rsidR="00EE719D">
        <w:rPr>
          <w:rFonts w:ascii="Open Sans" w:hAnsi="Open Sans" w:cs="Open Sans"/>
          <w:lang w:eastAsia="x-none"/>
        </w:rPr>
        <w:t xml:space="preserve">. This can be adapted and edited as needed. </w:t>
      </w:r>
    </w:p>
    <w:p w14:paraId="6DAA7FE6" w14:textId="77777777" w:rsidR="00351799" w:rsidRPr="00EE2AA3" w:rsidRDefault="00351799" w:rsidP="00351799">
      <w:pPr>
        <w:spacing w:after="0"/>
        <w:rPr>
          <w:rFonts w:ascii="Open Sans" w:hAnsi="Open Sans" w:cs="Open Sans"/>
          <w:b/>
          <w:bCs/>
          <w:sz w:val="21"/>
          <w:szCs w:val="21"/>
          <w:lang w:eastAsia="x-none"/>
        </w:rPr>
      </w:pPr>
      <w:r>
        <w:rPr>
          <w:rFonts w:asciiTheme="minorHAnsi" w:hAnsiTheme="minorHAnsi" w:cstheme="minorHAnsi"/>
          <w:noProof/>
          <w:sz w:val="18"/>
          <w:szCs w:val="18"/>
          <w:lang w:val="en-US"/>
        </w:rPr>
        <mc:AlternateContent>
          <mc:Choice Requires="wps">
            <w:drawing>
              <wp:anchor distT="0" distB="0" distL="114300" distR="114300" simplePos="0" relativeHeight="251661312" behindDoc="0" locked="0" layoutInCell="1" allowOverlap="1" wp14:anchorId="30B5558D" wp14:editId="379FD013">
                <wp:simplePos x="0" y="0"/>
                <wp:positionH relativeFrom="column">
                  <wp:posOffset>-8255</wp:posOffset>
                </wp:positionH>
                <wp:positionV relativeFrom="paragraph">
                  <wp:posOffset>215900</wp:posOffset>
                </wp:positionV>
                <wp:extent cx="5751830" cy="306070"/>
                <wp:effectExtent l="0" t="0" r="127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06070"/>
                        </a:xfrm>
                        <a:prstGeom prst="rect">
                          <a:avLst/>
                        </a:prstGeom>
                        <a:solidFill>
                          <a:srgbClr val="A29C8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927348" w14:textId="77777777" w:rsidR="00351799" w:rsidRPr="002A1979" w:rsidRDefault="00351799" w:rsidP="00351799">
                            <w:pPr>
                              <w:jc w:val="center"/>
                              <w:rPr>
                                <w:rFonts w:ascii="Calibri" w:hAnsi="Calibri" w:cs="Tahoma"/>
                                <w:b/>
                                <w:color w:val="FFFFFF"/>
                                <w:sz w:val="28"/>
                              </w:rPr>
                            </w:pPr>
                            <w:r w:rsidRPr="002A1979">
                              <w:rPr>
                                <w:rFonts w:ascii="Calibri" w:hAnsi="Calibri" w:cs="Tahoma"/>
                                <w:b/>
                                <w:color w:val="FFFFFF"/>
                                <w:sz w:val="28"/>
                              </w:rPr>
                              <w:t>Job description</w:t>
                            </w:r>
                          </w:p>
                          <w:p w14:paraId="165D5605" w14:textId="77777777" w:rsidR="00351799" w:rsidRPr="00F9647C" w:rsidRDefault="00351799" w:rsidP="00351799">
                            <w:pPr>
                              <w:rPr>
                                <w:rFonts w:ascii="Tahoma" w:hAnsi="Tahoma" w:cs="Tahoma"/>
                                <w:color w:val="FFFFFF"/>
                                <w:sz w:val="28"/>
                              </w:rPr>
                            </w:pPr>
                          </w:p>
                          <w:p w14:paraId="15B9AE86" w14:textId="77777777" w:rsidR="00351799" w:rsidRPr="000B1BC7" w:rsidRDefault="00351799" w:rsidP="00351799">
                            <w:pPr>
                              <w:rPr>
                                <w:color w:val="FFFFFF"/>
                                <w:sz w:val="28"/>
                              </w:rPr>
                            </w:pPr>
                            <w:proofErr w:type="spellStart"/>
                            <w:r>
                              <w:rPr>
                                <w:color w:val="FFFFFF"/>
                                <w:sz w:val="28"/>
                              </w:rPr>
                              <w:t>Duries</w:t>
                            </w:r>
                            <w:proofErr w:type="spellEnd"/>
                            <w:r>
                              <w:rPr>
                                <w:color w:val="FFFFFF"/>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5558D" id="_x0000_s1027" type="#_x0000_t202" style="position:absolute;margin-left:-.65pt;margin-top:17pt;width:452.9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" fillcolor="#a29c8d" stroked="f">
                <v:textbox>
                  <w:txbxContent>
                    <w:p w14:paraId="1D927348" w14:textId="77777777" w:rsidR="00351799" w:rsidRPr="002A1979" w:rsidRDefault="00351799" w:rsidP="00351799">
                      <w:pPr>
                        <w:jc w:val="center"/>
                        <w:rPr>
                          <w:rFonts w:ascii="Calibri" w:hAnsi="Calibri" w:cs="Tahoma"/>
                          <w:b/>
                          <w:color w:val="FFFFFF"/>
                          <w:sz w:val="28"/>
                        </w:rPr>
                      </w:pPr>
                      <w:r w:rsidRPr="002A1979">
                        <w:rPr>
                          <w:rFonts w:ascii="Calibri" w:hAnsi="Calibri" w:cs="Tahoma"/>
                          <w:b/>
                          <w:color w:val="FFFFFF"/>
                          <w:sz w:val="28"/>
                        </w:rPr>
                        <w:t>Job description</w:t>
                      </w:r>
                    </w:p>
                    <w:p w14:paraId="165D5605" w14:textId="77777777" w:rsidR="00351799" w:rsidRPr="00F9647C" w:rsidRDefault="00351799" w:rsidP="00351799">
                      <w:pPr>
                        <w:rPr>
                          <w:rFonts w:ascii="Tahoma" w:hAnsi="Tahoma" w:cs="Tahoma"/>
                          <w:color w:val="FFFFFF"/>
                          <w:sz w:val="28"/>
                        </w:rPr>
                      </w:pPr>
                    </w:p>
                    <w:p w14:paraId="15B9AE86" w14:textId="77777777" w:rsidR="00351799" w:rsidRPr="000B1BC7" w:rsidRDefault="00351799" w:rsidP="00351799">
                      <w:pPr>
                        <w:rPr>
                          <w:color w:val="FFFFFF"/>
                          <w:sz w:val="28"/>
                        </w:rPr>
                      </w:pPr>
                      <w:proofErr w:type="spellStart"/>
                      <w:r>
                        <w:rPr>
                          <w:color w:val="FFFFFF"/>
                          <w:sz w:val="28"/>
                        </w:rPr>
                        <w:t>Duries</w:t>
                      </w:r>
                      <w:proofErr w:type="spellEnd"/>
                      <w:r>
                        <w:rPr>
                          <w:color w:val="FFFFFF"/>
                          <w:sz w:val="28"/>
                        </w:rPr>
                        <w:t xml:space="preserve"> </w:t>
                      </w:r>
                    </w:p>
                  </w:txbxContent>
                </v:textbox>
                <w10:wrap type="square"/>
              </v:shape>
            </w:pict>
          </mc:Fallback>
        </mc:AlternateContent>
      </w:r>
    </w:p>
    <w:tbl>
      <w:tblPr>
        <w:tblW w:w="5000" w:type="pct"/>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ook w:val="00A0" w:firstRow="1" w:lastRow="0" w:firstColumn="1" w:lastColumn="0" w:noHBand="0" w:noVBand="0"/>
      </w:tblPr>
      <w:tblGrid>
        <w:gridCol w:w="2745"/>
        <w:gridCol w:w="6316"/>
      </w:tblGrid>
      <w:tr w:rsidR="00351799" w:rsidRPr="00EE2AA3" w14:paraId="4C68E7EF" w14:textId="77777777" w:rsidTr="00DC7ADB">
        <w:trPr>
          <w:trHeight w:val="340"/>
        </w:trPr>
        <w:tc>
          <w:tcPr>
            <w:tcW w:w="1515" w:type="pct"/>
            <w:shd w:val="clear" w:color="auto" w:fill="auto"/>
            <w:vAlign w:val="center"/>
          </w:tcPr>
          <w:p w14:paraId="40F99091" w14:textId="77777777" w:rsidR="00351799" w:rsidRPr="00EE2AA3" w:rsidRDefault="00351799" w:rsidP="00DC7ADB">
            <w:pPr>
              <w:spacing w:after="40"/>
              <w:rPr>
                <w:rFonts w:ascii="Open Sans" w:hAnsi="Open Sans" w:cs="Open Sans"/>
                <w:b/>
                <w:color w:val="88796C"/>
                <w:sz w:val="21"/>
                <w:szCs w:val="21"/>
              </w:rPr>
            </w:pPr>
            <w:r w:rsidRPr="00EE2AA3">
              <w:rPr>
                <w:rFonts w:ascii="Open Sans" w:hAnsi="Open Sans" w:cs="Open Sans"/>
                <w:b/>
                <w:color w:val="88796C"/>
                <w:sz w:val="21"/>
                <w:szCs w:val="21"/>
              </w:rPr>
              <w:t>Job Title</w:t>
            </w:r>
          </w:p>
        </w:tc>
        <w:tc>
          <w:tcPr>
            <w:tcW w:w="3485" w:type="pct"/>
            <w:shd w:val="clear" w:color="auto" w:fill="auto"/>
            <w:vAlign w:val="center"/>
          </w:tcPr>
          <w:p w14:paraId="412BE7D0" w14:textId="07519238" w:rsidR="00351799" w:rsidRPr="00EE2AA3" w:rsidRDefault="00351799" w:rsidP="00DC7ADB">
            <w:pPr>
              <w:spacing w:after="40"/>
              <w:rPr>
                <w:rFonts w:ascii="Open Sans" w:hAnsi="Open Sans" w:cs="Open Sans"/>
                <w:sz w:val="21"/>
                <w:szCs w:val="21"/>
              </w:rPr>
            </w:pPr>
            <w:r w:rsidRPr="00EE2AA3">
              <w:rPr>
                <w:rFonts w:ascii="Open Sans" w:hAnsi="Open Sans" w:cs="Open Sans"/>
                <w:sz w:val="21"/>
                <w:szCs w:val="21"/>
              </w:rPr>
              <w:t>Community Engagement and Accountability (CEA)</w:t>
            </w:r>
            <w:r w:rsidR="00CE27BF">
              <w:rPr>
                <w:rFonts w:ascii="Open Sans" w:hAnsi="Open Sans" w:cs="Open Sans"/>
                <w:sz w:val="21"/>
                <w:szCs w:val="21"/>
              </w:rPr>
              <w:t xml:space="preserve"> Senior Officer</w:t>
            </w:r>
          </w:p>
        </w:tc>
      </w:tr>
      <w:tr w:rsidR="00351799" w:rsidRPr="00EE2AA3" w14:paraId="543FFEB3" w14:textId="77777777" w:rsidTr="00DC7ADB">
        <w:trPr>
          <w:trHeight w:val="340"/>
        </w:trPr>
        <w:tc>
          <w:tcPr>
            <w:tcW w:w="1515" w:type="pct"/>
            <w:shd w:val="clear" w:color="auto" w:fill="auto"/>
            <w:vAlign w:val="center"/>
          </w:tcPr>
          <w:p w14:paraId="6F969FB3" w14:textId="77777777" w:rsidR="00351799" w:rsidRPr="00EE2AA3" w:rsidRDefault="00351799" w:rsidP="00DC7ADB">
            <w:pPr>
              <w:spacing w:after="40"/>
              <w:rPr>
                <w:rFonts w:ascii="Open Sans" w:hAnsi="Open Sans" w:cs="Open Sans"/>
                <w:b/>
                <w:color w:val="88796C"/>
                <w:sz w:val="21"/>
                <w:szCs w:val="21"/>
              </w:rPr>
            </w:pPr>
            <w:r w:rsidRPr="00EE2AA3">
              <w:rPr>
                <w:rFonts w:ascii="Open Sans" w:hAnsi="Open Sans" w:cs="Open Sans"/>
                <w:b/>
                <w:color w:val="88796C"/>
                <w:sz w:val="21"/>
                <w:szCs w:val="21"/>
              </w:rPr>
              <w:t>Location</w:t>
            </w:r>
          </w:p>
        </w:tc>
        <w:tc>
          <w:tcPr>
            <w:tcW w:w="3485" w:type="pct"/>
            <w:shd w:val="clear" w:color="auto" w:fill="auto"/>
            <w:vAlign w:val="center"/>
          </w:tcPr>
          <w:p w14:paraId="00799B1B" w14:textId="77777777" w:rsidR="00351799" w:rsidRPr="00EE2AA3" w:rsidRDefault="00351799" w:rsidP="00DC7ADB">
            <w:pPr>
              <w:spacing w:after="40"/>
              <w:rPr>
                <w:rFonts w:ascii="Open Sans" w:hAnsi="Open Sans" w:cs="Open Sans"/>
                <w:sz w:val="21"/>
                <w:szCs w:val="21"/>
              </w:rPr>
            </w:pPr>
          </w:p>
        </w:tc>
      </w:tr>
      <w:tr w:rsidR="00351799" w:rsidRPr="00EE2AA3" w14:paraId="0C782D11" w14:textId="77777777" w:rsidTr="00DC7ADB">
        <w:trPr>
          <w:trHeight w:val="340"/>
        </w:trPr>
        <w:tc>
          <w:tcPr>
            <w:tcW w:w="1515" w:type="pct"/>
            <w:shd w:val="clear" w:color="auto" w:fill="auto"/>
            <w:vAlign w:val="center"/>
          </w:tcPr>
          <w:p w14:paraId="361AF318" w14:textId="77777777" w:rsidR="00351799" w:rsidRPr="00EE2AA3" w:rsidRDefault="00351799" w:rsidP="00DC7ADB">
            <w:pPr>
              <w:spacing w:after="40"/>
              <w:rPr>
                <w:rFonts w:ascii="Open Sans" w:hAnsi="Open Sans" w:cs="Open Sans"/>
                <w:b/>
                <w:color w:val="88796C"/>
                <w:sz w:val="21"/>
                <w:szCs w:val="21"/>
              </w:rPr>
            </w:pPr>
            <w:r w:rsidRPr="00EE2AA3">
              <w:rPr>
                <w:rFonts w:ascii="Open Sans" w:hAnsi="Open Sans" w:cs="Open Sans"/>
                <w:b/>
                <w:color w:val="88796C"/>
                <w:sz w:val="21"/>
                <w:szCs w:val="21"/>
              </w:rPr>
              <w:t>Supervisor’s Title</w:t>
            </w:r>
          </w:p>
        </w:tc>
        <w:tc>
          <w:tcPr>
            <w:tcW w:w="3485" w:type="pct"/>
            <w:shd w:val="clear" w:color="auto" w:fill="auto"/>
            <w:vAlign w:val="center"/>
          </w:tcPr>
          <w:p w14:paraId="42ECAB65" w14:textId="77777777" w:rsidR="00351799" w:rsidRPr="00EE2AA3" w:rsidRDefault="00351799" w:rsidP="00DC7ADB">
            <w:pPr>
              <w:spacing w:after="40"/>
              <w:rPr>
                <w:rFonts w:ascii="Open Sans" w:hAnsi="Open Sans" w:cs="Open Sans"/>
                <w:sz w:val="21"/>
                <w:szCs w:val="21"/>
              </w:rPr>
            </w:pPr>
          </w:p>
        </w:tc>
      </w:tr>
      <w:tr w:rsidR="00351799" w:rsidRPr="00EE2AA3" w14:paraId="7EE154C6" w14:textId="77777777" w:rsidTr="00DC7ADB">
        <w:trPr>
          <w:trHeight w:val="340"/>
        </w:trPr>
        <w:tc>
          <w:tcPr>
            <w:tcW w:w="1515" w:type="pct"/>
            <w:shd w:val="clear" w:color="auto" w:fill="auto"/>
            <w:vAlign w:val="center"/>
          </w:tcPr>
          <w:p w14:paraId="7965A3D0" w14:textId="77777777" w:rsidR="00351799" w:rsidRPr="00EE2AA3" w:rsidRDefault="00351799" w:rsidP="00DC7ADB">
            <w:pPr>
              <w:spacing w:after="40"/>
              <w:rPr>
                <w:rFonts w:ascii="Open Sans" w:hAnsi="Open Sans" w:cs="Open Sans"/>
                <w:b/>
                <w:color w:val="88796C"/>
                <w:sz w:val="21"/>
                <w:szCs w:val="21"/>
              </w:rPr>
            </w:pPr>
            <w:r w:rsidRPr="00EE2AA3">
              <w:rPr>
                <w:rFonts w:ascii="Open Sans" w:hAnsi="Open Sans" w:cs="Open Sans"/>
                <w:b/>
                <w:color w:val="88796C"/>
                <w:sz w:val="21"/>
                <w:szCs w:val="21"/>
              </w:rPr>
              <w:t>Number of Direct Reports</w:t>
            </w:r>
          </w:p>
        </w:tc>
        <w:tc>
          <w:tcPr>
            <w:tcW w:w="3485" w:type="pct"/>
            <w:shd w:val="clear" w:color="auto" w:fill="auto"/>
            <w:vAlign w:val="center"/>
          </w:tcPr>
          <w:p w14:paraId="4B4A5D12" w14:textId="77777777" w:rsidR="00351799" w:rsidRPr="00EE2AA3" w:rsidRDefault="00351799" w:rsidP="00DC7ADB">
            <w:pPr>
              <w:spacing w:after="40"/>
              <w:rPr>
                <w:rFonts w:ascii="Open Sans" w:hAnsi="Open Sans" w:cs="Open Sans"/>
                <w:sz w:val="21"/>
                <w:szCs w:val="21"/>
              </w:rPr>
            </w:pPr>
          </w:p>
        </w:tc>
      </w:tr>
    </w:tbl>
    <w:p w14:paraId="257E3CF2" w14:textId="77777777" w:rsidR="00351799" w:rsidRPr="00EE2AA3" w:rsidRDefault="00351799" w:rsidP="00351799">
      <w:pPr>
        <w:tabs>
          <w:tab w:val="left" w:pos="2977"/>
        </w:tabs>
        <w:spacing w:after="0"/>
        <w:rPr>
          <w:rFonts w:ascii="Open Sans" w:hAnsi="Open Sans" w:cs="Open Sans"/>
          <w:b/>
          <w:color w:val="88796C"/>
          <w:sz w:val="21"/>
          <w:szCs w:val="21"/>
        </w:rPr>
      </w:pPr>
    </w:p>
    <w:p w14:paraId="76F4E40E" w14:textId="77777777" w:rsidR="00351799" w:rsidRPr="00EE2AA3" w:rsidRDefault="00351799" w:rsidP="00351799">
      <w:pPr>
        <w:tabs>
          <w:tab w:val="left" w:pos="2977"/>
        </w:tabs>
        <w:spacing w:after="120"/>
        <w:rPr>
          <w:rFonts w:ascii="Open Sans" w:hAnsi="Open Sans" w:cs="Open Sans"/>
          <w:b/>
          <w:color w:val="88796C"/>
          <w:sz w:val="21"/>
          <w:szCs w:val="21"/>
        </w:rPr>
      </w:pPr>
      <w:r w:rsidRPr="00EE2AA3">
        <w:rPr>
          <w:rFonts w:ascii="Open Sans" w:hAnsi="Open Sans" w:cs="Open Sans"/>
          <w:b/>
          <w:color w:val="88796C"/>
          <w:sz w:val="21"/>
          <w:szCs w:val="21"/>
        </w:rPr>
        <w:t>Job purpose</w:t>
      </w:r>
    </w:p>
    <w:tbl>
      <w:tblPr>
        <w:tblW w:w="5000" w:type="pct"/>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ook w:val="00A0" w:firstRow="1" w:lastRow="0" w:firstColumn="1" w:lastColumn="0" w:noHBand="0" w:noVBand="0"/>
      </w:tblPr>
      <w:tblGrid>
        <w:gridCol w:w="9061"/>
      </w:tblGrid>
      <w:tr w:rsidR="00351799" w:rsidRPr="00EE2AA3" w14:paraId="3B0584B4" w14:textId="77777777" w:rsidTr="00DC7ADB">
        <w:trPr>
          <w:trHeight w:val="1046"/>
        </w:trPr>
        <w:tc>
          <w:tcPr>
            <w:tcW w:w="5000" w:type="pct"/>
            <w:shd w:val="clear" w:color="auto" w:fill="auto"/>
          </w:tcPr>
          <w:p w14:paraId="7647715E" w14:textId="51368980" w:rsidR="00CE27BF" w:rsidRPr="00CE27BF" w:rsidRDefault="00CE27BF" w:rsidP="00CE27BF">
            <w:pPr>
              <w:pStyle w:val="Description"/>
              <w:spacing w:line="276" w:lineRule="auto"/>
              <w:ind w:left="0"/>
              <w:rPr>
                <w:rFonts w:ascii="Open Sans" w:hAnsi="Open Sans" w:cs="Open Sans"/>
                <w:color w:val="000000"/>
                <w:sz w:val="21"/>
                <w:szCs w:val="21"/>
                <w:lang w:val="en-GB"/>
              </w:rPr>
            </w:pPr>
            <w:r w:rsidRPr="00CE27BF">
              <w:rPr>
                <w:rFonts w:ascii="Open Sans" w:hAnsi="Open Sans" w:cs="Open Sans"/>
                <w:color w:val="000000"/>
                <w:sz w:val="21"/>
                <w:szCs w:val="21"/>
                <w:lang w:val="en-GB"/>
              </w:rPr>
              <w:t xml:space="preserve">The CEA Senior Officer will be responsible for driving the development of CEA across </w:t>
            </w:r>
            <w:r>
              <w:rPr>
                <w:rFonts w:ascii="Open Sans" w:hAnsi="Open Sans" w:cs="Open Sans"/>
                <w:color w:val="000000"/>
                <w:sz w:val="21"/>
                <w:szCs w:val="21"/>
                <w:lang w:val="en-GB"/>
              </w:rPr>
              <w:t xml:space="preserve">the </w:t>
            </w:r>
            <w:r w:rsidRPr="00EE719D">
              <w:rPr>
                <w:rFonts w:ascii="Open Sans" w:hAnsi="Open Sans" w:cs="Open Sans"/>
                <w:color w:val="000000"/>
                <w:sz w:val="21"/>
                <w:szCs w:val="21"/>
                <w:highlight w:val="yellow"/>
                <w:lang w:val="en-GB"/>
              </w:rPr>
              <w:t>XX</w:t>
            </w:r>
            <w:r w:rsidRPr="00CE27BF">
              <w:rPr>
                <w:rFonts w:ascii="Open Sans" w:hAnsi="Open Sans" w:cs="Open Sans"/>
                <w:color w:val="000000"/>
                <w:sz w:val="21"/>
                <w:szCs w:val="21"/>
                <w:lang w:val="en-GB"/>
              </w:rPr>
              <w:t xml:space="preserve"> cluster and ensuring CEA is built into National Society (NS) and IFRC ways of working, emergency operations and long-term programmes at both country and regional level.</w:t>
            </w:r>
          </w:p>
          <w:p w14:paraId="016262B7" w14:textId="77777777" w:rsidR="00CE27BF" w:rsidRDefault="00CE27BF" w:rsidP="00CE27BF">
            <w:pPr>
              <w:pStyle w:val="Description"/>
              <w:spacing w:line="276" w:lineRule="auto"/>
              <w:ind w:left="0"/>
              <w:rPr>
                <w:rFonts w:ascii="Open Sans" w:hAnsi="Open Sans" w:cs="Open Sans"/>
                <w:color w:val="000000"/>
                <w:sz w:val="21"/>
                <w:szCs w:val="21"/>
                <w:lang w:val="en-GB"/>
              </w:rPr>
            </w:pPr>
          </w:p>
          <w:p w14:paraId="0B72D2B3" w14:textId="700FD68B" w:rsidR="00EE719D" w:rsidRDefault="00CE27BF" w:rsidP="00CE27BF">
            <w:pPr>
              <w:pStyle w:val="Description"/>
              <w:spacing w:line="276" w:lineRule="auto"/>
              <w:ind w:left="0"/>
              <w:rPr>
                <w:rFonts w:ascii="Open Sans" w:hAnsi="Open Sans" w:cs="Open Sans"/>
                <w:color w:val="000000"/>
                <w:sz w:val="21"/>
                <w:szCs w:val="21"/>
                <w:lang w:val="en-GB"/>
              </w:rPr>
            </w:pPr>
            <w:r w:rsidRPr="00CE27BF">
              <w:rPr>
                <w:rFonts w:ascii="Open Sans" w:hAnsi="Open Sans" w:cs="Open Sans"/>
                <w:color w:val="000000"/>
                <w:sz w:val="21"/>
                <w:szCs w:val="21"/>
                <w:lang w:val="en-GB"/>
              </w:rPr>
              <w:t>The position will provide strategic and technical advice and training to build the capacity of NS and the IFRC to integrate a more systematic approach to CEA throughout the programme and disaster cycle. This will include</w:t>
            </w:r>
            <w:r w:rsidR="00EE719D">
              <w:rPr>
                <w:rFonts w:ascii="Open Sans" w:hAnsi="Open Sans" w:cs="Open Sans"/>
                <w:color w:val="000000"/>
                <w:sz w:val="21"/>
                <w:szCs w:val="21"/>
                <w:lang w:val="en-GB"/>
              </w:rPr>
              <w:t xml:space="preserve"> </w:t>
            </w:r>
            <w:r w:rsidR="00EE719D">
              <w:rPr>
                <w:rFonts w:ascii="Open Sans" w:hAnsi="Open Sans" w:cs="Open Sans"/>
                <w:color w:val="000000"/>
                <w:sz w:val="21"/>
                <w:szCs w:val="21"/>
              </w:rPr>
              <w:t>working with colleagues to i</w:t>
            </w:r>
            <w:r w:rsidR="00EE719D" w:rsidRPr="00E133A7">
              <w:rPr>
                <w:rFonts w:ascii="Open Sans" w:hAnsi="Open Sans" w:cs="Open Sans"/>
                <w:color w:val="000000"/>
                <w:sz w:val="21"/>
                <w:szCs w:val="21"/>
              </w:rPr>
              <w:t>ntegrat</w:t>
            </w:r>
            <w:r w:rsidR="00EE719D">
              <w:rPr>
                <w:rFonts w:ascii="Open Sans" w:hAnsi="Open Sans" w:cs="Open Sans"/>
                <w:color w:val="000000"/>
                <w:sz w:val="21"/>
                <w:szCs w:val="21"/>
              </w:rPr>
              <w:t>e</w:t>
            </w:r>
            <w:r w:rsidR="00EE719D" w:rsidRPr="00E133A7">
              <w:rPr>
                <w:rFonts w:ascii="Open Sans" w:hAnsi="Open Sans" w:cs="Open Sans"/>
                <w:color w:val="000000"/>
                <w:sz w:val="21"/>
                <w:szCs w:val="21"/>
              </w:rPr>
              <w:t xml:space="preserve"> meaningful community participation, open and honest communication, and mechanisms to listen and act on feedback, within programmes and operations.</w:t>
            </w:r>
          </w:p>
          <w:p w14:paraId="4381E2FB" w14:textId="77777777" w:rsidR="00CE27BF" w:rsidRPr="00CE27BF" w:rsidRDefault="00CE27BF" w:rsidP="00CE27BF">
            <w:pPr>
              <w:pStyle w:val="Description"/>
              <w:spacing w:line="276" w:lineRule="auto"/>
              <w:ind w:left="0"/>
              <w:rPr>
                <w:rFonts w:ascii="Open Sans" w:hAnsi="Open Sans" w:cs="Open Sans"/>
                <w:color w:val="000000"/>
                <w:sz w:val="21"/>
                <w:szCs w:val="21"/>
                <w:lang w:val="en-GB"/>
              </w:rPr>
            </w:pPr>
          </w:p>
          <w:p w14:paraId="7BCB22DD" w14:textId="2AA6842A" w:rsidR="00351799" w:rsidRPr="005417F7" w:rsidRDefault="00CE27BF" w:rsidP="00DC7ADB">
            <w:pPr>
              <w:pStyle w:val="Description"/>
              <w:spacing w:line="276" w:lineRule="auto"/>
              <w:ind w:left="0"/>
              <w:rPr>
                <w:rFonts w:ascii="Open Sans" w:hAnsi="Open Sans" w:cs="Open Sans"/>
                <w:color w:val="000000"/>
                <w:sz w:val="21"/>
                <w:szCs w:val="21"/>
              </w:rPr>
            </w:pPr>
            <w:r w:rsidRPr="00CE27BF">
              <w:rPr>
                <w:rFonts w:ascii="Open Sans" w:hAnsi="Open Sans" w:cs="Open Sans"/>
                <w:color w:val="000000"/>
                <w:sz w:val="21"/>
                <w:szCs w:val="21"/>
                <w:lang w:val="en-GB"/>
              </w:rPr>
              <w:t>The position holder will be responsible for all aspects of project and budget management and will act as the IFRC CEA representative for the cluster, coordinating on CEA approaches internally within the Red Cross and Red Crescent Movement and externally, through inter-agency networks.</w:t>
            </w:r>
          </w:p>
        </w:tc>
      </w:tr>
    </w:tbl>
    <w:p w14:paraId="4E3C9537" w14:textId="77777777" w:rsidR="00351799" w:rsidRDefault="00351799" w:rsidP="00351799">
      <w:pPr>
        <w:tabs>
          <w:tab w:val="left" w:pos="2977"/>
        </w:tabs>
        <w:rPr>
          <w:rFonts w:ascii="Open Sans" w:hAnsi="Open Sans" w:cs="Open Sans"/>
          <w:b/>
          <w:color w:val="88796C"/>
          <w:sz w:val="21"/>
          <w:szCs w:val="21"/>
        </w:rPr>
      </w:pPr>
    </w:p>
    <w:p w14:paraId="05353B72" w14:textId="77777777" w:rsidR="00351799" w:rsidRPr="00EE2AA3" w:rsidRDefault="00351799" w:rsidP="00351799">
      <w:pPr>
        <w:tabs>
          <w:tab w:val="left" w:pos="2977"/>
        </w:tabs>
        <w:rPr>
          <w:rFonts w:ascii="Open Sans" w:hAnsi="Open Sans" w:cs="Open Sans"/>
          <w:b/>
          <w:color w:val="88796C"/>
          <w:sz w:val="21"/>
          <w:szCs w:val="21"/>
        </w:rPr>
      </w:pPr>
      <w:r w:rsidRPr="00EE2AA3">
        <w:rPr>
          <w:rFonts w:ascii="Open Sans" w:hAnsi="Open Sans" w:cs="Open Sans"/>
          <w:b/>
          <w:color w:val="88796C"/>
          <w:sz w:val="21"/>
          <w:szCs w:val="21"/>
        </w:rPr>
        <w:t>Job duties and responsibilities</w:t>
      </w:r>
      <w:r>
        <w:rPr>
          <w:rFonts w:ascii="Open Sans" w:hAnsi="Open Sans" w:cs="Open Sans"/>
          <w:b/>
          <w:color w:val="88796C"/>
          <w:sz w:val="21"/>
          <w:szCs w:val="21"/>
        </w:rPr>
        <w:t xml:space="preserve"> </w:t>
      </w:r>
      <w:r w:rsidRPr="00BA2AB9">
        <w:rPr>
          <w:rFonts w:ascii="Open Sans" w:hAnsi="Open Sans" w:cs="Open Sans"/>
          <w:b/>
          <w:i/>
          <w:iCs/>
          <w:color w:val="88796C"/>
          <w:sz w:val="21"/>
          <w:szCs w:val="21"/>
          <w:highlight w:val="yellow"/>
        </w:rPr>
        <w:t>(delete the responsibilities which are not appropriate)</w:t>
      </w:r>
    </w:p>
    <w:tbl>
      <w:tblPr>
        <w:tblW w:w="5000" w:type="pct"/>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ook w:val="00A0" w:firstRow="1" w:lastRow="0" w:firstColumn="1" w:lastColumn="0" w:noHBand="0" w:noVBand="0"/>
      </w:tblPr>
      <w:tblGrid>
        <w:gridCol w:w="9061"/>
      </w:tblGrid>
      <w:tr w:rsidR="00351799" w:rsidRPr="00DD34CC" w14:paraId="2198C98B" w14:textId="77777777" w:rsidTr="00DC7ADB">
        <w:trPr>
          <w:trHeight w:val="551"/>
        </w:trPr>
        <w:tc>
          <w:tcPr>
            <w:tcW w:w="5000" w:type="pct"/>
            <w:shd w:val="clear" w:color="auto" w:fill="auto"/>
          </w:tcPr>
          <w:p w14:paraId="15935A8C" w14:textId="77777777" w:rsidR="00EE719D" w:rsidRPr="00EE719D" w:rsidRDefault="00EE719D" w:rsidP="00EE719D">
            <w:pPr>
              <w:autoSpaceDE w:val="0"/>
              <w:autoSpaceDN w:val="0"/>
              <w:adjustRightInd w:val="0"/>
              <w:spacing w:after="0" w:line="276" w:lineRule="auto"/>
              <w:rPr>
                <w:rFonts w:ascii="Open Sans" w:hAnsi="Open Sans" w:cs="Open Sans"/>
                <w:b/>
                <w:bCs/>
                <w:sz w:val="21"/>
                <w:szCs w:val="21"/>
              </w:rPr>
            </w:pPr>
            <w:r w:rsidRPr="00EE719D">
              <w:rPr>
                <w:rFonts w:ascii="Open Sans" w:hAnsi="Open Sans" w:cs="Open Sans"/>
                <w:b/>
                <w:bCs/>
                <w:sz w:val="21"/>
                <w:szCs w:val="21"/>
              </w:rPr>
              <w:t>CEA development and capacity building</w:t>
            </w:r>
          </w:p>
          <w:p w14:paraId="51057504" w14:textId="2E133CDC" w:rsidR="00EE719D" w:rsidRPr="00EE719D"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t xml:space="preserve">Responsible for driving the roll out of a systematic and integrated approach to CEA within the IFRC and across </w:t>
            </w:r>
            <w:r w:rsidR="00E0319A">
              <w:rPr>
                <w:rFonts w:ascii="Open Sans" w:hAnsi="Open Sans" w:cs="Open Sans"/>
                <w:sz w:val="21"/>
                <w:szCs w:val="21"/>
              </w:rPr>
              <w:t xml:space="preserve">all National </w:t>
            </w:r>
            <w:r w:rsidRPr="00EE719D">
              <w:rPr>
                <w:rFonts w:ascii="Open Sans" w:hAnsi="Open Sans" w:cs="Open Sans"/>
                <w:sz w:val="21"/>
                <w:szCs w:val="21"/>
              </w:rPr>
              <w:t xml:space="preserve">Societies in the cluster through mainstreaming CEA in NS and IFRC plans, processes, and procedures </w:t>
            </w:r>
          </w:p>
          <w:p w14:paraId="5966F138" w14:textId="66EB45B6" w:rsidR="00EE719D" w:rsidRPr="00EE719D"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t>Work closely with National Societ</w:t>
            </w:r>
            <w:r>
              <w:rPr>
                <w:rFonts w:ascii="Open Sans" w:hAnsi="Open Sans" w:cs="Open Sans"/>
                <w:sz w:val="21"/>
                <w:szCs w:val="21"/>
              </w:rPr>
              <w:t>y</w:t>
            </w:r>
            <w:r w:rsidRPr="00EE719D">
              <w:rPr>
                <w:rFonts w:ascii="Open Sans" w:hAnsi="Open Sans" w:cs="Open Sans"/>
                <w:sz w:val="21"/>
                <w:szCs w:val="21"/>
              </w:rPr>
              <w:t xml:space="preserve"> and IFRC sector colleagues to help them identify gaps in their approach to CEA and support them to address these by integrating and/or scaling up appropriate </w:t>
            </w:r>
            <w:r>
              <w:rPr>
                <w:rFonts w:ascii="Open Sans" w:hAnsi="Open Sans" w:cs="Open Sans"/>
                <w:sz w:val="21"/>
                <w:szCs w:val="21"/>
              </w:rPr>
              <w:t xml:space="preserve">CEA </w:t>
            </w:r>
            <w:r w:rsidRPr="00EE719D">
              <w:rPr>
                <w:rFonts w:ascii="Open Sans" w:hAnsi="Open Sans" w:cs="Open Sans"/>
                <w:sz w:val="21"/>
                <w:szCs w:val="21"/>
              </w:rPr>
              <w:t xml:space="preserve">approaches </w:t>
            </w:r>
          </w:p>
          <w:p w14:paraId="5D40D838" w14:textId="6B329F68" w:rsidR="00EE719D" w:rsidRPr="00EE719D"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lastRenderedPageBreak/>
              <w:t xml:space="preserve">Drive the inclusion of CEA in emergency operations and plans within the cluster, including providing and organising CEA surge capacity support to NS </w:t>
            </w:r>
          </w:p>
          <w:p w14:paraId="1BB3C53F" w14:textId="7CE7086E" w:rsidR="00EE719D" w:rsidRPr="00EE719D"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t xml:space="preserve">Lead technical advisor for CEA within the cluster, responsible for providing advice, </w:t>
            </w:r>
            <w:r w:rsidR="008562FB" w:rsidRPr="00EE719D">
              <w:rPr>
                <w:rFonts w:ascii="Open Sans" w:hAnsi="Open Sans" w:cs="Open Sans"/>
                <w:sz w:val="21"/>
                <w:szCs w:val="21"/>
              </w:rPr>
              <w:t>support,</w:t>
            </w:r>
            <w:r w:rsidRPr="00EE719D">
              <w:rPr>
                <w:rFonts w:ascii="Open Sans" w:hAnsi="Open Sans" w:cs="Open Sans"/>
                <w:sz w:val="21"/>
                <w:szCs w:val="21"/>
              </w:rPr>
              <w:t xml:space="preserve"> and training to NS and IFRC staff on how they can:</w:t>
            </w:r>
          </w:p>
          <w:p w14:paraId="6266062A" w14:textId="77777777" w:rsidR="008562FB" w:rsidRPr="00DD34CC" w:rsidRDefault="008562FB"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Ensure assessments are transparent and participatory, and capture a thorough understanding of the context, peoples’ needs and priorities, and most appropriate approaches for community engagement</w:t>
            </w:r>
          </w:p>
          <w:p w14:paraId="7F076740" w14:textId="77777777" w:rsidR="008562FB" w:rsidRPr="00DD34CC" w:rsidRDefault="008562FB"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Ensure programmes and responses are designed with the involvement and input of community members, including men, women, boys, girls, and any marginalized or at-risk groups</w:t>
            </w:r>
          </w:p>
          <w:p w14:paraId="5A10F4F7" w14:textId="0C3FE8E4" w:rsidR="008562FB" w:rsidRPr="00DD34CC" w:rsidRDefault="008562FB"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Integrate CEA activities and indicators in plans and budgets</w:t>
            </w:r>
          </w:p>
          <w:p w14:paraId="5792852A" w14:textId="77777777" w:rsidR="008562FB" w:rsidRPr="00DD34CC" w:rsidRDefault="008562FB"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Regularly share information about the programme or response with community members, using the best approaches to reach different groups</w:t>
            </w:r>
          </w:p>
          <w:p w14:paraId="2B0B8981" w14:textId="77777777" w:rsidR="008562FB" w:rsidRPr="00DD34CC" w:rsidRDefault="008562FB"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Enable active community participation in managing and guiding programmes and responses</w:t>
            </w:r>
          </w:p>
          <w:p w14:paraId="74A6ED41" w14:textId="58894F5D" w:rsidR="008562FB" w:rsidRPr="00DD34CC" w:rsidRDefault="008562FB"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 xml:space="preserve">Establish and manage community feedback mechanisms, including processes to make sure feedback is analysed, responded to, and acted </w:t>
            </w:r>
            <w:r w:rsidR="00E0319A">
              <w:rPr>
                <w:rFonts w:ascii="Open Sans" w:hAnsi="Open Sans" w:cs="Open Sans"/>
                <w:sz w:val="21"/>
                <w:szCs w:val="21"/>
              </w:rPr>
              <w:t>on</w:t>
            </w:r>
          </w:p>
          <w:p w14:paraId="42E8DD2F" w14:textId="77777777" w:rsidR="008562FB" w:rsidRPr="00DD34CC" w:rsidRDefault="008562FB"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Review, adjust, and improve programmes and operations regularly, based on community feedback and monitoring data</w:t>
            </w:r>
          </w:p>
          <w:p w14:paraId="66A85429" w14:textId="77777777" w:rsidR="00FA6F1C" w:rsidRDefault="008562FB"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 xml:space="preserve">Ensure programme and response evaluations involve communities, including asking if they are satisfied with the programme or response, how it was delivered, and what could be improved. </w:t>
            </w:r>
          </w:p>
          <w:p w14:paraId="36D76FAD" w14:textId="5D2EC780" w:rsidR="00FA6F1C" w:rsidRPr="00FA6F1C" w:rsidRDefault="00FA6F1C" w:rsidP="00B53D01">
            <w:pPr>
              <w:pStyle w:val="ListParagraph"/>
              <w:numPr>
                <w:ilvl w:val="0"/>
                <w:numId w:val="13"/>
              </w:numPr>
              <w:spacing w:after="0" w:line="276" w:lineRule="auto"/>
              <w:ind w:right="-46"/>
              <w:rPr>
                <w:rFonts w:ascii="Open Sans" w:hAnsi="Open Sans" w:cs="Open Sans"/>
                <w:sz w:val="21"/>
                <w:szCs w:val="21"/>
              </w:rPr>
            </w:pPr>
            <w:r w:rsidRPr="00FA6F1C">
              <w:rPr>
                <w:rFonts w:ascii="Open Sans" w:hAnsi="Open Sans" w:cs="Open Sans"/>
                <w:sz w:val="21"/>
                <w:szCs w:val="21"/>
              </w:rPr>
              <w:t>Support the integration of community engagement and risk communication approaches into behaviour change programmes and epidemic response, including:</w:t>
            </w:r>
          </w:p>
          <w:p w14:paraId="254D3709" w14:textId="16E0E921" w:rsidR="00FA6F1C" w:rsidRPr="00DD34CC" w:rsidRDefault="00FA6F1C"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 xml:space="preserve">Capture a thorough understanding of the community context and existing knowledge, attitudes, beliefs, practices, and rumours </w:t>
            </w:r>
          </w:p>
          <w:p w14:paraId="1E451FF4" w14:textId="77777777" w:rsidR="00FA6F1C" w:rsidRPr="00DD34CC" w:rsidRDefault="00FA6F1C"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Establish a community feedback mechanism able to capture and analyse community beliefs, fears, rumour, questions, and suggestions</w:t>
            </w:r>
          </w:p>
          <w:p w14:paraId="5CE7894A" w14:textId="77777777" w:rsidR="00FA6F1C" w:rsidRPr="00DD34CC" w:rsidRDefault="00FA6F1C"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Ensure feedback, community perceptions and insights are regularly analysed and used to inform changes and improvements to the programme/response</w:t>
            </w:r>
          </w:p>
          <w:p w14:paraId="398AB7D2" w14:textId="77777777" w:rsidR="00FA6F1C" w:rsidRPr="00DD34CC" w:rsidRDefault="00FA6F1C"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bCs/>
                <w:sz w:val="21"/>
                <w:szCs w:val="21"/>
              </w:rPr>
              <w:t>Share timely, accurate information about key risks or behaviours</w:t>
            </w:r>
            <w:r w:rsidRPr="00DD34CC">
              <w:rPr>
                <w:rFonts w:ascii="Open Sans" w:hAnsi="Open Sans" w:cs="Open Sans"/>
                <w:i/>
                <w:iCs/>
                <w:sz w:val="21"/>
                <w:szCs w:val="21"/>
              </w:rPr>
              <w:t xml:space="preserve"> </w:t>
            </w:r>
            <w:r w:rsidRPr="00DD34CC">
              <w:rPr>
                <w:rFonts w:ascii="Open Sans" w:hAnsi="Open Sans" w:cs="Open Sans"/>
                <w:sz w:val="21"/>
                <w:szCs w:val="21"/>
              </w:rPr>
              <w:t xml:space="preserve">through the most trusted and preferred sources and channels of communication </w:t>
            </w:r>
          </w:p>
          <w:p w14:paraId="19BAC843" w14:textId="77777777" w:rsidR="00FA6F1C" w:rsidRPr="00DD34CC" w:rsidRDefault="00FA6F1C"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 xml:space="preserve">Support programmes and operations to update information shared with communities regularly, based on the </w:t>
            </w:r>
            <w:r w:rsidRPr="00DD34CC">
              <w:rPr>
                <w:rFonts w:ascii="Open Sans" w:hAnsi="Open Sans" w:cs="Open Sans"/>
                <w:bCs/>
                <w:sz w:val="21"/>
                <w:szCs w:val="21"/>
              </w:rPr>
              <w:t>beliefs, fears, rumour, questions, and suggestions in communities</w:t>
            </w:r>
          </w:p>
          <w:p w14:paraId="165E3301" w14:textId="60111D70" w:rsidR="00FA6F1C" w:rsidRPr="00FA6F1C" w:rsidRDefault="00FA6F1C" w:rsidP="00B53D01">
            <w:pPr>
              <w:pStyle w:val="ListParagraph"/>
              <w:numPr>
                <w:ilvl w:val="1"/>
                <w:numId w:val="13"/>
              </w:numPr>
              <w:spacing w:after="0" w:line="276" w:lineRule="auto"/>
              <w:ind w:right="-46"/>
              <w:rPr>
                <w:rFonts w:ascii="Open Sans" w:hAnsi="Open Sans" w:cs="Open Sans"/>
                <w:sz w:val="21"/>
                <w:szCs w:val="21"/>
              </w:rPr>
            </w:pPr>
            <w:r w:rsidRPr="00DD34CC">
              <w:rPr>
                <w:rFonts w:ascii="Open Sans" w:hAnsi="Open Sans" w:cs="Open Sans"/>
                <w:sz w:val="21"/>
                <w:szCs w:val="21"/>
              </w:rPr>
              <w:t xml:space="preserve">Work with communities to identify </w:t>
            </w:r>
            <w:r w:rsidRPr="00DD34CC">
              <w:rPr>
                <w:rFonts w:ascii="Open Sans" w:hAnsi="Open Sans" w:cs="Open Sans"/>
                <w:bCs/>
                <w:sz w:val="21"/>
                <w:szCs w:val="21"/>
              </w:rPr>
              <w:t>community-led solutions to address challenges, improve behaviours and/or reduce the spread of infection.</w:t>
            </w:r>
          </w:p>
          <w:p w14:paraId="240F6D59" w14:textId="463B5B79" w:rsidR="00EE719D" w:rsidRPr="00EE719D"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lastRenderedPageBreak/>
              <w:t>Plan and deliver CEA trainings to IFRC and NS staff and volunteers, providing people with the skills and knowledge to launch and manage CEA tools and approaches within their programmes and operations</w:t>
            </w:r>
          </w:p>
          <w:p w14:paraId="3836999B" w14:textId="77777777" w:rsidR="008562FB"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t xml:space="preserve">Support the rolling out and adaptation of CEA Movement tools, </w:t>
            </w:r>
            <w:r w:rsidR="008562FB" w:rsidRPr="008562FB">
              <w:rPr>
                <w:rFonts w:ascii="Open Sans" w:hAnsi="Open Sans" w:cs="Open Sans"/>
                <w:sz w:val="21"/>
                <w:szCs w:val="21"/>
              </w:rPr>
              <w:t>methodologies,</w:t>
            </w:r>
            <w:r w:rsidRPr="00EE719D">
              <w:rPr>
                <w:rFonts w:ascii="Open Sans" w:hAnsi="Open Sans" w:cs="Open Sans"/>
                <w:sz w:val="21"/>
                <w:szCs w:val="21"/>
              </w:rPr>
              <w:t xml:space="preserve"> and activities, as defined in the CEA Movement guide and toolkit, to support programmes and operations</w:t>
            </w:r>
          </w:p>
          <w:p w14:paraId="5B808359" w14:textId="1B662217" w:rsidR="00EE719D" w:rsidRPr="00EE719D"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t xml:space="preserve">Develop evidence-based learning demonstrating the impact of community engagement on the quality and effectiveness of programming by supporting the rolling out of research, impact surveys, perceptions studies and case studies. </w:t>
            </w:r>
          </w:p>
          <w:p w14:paraId="6C3BCE10" w14:textId="77777777" w:rsidR="00EE719D" w:rsidRPr="00EE719D" w:rsidRDefault="00EE719D" w:rsidP="00EE719D">
            <w:pPr>
              <w:autoSpaceDE w:val="0"/>
              <w:autoSpaceDN w:val="0"/>
              <w:adjustRightInd w:val="0"/>
              <w:spacing w:after="0" w:line="276" w:lineRule="auto"/>
              <w:rPr>
                <w:rFonts w:ascii="Open Sans" w:hAnsi="Open Sans" w:cs="Open Sans"/>
                <w:sz w:val="21"/>
                <w:szCs w:val="21"/>
              </w:rPr>
            </w:pPr>
          </w:p>
          <w:p w14:paraId="4D5D28C2" w14:textId="77777777" w:rsidR="00EE719D" w:rsidRPr="00EE719D" w:rsidRDefault="00EE719D" w:rsidP="00EE719D">
            <w:pPr>
              <w:autoSpaceDE w:val="0"/>
              <w:autoSpaceDN w:val="0"/>
              <w:adjustRightInd w:val="0"/>
              <w:spacing w:after="0" w:line="276" w:lineRule="auto"/>
              <w:rPr>
                <w:rFonts w:ascii="Open Sans" w:hAnsi="Open Sans" w:cs="Open Sans"/>
                <w:b/>
                <w:bCs/>
                <w:sz w:val="21"/>
                <w:szCs w:val="21"/>
              </w:rPr>
            </w:pPr>
            <w:r w:rsidRPr="00EE719D">
              <w:rPr>
                <w:rFonts w:ascii="Open Sans" w:hAnsi="Open Sans" w:cs="Open Sans"/>
                <w:b/>
                <w:bCs/>
                <w:sz w:val="21"/>
                <w:szCs w:val="21"/>
              </w:rPr>
              <w:t>Project and budget management</w:t>
            </w:r>
          </w:p>
          <w:p w14:paraId="0E38548A" w14:textId="731CBE52" w:rsidR="00EE719D"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t>Ensure expenditure on CEA pledges are in line with the budgets.</w:t>
            </w:r>
          </w:p>
          <w:p w14:paraId="0C88FDA2" w14:textId="1387B70A" w:rsidR="008562FB" w:rsidRPr="008562FB" w:rsidRDefault="008562FB" w:rsidP="00B53D01">
            <w:pPr>
              <w:pStyle w:val="ListParagraph"/>
              <w:numPr>
                <w:ilvl w:val="0"/>
                <w:numId w:val="13"/>
              </w:numPr>
              <w:autoSpaceDE w:val="0"/>
              <w:autoSpaceDN w:val="0"/>
              <w:adjustRightInd w:val="0"/>
              <w:spacing w:after="0" w:line="276" w:lineRule="auto"/>
              <w:contextualSpacing w:val="0"/>
              <w:rPr>
                <w:rFonts w:ascii="Open Sans" w:hAnsi="Open Sans" w:cs="Open Sans"/>
                <w:sz w:val="21"/>
                <w:szCs w:val="21"/>
              </w:rPr>
            </w:pPr>
            <w:r w:rsidRPr="008562FB">
              <w:rPr>
                <w:rFonts w:ascii="Open Sans" w:hAnsi="Open Sans" w:cs="Open Sans"/>
                <w:sz w:val="21"/>
                <w:szCs w:val="21"/>
              </w:rPr>
              <w:t xml:space="preserve">Develop and manage CEA plans and budgets for the </w:t>
            </w:r>
            <w:r>
              <w:rPr>
                <w:rFonts w:ascii="Open Sans" w:hAnsi="Open Sans" w:cs="Open Sans"/>
                <w:sz w:val="21"/>
                <w:szCs w:val="21"/>
              </w:rPr>
              <w:t xml:space="preserve">Cluster, including </w:t>
            </w:r>
            <w:r w:rsidRPr="00EE719D">
              <w:rPr>
                <w:rFonts w:ascii="Open Sans" w:hAnsi="Open Sans" w:cs="Open Sans"/>
                <w:sz w:val="21"/>
                <w:szCs w:val="21"/>
              </w:rPr>
              <w:t>ensuring CEA</w:t>
            </w:r>
            <w:r>
              <w:rPr>
                <w:rFonts w:ascii="Open Sans" w:hAnsi="Open Sans" w:cs="Open Sans"/>
                <w:sz w:val="21"/>
                <w:szCs w:val="21"/>
              </w:rPr>
              <w:t xml:space="preserve"> is included</w:t>
            </w:r>
            <w:r w:rsidRPr="00EE719D">
              <w:rPr>
                <w:rFonts w:ascii="Open Sans" w:hAnsi="Open Sans" w:cs="Open Sans"/>
                <w:sz w:val="21"/>
                <w:szCs w:val="21"/>
              </w:rPr>
              <w:t xml:space="preserve"> in cluster level plans and strategies</w:t>
            </w:r>
          </w:p>
          <w:p w14:paraId="30BE3877" w14:textId="67627130" w:rsidR="008562FB" w:rsidRPr="008562FB" w:rsidRDefault="008562FB" w:rsidP="00B53D01">
            <w:pPr>
              <w:pStyle w:val="ListParagraph"/>
              <w:numPr>
                <w:ilvl w:val="0"/>
                <w:numId w:val="13"/>
              </w:numPr>
              <w:autoSpaceDE w:val="0"/>
              <w:autoSpaceDN w:val="0"/>
              <w:adjustRightInd w:val="0"/>
              <w:spacing w:after="0" w:line="276" w:lineRule="auto"/>
              <w:contextualSpacing w:val="0"/>
              <w:rPr>
                <w:rFonts w:ascii="Open Sans" w:hAnsi="Open Sans" w:cs="Open Sans"/>
                <w:sz w:val="21"/>
                <w:szCs w:val="21"/>
              </w:rPr>
            </w:pPr>
            <w:r w:rsidRPr="008562FB">
              <w:rPr>
                <w:rFonts w:ascii="Open Sans" w:hAnsi="Open Sans" w:cs="Open Sans"/>
                <w:sz w:val="21"/>
                <w:szCs w:val="21"/>
              </w:rPr>
              <w:t>Donor management, including proposals, manag</w:t>
            </w:r>
            <w:r w:rsidR="00E0319A">
              <w:rPr>
                <w:rFonts w:ascii="Open Sans" w:hAnsi="Open Sans" w:cs="Open Sans"/>
                <w:sz w:val="21"/>
                <w:szCs w:val="21"/>
              </w:rPr>
              <w:t xml:space="preserve">ing </w:t>
            </w:r>
            <w:r w:rsidRPr="008562FB">
              <w:rPr>
                <w:rFonts w:ascii="Open Sans" w:hAnsi="Open Sans" w:cs="Open Sans"/>
                <w:sz w:val="21"/>
                <w:szCs w:val="21"/>
              </w:rPr>
              <w:t>pledges, and report</w:t>
            </w:r>
            <w:r w:rsidR="00E0319A">
              <w:rPr>
                <w:rFonts w:ascii="Open Sans" w:hAnsi="Open Sans" w:cs="Open Sans"/>
                <w:sz w:val="21"/>
                <w:szCs w:val="21"/>
              </w:rPr>
              <w:t>ing</w:t>
            </w:r>
            <w:r>
              <w:rPr>
                <w:rFonts w:ascii="Open Sans" w:hAnsi="Open Sans" w:cs="Open Sans"/>
                <w:sz w:val="21"/>
                <w:szCs w:val="21"/>
              </w:rPr>
              <w:t>.</w:t>
            </w:r>
          </w:p>
          <w:p w14:paraId="220FF87E" w14:textId="77777777" w:rsidR="00EE719D" w:rsidRPr="00EE719D" w:rsidRDefault="00EE719D" w:rsidP="00EE719D">
            <w:pPr>
              <w:autoSpaceDE w:val="0"/>
              <w:autoSpaceDN w:val="0"/>
              <w:adjustRightInd w:val="0"/>
              <w:spacing w:after="0" w:line="276" w:lineRule="auto"/>
              <w:rPr>
                <w:rFonts w:ascii="Open Sans" w:hAnsi="Open Sans" w:cs="Open Sans"/>
                <w:sz w:val="21"/>
                <w:szCs w:val="21"/>
              </w:rPr>
            </w:pPr>
          </w:p>
          <w:p w14:paraId="59BCC2C1" w14:textId="6A3F0143" w:rsidR="00EE719D" w:rsidRPr="00EE719D" w:rsidRDefault="00EE719D" w:rsidP="00EE719D">
            <w:pPr>
              <w:autoSpaceDE w:val="0"/>
              <w:autoSpaceDN w:val="0"/>
              <w:adjustRightInd w:val="0"/>
              <w:spacing w:after="0" w:line="276" w:lineRule="auto"/>
              <w:rPr>
                <w:rFonts w:ascii="Open Sans" w:hAnsi="Open Sans" w:cs="Open Sans"/>
                <w:b/>
                <w:bCs/>
                <w:sz w:val="21"/>
                <w:szCs w:val="21"/>
              </w:rPr>
            </w:pPr>
            <w:r w:rsidRPr="00EE719D">
              <w:rPr>
                <w:rFonts w:ascii="Open Sans" w:hAnsi="Open Sans" w:cs="Open Sans"/>
                <w:b/>
                <w:bCs/>
                <w:sz w:val="21"/>
                <w:szCs w:val="21"/>
              </w:rPr>
              <w:t xml:space="preserve">Coordination, representation, </w:t>
            </w:r>
            <w:r w:rsidR="008562FB" w:rsidRPr="00EE719D">
              <w:rPr>
                <w:rFonts w:ascii="Open Sans" w:hAnsi="Open Sans" w:cs="Open Sans"/>
                <w:b/>
                <w:bCs/>
                <w:sz w:val="21"/>
                <w:szCs w:val="21"/>
              </w:rPr>
              <w:t>relationships,</w:t>
            </w:r>
            <w:r w:rsidRPr="00EE719D">
              <w:rPr>
                <w:rFonts w:ascii="Open Sans" w:hAnsi="Open Sans" w:cs="Open Sans"/>
                <w:b/>
                <w:bCs/>
                <w:sz w:val="21"/>
                <w:szCs w:val="21"/>
              </w:rPr>
              <w:t xml:space="preserve"> and reporting</w:t>
            </w:r>
          </w:p>
          <w:p w14:paraId="39883CCE" w14:textId="5B89A55E" w:rsidR="00EE719D"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t xml:space="preserve">CEA representative for the cluster, leading the coordination of CEA </w:t>
            </w:r>
            <w:r w:rsidR="00B93792">
              <w:rPr>
                <w:rFonts w:ascii="Open Sans" w:hAnsi="Open Sans" w:cs="Open Sans"/>
                <w:sz w:val="21"/>
                <w:szCs w:val="21"/>
              </w:rPr>
              <w:t>efforts across</w:t>
            </w:r>
            <w:r w:rsidRPr="00EE719D">
              <w:rPr>
                <w:rFonts w:ascii="Open Sans" w:hAnsi="Open Sans" w:cs="Open Sans"/>
                <w:sz w:val="21"/>
                <w:szCs w:val="21"/>
              </w:rPr>
              <w:t xml:space="preserve"> National Societies, Partner National Societies and the IFRC</w:t>
            </w:r>
          </w:p>
          <w:p w14:paraId="3A918ABF" w14:textId="2ADD64FC" w:rsidR="00EE719D"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t xml:space="preserve">Work closely with </w:t>
            </w:r>
            <w:r w:rsidR="00B93792">
              <w:rPr>
                <w:rFonts w:ascii="Open Sans" w:hAnsi="Open Sans" w:cs="Open Sans"/>
                <w:sz w:val="21"/>
                <w:szCs w:val="21"/>
              </w:rPr>
              <w:t>global and regional CEA colleagues</w:t>
            </w:r>
            <w:r w:rsidRPr="00EE719D">
              <w:rPr>
                <w:rFonts w:ascii="Open Sans" w:hAnsi="Open Sans" w:cs="Open Sans"/>
                <w:sz w:val="21"/>
                <w:szCs w:val="21"/>
              </w:rPr>
              <w:t xml:space="preserve"> to ensure there is consistency and coordination between CEA efforts at the cluster, regional and global level</w:t>
            </w:r>
          </w:p>
          <w:p w14:paraId="0A77F25D" w14:textId="63382B5B" w:rsidR="00B93792" w:rsidRPr="00B93792" w:rsidRDefault="00B93792" w:rsidP="00B53D01">
            <w:pPr>
              <w:pStyle w:val="ListParagraph"/>
              <w:numPr>
                <w:ilvl w:val="0"/>
                <w:numId w:val="13"/>
              </w:numPr>
              <w:autoSpaceDE w:val="0"/>
              <w:autoSpaceDN w:val="0"/>
              <w:adjustRightInd w:val="0"/>
              <w:spacing w:after="0" w:line="276" w:lineRule="auto"/>
              <w:contextualSpacing w:val="0"/>
              <w:rPr>
                <w:rFonts w:ascii="Open Sans" w:hAnsi="Open Sans" w:cs="Open Sans"/>
                <w:sz w:val="21"/>
                <w:szCs w:val="21"/>
              </w:rPr>
            </w:pPr>
            <w:r w:rsidRPr="00B93792">
              <w:rPr>
                <w:rFonts w:ascii="Open Sans" w:hAnsi="Open Sans" w:cs="Open Sans"/>
                <w:sz w:val="21"/>
                <w:szCs w:val="21"/>
              </w:rPr>
              <w:t>Coordinate</w:t>
            </w:r>
            <w:r w:rsidRPr="00DD34CC">
              <w:rPr>
                <w:rFonts w:ascii="Open Sans" w:hAnsi="Open Sans" w:cs="Open Sans"/>
                <w:sz w:val="21"/>
                <w:szCs w:val="21"/>
              </w:rPr>
              <w:t xml:space="preserve"> CEA efforts with external partners, including the CEA/AAP interagency Working Group, UN agencies, other NGOs, and Government</w:t>
            </w:r>
          </w:p>
          <w:p w14:paraId="0363F2DB" w14:textId="6D142744" w:rsidR="00EE719D" w:rsidRPr="00EE719D"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t>Identify opportunities for partnership with external organisations</w:t>
            </w:r>
          </w:p>
          <w:p w14:paraId="76E746EC" w14:textId="3AB1248F" w:rsidR="00EE719D" w:rsidRPr="00B93792" w:rsidRDefault="00EE719D" w:rsidP="00B53D01">
            <w:pPr>
              <w:numPr>
                <w:ilvl w:val="0"/>
                <w:numId w:val="13"/>
              </w:numPr>
              <w:autoSpaceDE w:val="0"/>
              <w:autoSpaceDN w:val="0"/>
              <w:adjustRightInd w:val="0"/>
              <w:spacing w:after="0" w:line="276" w:lineRule="auto"/>
              <w:rPr>
                <w:rFonts w:ascii="Open Sans" w:hAnsi="Open Sans" w:cs="Open Sans"/>
                <w:sz w:val="21"/>
                <w:szCs w:val="21"/>
              </w:rPr>
            </w:pPr>
            <w:r w:rsidRPr="00EE719D">
              <w:rPr>
                <w:rFonts w:ascii="Open Sans" w:hAnsi="Open Sans" w:cs="Open Sans"/>
                <w:sz w:val="21"/>
                <w:szCs w:val="21"/>
              </w:rPr>
              <w:t>Position</w:t>
            </w:r>
            <w:r w:rsidR="00B93792">
              <w:rPr>
                <w:rFonts w:ascii="Open Sans" w:hAnsi="Open Sans" w:cs="Open Sans"/>
                <w:sz w:val="21"/>
                <w:szCs w:val="21"/>
              </w:rPr>
              <w:t xml:space="preserve"> the</w:t>
            </w:r>
            <w:r w:rsidRPr="00EE719D">
              <w:rPr>
                <w:rFonts w:ascii="Open Sans" w:hAnsi="Open Sans" w:cs="Open Sans"/>
                <w:sz w:val="21"/>
                <w:szCs w:val="21"/>
              </w:rPr>
              <w:t xml:space="preserve"> IFRC </w:t>
            </w:r>
            <w:r w:rsidR="00B93792" w:rsidRPr="00DD34CC">
              <w:rPr>
                <w:rFonts w:ascii="Open Sans" w:hAnsi="Open Sans" w:cs="Open Sans"/>
                <w:sz w:val="21"/>
                <w:szCs w:val="21"/>
              </w:rPr>
              <w:t>as a lead actor in CEA by capturing and sharing best practices and success stories within the Movement and externally.</w:t>
            </w:r>
          </w:p>
        </w:tc>
      </w:tr>
    </w:tbl>
    <w:p w14:paraId="7A511E10" w14:textId="469D2D55" w:rsidR="00FA6F1C" w:rsidRDefault="00FA6F1C">
      <w:pPr>
        <w:rPr>
          <w:rFonts w:asciiTheme="majorHAnsi" w:eastAsia="Times New Roman" w:hAnsiTheme="majorHAnsi" w:cstheme="minorHAnsi"/>
          <w:b/>
          <w:bCs/>
          <w:color w:val="88796C"/>
        </w:rPr>
      </w:pPr>
    </w:p>
    <w:p w14:paraId="14A27FAF" w14:textId="68CC226A" w:rsidR="00351799" w:rsidRPr="00C936A1" w:rsidRDefault="00351799" w:rsidP="00351799">
      <w:pPr>
        <w:pStyle w:val="Subhead"/>
        <w:spacing w:after="80"/>
        <w:rPr>
          <w:rFonts w:asciiTheme="majorHAnsi" w:hAnsiTheme="majorHAnsi" w:cstheme="minorHAnsi"/>
          <w:bCs w:val="0"/>
          <w:color w:val="FFFFFF"/>
          <w:sz w:val="22"/>
          <w:szCs w:val="22"/>
        </w:rPr>
      </w:pPr>
      <w:r w:rsidRPr="00C936A1">
        <w:rPr>
          <w:rFonts w:asciiTheme="majorHAnsi" w:hAnsiTheme="majorHAnsi" w:cstheme="minorHAnsi"/>
          <w:sz w:val="22"/>
          <w:szCs w:val="22"/>
        </w:rPr>
        <w:t>Position Requirements</w:t>
      </w:r>
    </w:p>
    <w:tbl>
      <w:tblPr>
        <w:tblW w:w="5000" w:type="pct"/>
        <w:tblBorders>
          <w:top w:val="single" w:sz="4" w:space="0" w:color="8A8175"/>
          <w:left w:val="single" w:sz="4" w:space="0" w:color="8A8175"/>
          <w:bottom w:val="single" w:sz="4" w:space="0" w:color="8A8175"/>
          <w:right w:val="single" w:sz="4" w:space="0" w:color="8A8175"/>
          <w:insideH w:val="single" w:sz="4" w:space="0" w:color="8A8175"/>
          <w:insideV w:val="single" w:sz="4" w:space="0" w:color="8A8175"/>
        </w:tblBorders>
        <w:tblLook w:val="00A0" w:firstRow="1" w:lastRow="0" w:firstColumn="1" w:lastColumn="0" w:noHBand="0" w:noVBand="0"/>
      </w:tblPr>
      <w:tblGrid>
        <w:gridCol w:w="6105"/>
        <w:gridCol w:w="2956"/>
      </w:tblGrid>
      <w:tr w:rsidR="00351799" w:rsidRPr="00DD34CC" w14:paraId="2D5781C6"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9091AD7" w14:textId="77777777" w:rsidR="00351799" w:rsidRPr="00DD34CC" w:rsidRDefault="00351799" w:rsidP="00DC7ADB">
            <w:pPr>
              <w:spacing w:line="276" w:lineRule="auto"/>
              <w:rPr>
                <w:rFonts w:ascii="Open Sans" w:hAnsi="Open Sans" w:cs="Open Sans"/>
                <w:b/>
                <w:color w:val="FFFFFF"/>
                <w:sz w:val="21"/>
                <w:szCs w:val="21"/>
              </w:rPr>
            </w:pPr>
            <w:r w:rsidRPr="00DD34CC">
              <w:rPr>
                <w:rFonts w:ascii="Open Sans" w:hAnsi="Open Sans" w:cs="Open Sans"/>
                <w:b/>
                <w:color w:val="FFFFFF"/>
                <w:sz w:val="21"/>
                <w:szCs w:val="21"/>
              </w:rPr>
              <w:t>Education</w:t>
            </w:r>
          </w:p>
        </w:tc>
      </w:tr>
      <w:tr w:rsidR="00351799" w:rsidRPr="00DD34CC" w14:paraId="3988D10E"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111A5057" w14:textId="77777777" w:rsidR="00351799" w:rsidRPr="00DD34CC" w:rsidRDefault="00351799" w:rsidP="00DC7ADB">
            <w:pPr>
              <w:spacing w:line="276" w:lineRule="auto"/>
              <w:rPr>
                <w:rFonts w:ascii="Open Sans" w:hAnsi="Open Sans" w:cs="Open Sans"/>
                <w:sz w:val="21"/>
                <w:szCs w:val="21"/>
              </w:rPr>
            </w:pPr>
            <w:r w:rsidRPr="00DD34CC">
              <w:rPr>
                <w:rFonts w:ascii="Open Sans" w:hAnsi="Open Sans" w:cs="Open Sans"/>
                <w:sz w:val="21"/>
                <w:szCs w:val="21"/>
              </w:rPr>
              <w:t xml:space="preserve">A university degree in a relevant area such as community engagement, community development, social and behaviour change communication, sociology, anthropology, health education, or relevant work experience. </w:t>
            </w:r>
          </w:p>
        </w:tc>
      </w:tr>
      <w:tr w:rsidR="00351799" w:rsidRPr="00DD34CC" w14:paraId="092D3FC3" w14:textId="77777777" w:rsidTr="00DC7ADB">
        <w:trPr>
          <w:trHeight w:val="340"/>
        </w:trPr>
        <w:tc>
          <w:tcPr>
            <w:tcW w:w="3369" w:type="pct"/>
            <w:tcBorders>
              <w:top w:val="single" w:sz="4" w:space="0" w:color="A29C8D"/>
              <w:left w:val="single" w:sz="4" w:space="0" w:color="A29C8D"/>
              <w:bottom w:val="single" w:sz="4" w:space="0" w:color="A29C8D"/>
              <w:right w:val="single" w:sz="4" w:space="0" w:color="A29C8D"/>
            </w:tcBorders>
            <w:shd w:val="clear" w:color="auto" w:fill="A29C8D"/>
            <w:vAlign w:val="center"/>
          </w:tcPr>
          <w:p w14:paraId="50C8C972" w14:textId="77777777" w:rsidR="00351799" w:rsidRPr="00DD34CC" w:rsidRDefault="00351799" w:rsidP="00DC7ADB">
            <w:pPr>
              <w:spacing w:line="276" w:lineRule="auto"/>
              <w:rPr>
                <w:rFonts w:ascii="Open Sans" w:hAnsi="Open Sans" w:cs="Open Sans"/>
                <w:b/>
                <w:color w:val="FFFFFF"/>
                <w:sz w:val="21"/>
                <w:szCs w:val="21"/>
              </w:rPr>
            </w:pPr>
            <w:r w:rsidRPr="00DD34CC">
              <w:rPr>
                <w:rFonts w:ascii="Open Sans" w:hAnsi="Open Sans" w:cs="Open Sans"/>
                <w:b/>
                <w:color w:val="FFFFFF"/>
                <w:sz w:val="21"/>
                <w:szCs w:val="21"/>
              </w:rPr>
              <w:t>Experience</w:t>
            </w:r>
          </w:p>
        </w:tc>
        <w:tc>
          <w:tcPr>
            <w:tcW w:w="1631" w:type="pct"/>
            <w:tcBorders>
              <w:top w:val="single" w:sz="4" w:space="0" w:color="A29C8D"/>
              <w:left w:val="single" w:sz="4" w:space="0" w:color="A29C8D"/>
              <w:bottom w:val="single" w:sz="4" w:space="0" w:color="A29C8D"/>
              <w:right w:val="single" w:sz="4" w:space="0" w:color="A29C8D"/>
            </w:tcBorders>
            <w:shd w:val="clear" w:color="auto" w:fill="A29C8D"/>
            <w:vAlign w:val="center"/>
          </w:tcPr>
          <w:p w14:paraId="41E4FF91" w14:textId="77777777" w:rsidR="00351799" w:rsidRPr="00DD34CC" w:rsidRDefault="00351799" w:rsidP="00DC7ADB">
            <w:pPr>
              <w:spacing w:line="276" w:lineRule="auto"/>
              <w:rPr>
                <w:rFonts w:ascii="Open Sans" w:hAnsi="Open Sans" w:cs="Open Sans"/>
                <w:b/>
                <w:color w:val="FFFFFF"/>
                <w:sz w:val="21"/>
                <w:szCs w:val="21"/>
              </w:rPr>
            </w:pPr>
          </w:p>
        </w:tc>
      </w:tr>
      <w:tr w:rsidR="00351799" w:rsidRPr="00DD34CC" w14:paraId="4E0F177D" w14:textId="77777777" w:rsidTr="00DC7ADB">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27F3C667" w14:textId="476F6E01" w:rsidR="00351799" w:rsidRPr="003D65E1" w:rsidRDefault="00FA6F1C" w:rsidP="00DC7ADB">
            <w:pPr>
              <w:pStyle w:val="TableText"/>
              <w:spacing w:after="6" w:line="276" w:lineRule="auto"/>
              <w:jc w:val="both"/>
              <w:rPr>
                <w:rFonts w:ascii="Open Sans" w:hAnsi="Open Sans" w:cs="Open Sans"/>
                <w:sz w:val="21"/>
                <w:szCs w:val="21"/>
                <w:lang w:val="en-GB"/>
              </w:rPr>
            </w:pPr>
            <w:r>
              <w:rPr>
                <w:rFonts w:ascii="Open Sans" w:hAnsi="Open Sans" w:cs="Open Sans"/>
                <w:sz w:val="21"/>
                <w:szCs w:val="21"/>
                <w:lang w:val="en-GB"/>
              </w:rPr>
              <w:t>Three</w:t>
            </w:r>
            <w:r w:rsidR="00351799" w:rsidRPr="003D65E1">
              <w:rPr>
                <w:rFonts w:ascii="Open Sans" w:hAnsi="Open Sans" w:cs="Open Sans"/>
                <w:sz w:val="21"/>
                <w:szCs w:val="21"/>
                <w:lang w:val="en-GB"/>
              </w:rPr>
              <w:t xml:space="preserve"> years’ experience </w:t>
            </w:r>
            <w:r w:rsidR="00351799" w:rsidRPr="003D65E1">
              <w:rPr>
                <w:rFonts w:ascii="Open Sans" w:hAnsi="Open Sans" w:cs="Open Sans"/>
                <w:sz w:val="21"/>
                <w:szCs w:val="21"/>
              </w:rPr>
              <w:t>working in community engagement and accountability for a humanitarian or development organisation</w:t>
            </w:r>
          </w:p>
        </w:tc>
      </w:tr>
      <w:tr w:rsidR="00351799" w:rsidRPr="00DD34CC" w14:paraId="3B31480E" w14:textId="77777777" w:rsidTr="00DC7ADB">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3404E77C" w14:textId="18DBEB6A" w:rsidR="00351799" w:rsidRPr="003D65E1" w:rsidRDefault="00351799" w:rsidP="00DC7ADB">
            <w:pPr>
              <w:pStyle w:val="TableText"/>
              <w:spacing w:after="6" w:line="276" w:lineRule="auto"/>
              <w:jc w:val="both"/>
              <w:rPr>
                <w:rFonts w:ascii="Open Sans" w:hAnsi="Open Sans" w:cs="Open Sans"/>
                <w:sz w:val="21"/>
                <w:szCs w:val="21"/>
                <w:highlight w:val="yellow"/>
                <w:lang w:val="en-GB"/>
              </w:rPr>
            </w:pPr>
            <w:r w:rsidRPr="003D65E1">
              <w:rPr>
                <w:rFonts w:ascii="Open Sans" w:hAnsi="Open Sans" w:cs="Open Sans"/>
                <w:sz w:val="21"/>
                <w:szCs w:val="21"/>
              </w:rPr>
              <w:lastRenderedPageBreak/>
              <w:t xml:space="preserve">Experience of </w:t>
            </w:r>
            <w:r w:rsidRPr="00FA6F1C">
              <w:rPr>
                <w:rFonts w:ascii="Open Sans" w:hAnsi="Open Sans" w:cs="Open Sans"/>
                <w:sz w:val="21"/>
                <w:szCs w:val="21"/>
              </w:rPr>
              <w:t>designing and implementing</w:t>
            </w:r>
            <w:r w:rsidRPr="003D65E1">
              <w:rPr>
                <w:rFonts w:ascii="Open Sans" w:hAnsi="Open Sans" w:cs="Open Sans"/>
                <w:sz w:val="21"/>
                <w:szCs w:val="21"/>
              </w:rPr>
              <w:t xml:space="preserve"> CEA approaches, including community feedback mechanisms, tools for communicating with communities (radio, social media, social mobilization) and participatory planning processes.</w:t>
            </w:r>
          </w:p>
        </w:tc>
      </w:tr>
      <w:tr w:rsidR="00351799" w:rsidRPr="00DD34CC" w14:paraId="38D74521" w14:textId="77777777" w:rsidTr="00DC7ADB">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6CA609EA" w14:textId="6C7DAF72" w:rsidR="00351799" w:rsidRPr="003D65E1" w:rsidRDefault="00351799" w:rsidP="00DC7ADB">
            <w:pPr>
              <w:pStyle w:val="TableText"/>
              <w:spacing w:after="6" w:line="276" w:lineRule="auto"/>
              <w:jc w:val="both"/>
              <w:rPr>
                <w:rFonts w:ascii="Open Sans" w:hAnsi="Open Sans" w:cs="Open Sans"/>
                <w:sz w:val="21"/>
                <w:szCs w:val="21"/>
                <w:highlight w:val="yellow"/>
                <w:lang w:val="en-GB"/>
              </w:rPr>
            </w:pPr>
            <w:r w:rsidRPr="003D65E1">
              <w:rPr>
                <w:rFonts w:ascii="Open Sans" w:hAnsi="Open Sans" w:cs="Open Sans"/>
                <w:sz w:val="21"/>
                <w:szCs w:val="21"/>
              </w:rPr>
              <w:t xml:space="preserve">Experience in </w:t>
            </w:r>
            <w:r w:rsidRPr="00FA6F1C">
              <w:rPr>
                <w:rFonts w:ascii="Open Sans" w:hAnsi="Open Sans" w:cs="Open Sans"/>
                <w:sz w:val="21"/>
                <w:szCs w:val="21"/>
              </w:rPr>
              <w:t>planning and implementing</w:t>
            </w:r>
            <w:r w:rsidRPr="003D65E1">
              <w:rPr>
                <w:rFonts w:ascii="Open Sans" w:hAnsi="Open Sans" w:cs="Open Sans"/>
                <w:sz w:val="21"/>
                <w:szCs w:val="21"/>
              </w:rPr>
              <w:t xml:space="preserve"> targeted and appropriate behaviour change or risk communication approaches and activities</w:t>
            </w:r>
          </w:p>
        </w:tc>
      </w:tr>
      <w:tr w:rsidR="00351799" w:rsidRPr="00DD34CC" w14:paraId="1B23AC13" w14:textId="77777777" w:rsidTr="00DC7ADB">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3583C4DA" w14:textId="7DA3B411" w:rsidR="00351799" w:rsidRPr="003D65E1" w:rsidRDefault="00351799" w:rsidP="00DC7ADB">
            <w:pPr>
              <w:pStyle w:val="TableText"/>
              <w:spacing w:after="6" w:line="276" w:lineRule="auto"/>
              <w:jc w:val="both"/>
              <w:rPr>
                <w:rFonts w:ascii="Open Sans" w:hAnsi="Open Sans" w:cs="Open Sans"/>
                <w:sz w:val="21"/>
                <w:szCs w:val="21"/>
              </w:rPr>
            </w:pPr>
            <w:r w:rsidRPr="003D65E1">
              <w:rPr>
                <w:rFonts w:ascii="Open Sans" w:hAnsi="Open Sans" w:cs="Open Sans"/>
                <w:sz w:val="21"/>
                <w:szCs w:val="21"/>
              </w:rPr>
              <w:t xml:space="preserve">Experience of </w:t>
            </w:r>
            <w:r w:rsidRPr="00FA6F1C">
              <w:rPr>
                <w:rFonts w:ascii="Open Sans" w:hAnsi="Open Sans" w:cs="Open Sans"/>
                <w:sz w:val="21"/>
                <w:szCs w:val="21"/>
              </w:rPr>
              <w:t>designing and delivering</w:t>
            </w:r>
            <w:r w:rsidRPr="003D65E1">
              <w:rPr>
                <w:rFonts w:ascii="Open Sans" w:hAnsi="Open Sans" w:cs="Open Sans"/>
                <w:sz w:val="21"/>
                <w:szCs w:val="21"/>
              </w:rPr>
              <w:t xml:space="preserve"> trainings and </w:t>
            </w:r>
            <w:r>
              <w:rPr>
                <w:rFonts w:ascii="Open Sans" w:hAnsi="Open Sans" w:cs="Open Sans"/>
                <w:sz w:val="21"/>
                <w:szCs w:val="21"/>
              </w:rPr>
              <w:t xml:space="preserve">building </w:t>
            </w:r>
            <w:r w:rsidRPr="003D65E1">
              <w:rPr>
                <w:rFonts w:ascii="Open Sans" w:hAnsi="Open Sans" w:cs="Open Sans"/>
                <w:sz w:val="21"/>
                <w:szCs w:val="21"/>
              </w:rPr>
              <w:t>staff and volunteer</w:t>
            </w:r>
            <w:r w:rsidR="00E0319A">
              <w:rPr>
                <w:rFonts w:ascii="Open Sans" w:hAnsi="Open Sans" w:cs="Open Sans"/>
                <w:sz w:val="21"/>
                <w:szCs w:val="21"/>
              </w:rPr>
              <w:t xml:space="preserve"> capacity</w:t>
            </w:r>
          </w:p>
        </w:tc>
      </w:tr>
      <w:tr w:rsidR="00351799" w:rsidRPr="00DD34CC" w14:paraId="399DEADB" w14:textId="77777777" w:rsidTr="00DC7ADB">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428D1651" w14:textId="5C59D74A" w:rsidR="00351799" w:rsidRPr="003D65E1" w:rsidRDefault="00351799" w:rsidP="00DC7ADB">
            <w:pPr>
              <w:pStyle w:val="TableText"/>
              <w:spacing w:after="6" w:line="276" w:lineRule="auto"/>
              <w:jc w:val="both"/>
              <w:rPr>
                <w:rFonts w:ascii="Open Sans" w:hAnsi="Open Sans" w:cs="Open Sans"/>
                <w:sz w:val="21"/>
                <w:szCs w:val="21"/>
              </w:rPr>
            </w:pPr>
            <w:r w:rsidRPr="003D65E1">
              <w:rPr>
                <w:rFonts w:ascii="Open Sans" w:hAnsi="Open Sans" w:cs="Open Sans"/>
                <w:sz w:val="21"/>
                <w:szCs w:val="21"/>
              </w:rPr>
              <w:t xml:space="preserve">Experience of </w:t>
            </w:r>
            <w:r w:rsidRPr="00FA6F1C">
              <w:rPr>
                <w:rFonts w:ascii="Open Sans" w:hAnsi="Open Sans" w:cs="Open Sans"/>
                <w:sz w:val="21"/>
                <w:szCs w:val="21"/>
              </w:rPr>
              <w:t>planning and implementing</w:t>
            </w:r>
            <w:r w:rsidRPr="003D65E1">
              <w:rPr>
                <w:rFonts w:ascii="Open Sans" w:hAnsi="Open Sans" w:cs="Open Sans"/>
                <w:sz w:val="21"/>
                <w:szCs w:val="21"/>
              </w:rPr>
              <w:t xml:space="preserve"> </w:t>
            </w:r>
            <w:r>
              <w:rPr>
                <w:rFonts w:ascii="Open Sans" w:hAnsi="Open Sans" w:cs="Open Sans"/>
                <w:sz w:val="21"/>
                <w:szCs w:val="21"/>
              </w:rPr>
              <w:t>CEA approaches within and emergency response</w:t>
            </w:r>
          </w:p>
        </w:tc>
      </w:tr>
      <w:tr w:rsidR="00351799" w:rsidRPr="00DD34CC" w14:paraId="2ADF7336" w14:textId="77777777" w:rsidTr="00DC7ADB">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7A47ADB2" w14:textId="3D0668BD" w:rsidR="00351799" w:rsidRPr="003D65E1" w:rsidRDefault="00351799" w:rsidP="00DC7ADB">
            <w:pPr>
              <w:pStyle w:val="TableText"/>
              <w:spacing w:after="6" w:line="276" w:lineRule="auto"/>
              <w:jc w:val="both"/>
              <w:rPr>
                <w:rFonts w:ascii="Open Sans" w:hAnsi="Open Sans" w:cs="Open Sans"/>
                <w:sz w:val="21"/>
                <w:szCs w:val="21"/>
              </w:rPr>
            </w:pPr>
            <w:r w:rsidRPr="003D65E1">
              <w:rPr>
                <w:rFonts w:ascii="Open Sans" w:hAnsi="Open Sans" w:cs="Open Sans"/>
                <w:sz w:val="21"/>
                <w:szCs w:val="21"/>
              </w:rPr>
              <w:t xml:space="preserve">Experience of </w:t>
            </w:r>
            <w:r w:rsidRPr="00FA6F1C">
              <w:rPr>
                <w:rFonts w:ascii="Open Sans" w:hAnsi="Open Sans" w:cs="Open Sans"/>
                <w:sz w:val="21"/>
                <w:szCs w:val="21"/>
              </w:rPr>
              <w:t>designing and implementin</w:t>
            </w:r>
            <w:r w:rsidR="00FA6F1C">
              <w:rPr>
                <w:rFonts w:ascii="Open Sans" w:hAnsi="Open Sans" w:cs="Open Sans"/>
                <w:sz w:val="21"/>
                <w:szCs w:val="21"/>
              </w:rPr>
              <w:t xml:space="preserve">g </w:t>
            </w:r>
            <w:r w:rsidRPr="003D65E1">
              <w:rPr>
                <w:rFonts w:ascii="Open Sans" w:hAnsi="Open Sans" w:cs="Open Sans"/>
                <w:sz w:val="21"/>
                <w:szCs w:val="21"/>
              </w:rPr>
              <w:t>assessments, community consultations, research and/or focus groups discussions</w:t>
            </w:r>
          </w:p>
        </w:tc>
      </w:tr>
      <w:tr w:rsidR="00FA6F1C" w:rsidRPr="00DD34CC" w14:paraId="6EB03D3B" w14:textId="77777777" w:rsidTr="00DC7ADB">
        <w:trPr>
          <w:trHeight w:val="373"/>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3B9F709E" w14:textId="7A29E67C" w:rsidR="00FA6F1C" w:rsidRPr="00FA6F1C" w:rsidRDefault="00FA6F1C" w:rsidP="00DC7ADB">
            <w:pPr>
              <w:pStyle w:val="TableText"/>
              <w:spacing w:after="6" w:line="276" w:lineRule="auto"/>
              <w:jc w:val="both"/>
              <w:rPr>
                <w:rFonts w:ascii="Open Sans" w:hAnsi="Open Sans" w:cs="Open Sans"/>
                <w:sz w:val="21"/>
                <w:szCs w:val="21"/>
              </w:rPr>
            </w:pPr>
            <w:r w:rsidRPr="00FA6F1C">
              <w:rPr>
                <w:rFonts w:ascii="Open Sans" w:hAnsi="Open Sans" w:cs="Open Sans"/>
                <w:sz w:val="22"/>
                <w:szCs w:val="22"/>
              </w:rPr>
              <w:t>Experience working internationally or across multiple countries</w:t>
            </w:r>
          </w:p>
        </w:tc>
      </w:tr>
      <w:tr w:rsidR="00351799" w:rsidRPr="00DD34CC" w14:paraId="79544F24"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5953A7AC" w14:textId="77777777" w:rsidR="00351799" w:rsidRPr="00DD34CC" w:rsidRDefault="00351799" w:rsidP="00DC7ADB">
            <w:pPr>
              <w:spacing w:line="276" w:lineRule="auto"/>
              <w:jc w:val="both"/>
              <w:rPr>
                <w:rFonts w:ascii="Open Sans" w:hAnsi="Open Sans" w:cs="Open Sans"/>
                <w:sz w:val="21"/>
                <w:szCs w:val="21"/>
              </w:rPr>
            </w:pPr>
            <w:r w:rsidRPr="00DD34CC">
              <w:rPr>
                <w:rFonts w:ascii="Open Sans" w:hAnsi="Open Sans" w:cs="Open Sans"/>
                <w:sz w:val="21"/>
                <w:szCs w:val="21"/>
              </w:rPr>
              <w:t>Experience of working for the Red Cross/Red Crescent</w:t>
            </w:r>
          </w:p>
        </w:tc>
      </w:tr>
      <w:tr w:rsidR="00351799" w:rsidRPr="00DD34CC" w14:paraId="1E94108B"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326D1A3B" w14:textId="77777777" w:rsidR="00351799" w:rsidRPr="00DD34CC" w:rsidRDefault="00351799" w:rsidP="00DC7ADB">
            <w:pPr>
              <w:tabs>
                <w:tab w:val="left" w:pos="1170"/>
              </w:tabs>
              <w:spacing w:line="276" w:lineRule="auto"/>
              <w:rPr>
                <w:rFonts w:ascii="Open Sans" w:hAnsi="Open Sans" w:cs="Open Sans"/>
                <w:sz w:val="21"/>
                <w:szCs w:val="21"/>
              </w:rPr>
            </w:pPr>
            <w:r w:rsidRPr="00DD34CC">
              <w:rPr>
                <w:rFonts w:ascii="Open Sans" w:hAnsi="Open Sans" w:cs="Open Sans"/>
                <w:b/>
                <w:color w:val="FFFFFF"/>
                <w:sz w:val="21"/>
                <w:szCs w:val="21"/>
              </w:rPr>
              <w:t>Knowledge and Skills</w:t>
            </w:r>
          </w:p>
        </w:tc>
      </w:tr>
      <w:tr w:rsidR="00351799" w:rsidRPr="00DD34CC" w14:paraId="34A5842C"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314B666F" w14:textId="77777777" w:rsidR="00351799" w:rsidRPr="00E55BA7" w:rsidRDefault="00351799" w:rsidP="00E0319A">
            <w:pPr>
              <w:spacing w:line="240" w:lineRule="auto"/>
              <w:rPr>
                <w:rFonts w:ascii="Open Sans" w:hAnsi="Open Sans" w:cs="Open Sans"/>
                <w:color w:val="000000"/>
                <w:sz w:val="21"/>
                <w:szCs w:val="21"/>
              </w:rPr>
            </w:pPr>
            <w:r>
              <w:rPr>
                <w:rFonts w:ascii="Open Sans" w:hAnsi="Open Sans" w:cs="Open Sans"/>
                <w:sz w:val="21"/>
                <w:szCs w:val="21"/>
                <w:lang w:eastAsia="en-GB"/>
              </w:rPr>
              <w:t xml:space="preserve">Able to analyse and </w:t>
            </w:r>
            <w:r w:rsidRPr="00E55BA7">
              <w:rPr>
                <w:rFonts w:ascii="Open Sans" w:hAnsi="Open Sans" w:cs="Open Sans"/>
                <w:sz w:val="21"/>
                <w:szCs w:val="21"/>
                <w:lang w:eastAsia="en-GB"/>
              </w:rPr>
              <w:t>identify areas for improvements in programmes, operations through the integration of CEA approaches and activities</w:t>
            </w:r>
          </w:p>
        </w:tc>
      </w:tr>
      <w:tr w:rsidR="00406A1B" w:rsidRPr="00DD34CC" w14:paraId="2A8F9625"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49E67E7E" w14:textId="617FD245" w:rsidR="00406A1B" w:rsidRPr="00406A1B" w:rsidRDefault="00406A1B" w:rsidP="00E0319A">
            <w:pPr>
              <w:spacing w:line="240" w:lineRule="auto"/>
              <w:rPr>
                <w:rFonts w:ascii="Open Sans" w:hAnsi="Open Sans" w:cs="Open Sans"/>
                <w:sz w:val="21"/>
                <w:szCs w:val="21"/>
                <w:lang w:eastAsia="en-GB"/>
              </w:rPr>
            </w:pPr>
            <w:r w:rsidRPr="00406A1B">
              <w:rPr>
                <w:rFonts w:ascii="Open Sans" w:hAnsi="Open Sans" w:cs="Open Sans"/>
                <w:sz w:val="21"/>
                <w:szCs w:val="21"/>
                <w:lang w:eastAsia="en-GB"/>
              </w:rPr>
              <w:t>Strong advocacy and negotiation skills, able to convince colleagues at all levels on the importance of integrating CEA within ways of working.</w:t>
            </w:r>
          </w:p>
        </w:tc>
      </w:tr>
      <w:tr w:rsidR="00351799" w:rsidRPr="00DD34CC" w14:paraId="5423F299"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4CCC4946" w14:textId="77777777" w:rsidR="00351799" w:rsidRPr="00E55BA7" w:rsidRDefault="00351799" w:rsidP="00E0319A">
            <w:pPr>
              <w:spacing w:line="240" w:lineRule="auto"/>
              <w:rPr>
                <w:rFonts w:ascii="Open Sans" w:hAnsi="Open Sans" w:cs="Open Sans"/>
                <w:color w:val="000000"/>
                <w:sz w:val="21"/>
                <w:szCs w:val="21"/>
              </w:rPr>
            </w:pPr>
            <w:r w:rsidRPr="00E55BA7">
              <w:rPr>
                <w:rFonts w:ascii="Open Sans" w:hAnsi="Open Sans" w:cs="Open Sans"/>
                <w:sz w:val="21"/>
                <w:szCs w:val="21"/>
                <w:lang w:eastAsia="en-GB"/>
              </w:rPr>
              <w:t>Excellent interpersonal, communication and networking skills</w:t>
            </w:r>
            <w:r w:rsidRPr="00E55BA7">
              <w:rPr>
                <w:rFonts w:ascii="Open Sans" w:hAnsi="Open Sans" w:cs="Open Sans"/>
                <w:sz w:val="21"/>
                <w:szCs w:val="21"/>
              </w:rPr>
              <w:t xml:space="preserve">, able to build relationships with people at all levels of the organisation </w:t>
            </w:r>
            <w:r>
              <w:rPr>
                <w:rFonts w:ascii="Open Sans" w:hAnsi="Open Sans" w:cs="Open Sans"/>
                <w:sz w:val="21"/>
                <w:szCs w:val="21"/>
              </w:rPr>
              <w:t>and with external partners and organisations</w:t>
            </w:r>
          </w:p>
        </w:tc>
      </w:tr>
      <w:tr w:rsidR="00351799" w:rsidRPr="00DD34CC" w14:paraId="6E0DB377"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021EAE34" w14:textId="77777777" w:rsidR="00351799" w:rsidRPr="00E55BA7" w:rsidRDefault="00351799" w:rsidP="00E0319A">
            <w:pPr>
              <w:spacing w:line="240" w:lineRule="auto"/>
              <w:rPr>
                <w:rFonts w:ascii="Open Sans" w:hAnsi="Open Sans" w:cs="Open Sans"/>
                <w:sz w:val="21"/>
                <w:szCs w:val="21"/>
                <w:lang w:eastAsia="en-GB"/>
              </w:rPr>
            </w:pPr>
            <w:r w:rsidRPr="00E55BA7">
              <w:rPr>
                <w:rFonts w:ascii="Open Sans" w:hAnsi="Open Sans" w:cs="Open Sans"/>
                <w:sz w:val="21"/>
                <w:szCs w:val="21"/>
                <w:lang w:eastAsia="en-GB"/>
              </w:rPr>
              <w:t>Excellent project management skills,</w:t>
            </w:r>
            <w:r w:rsidRPr="00E55BA7">
              <w:rPr>
                <w:rFonts w:ascii="Open Sans" w:hAnsi="Open Sans" w:cs="Open Sans"/>
                <w:sz w:val="21"/>
                <w:szCs w:val="21"/>
              </w:rPr>
              <w:t xml:space="preserve"> able to work under pressure and manage multiple projects simultaneously, to a high standard and to deadline</w:t>
            </w:r>
          </w:p>
        </w:tc>
      </w:tr>
      <w:tr w:rsidR="00351799" w:rsidRPr="00DD34CC" w14:paraId="1995B112"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1EAACD60" w14:textId="77777777" w:rsidR="00351799" w:rsidRPr="00E55BA7" w:rsidRDefault="00351799" w:rsidP="00E0319A">
            <w:pPr>
              <w:spacing w:line="240" w:lineRule="auto"/>
              <w:rPr>
                <w:rFonts w:ascii="Open Sans" w:hAnsi="Open Sans" w:cs="Open Sans"/>
                <w:sz w:val="21"/>
                <w:szCs w:val="21"/>
                <w:lang w:eastAsia="en-GB"/>
              </w:rPr>
            </w:pPr>
            <w:r w:rsidRPr="00E55BA7">
              <w:rPr>
                <w:rFonts w:ascii="Open Sans" w:eastAsia="Calibri" w:hAnsi="Open Sans" w:cs="Open Sans"/>
                <w:sz w:val="21"/>
                <w:szCs w:val="21"/>
              </w:rPr>
              <w:t>Highly motivated, self-starter able to take initiative and lead a team or process</w:t>
            </w:r>
          </w:p>
        </w:tc>
      </w:tr>
      <w:tr w:rsidR="00351799" w:rsidRPr="00DD34CC" w14:paraId="6503AF56"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1EB6C72C" w14:textId="77777777" w:rsidR="00351799" w:rsidRPr="00D367BF" w:rsidRDefault="00351799" w:rsidP="00E0319A">
            <w:pPr>
              <w:spacing w:line="240" w:lineRule="auto"/>
              <w:rPr>
                <w:rFonts w:asciiTheme="minorHAnsi" w:hAnsiTheme="minorHAnsi" w:cstheme="minorHAnsi"/>
                <w:lang w:eastAsia="en-GB"/>
              </w:rPr>
            </w:pPr>
            <w:r w:rsidRPr="008C6AB9">
              <w:rPr>
                <w:rFonts w:ascii="Open Sans" w:hAnsi="Open Sans" w:cs="Open Sans"/>
                <w:color w:val="000000"/>
                <w:sz w:val="21"/>
                <w:szCs w:val="21"/>
              </w:rPr>
              <w:t>Strong presentation, facilitation, and training skills</w:t>
            </w:r>
          </w:p>
        </w:tc>
      </w:tr>
      <w:tr w:rsidR="00351799" w:rsidRPr="00DD34CC" w14:paraId="5F162139"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596A539A" w14:textId="77777777" w:rsidR="00351799" w:rsidRPr="00D367BF" w:rsidRDefault="00351799" w:rsidP="00E0319A">
            <w:pPr>
              <w:spacing w:line="240" w:lineRule="auto"/>
              <w:rPr>
                <w:rFonts w:asciiTheme="minorHAnsi" w:hAnsiTheme="minorHAnsi" w:cstheme="minorHAnsi"/>
                <w:lang w:eastAsia="en-GB"/>
              </w:rPr>
            </w:pPr>
            <w:r w:rsidRPr="00657972">
              <w:rPr>
                <w:rFonts w:ascii="Open Sans" w:eastAsia="Calibri" w:hAnsi="Open Sans" w:cs="Open Sans"/>
                <w:sz w:val="20"/>
                <w:szCs w:val="20"/>
              </w:rPr>
              <w:t>Good knowledge of gender</w:t>
            </w:r>
            <w:r>
              <w:rPr>
                <w:rFonts w:ascii="Open Sans" w:eastAsia="Calibri" w:hAnsi="Open Sans" w:cs="Open Sans"/>
                <w:sz w:val="20"/>
                <w:szCs w:val="20"/>
              </w:rPr>
              <w:t xml:space="preserve"> and diversity issues</w:t>
            </w:r>
          </w:p>
        </w:tc>
      </w:tr>
      <w:tr w:rsidR="00351799" w:rsidRPr="00DD34CC" w14:paraId="3C22ED8A"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6F055F39" w14:textId="77777777" w:rsidR="00351799" w:rsidRPr="00DD34CC" w:rsidRDefault="00351799" w:rsidP="00E0319A">
            <w:pPr>
              <w:spacing w:line="240" w:lineRule="auto"/>
              <w:rPr>
                <w:rFonts w:ascii="Open Sans" w:hAnsi="Open Sans" w:cs="Open Sans"/>
                <w:color w:val="000000"/>
                <w:sz w:val="21"/>
                <w:szCs w:val="21"/>
              </w:rPr>
            </w:pPr>
            <w:r>
              <w:rPr>
                <w:rFonts w:ascii="Open Sans" w:hAnsi="Open Sans" w:cs="Open Sans"/>
                <w:color w:val="000000"/>
                <w:sz w:val="21"/>
                <w:szCs w:val="21"/>
              </w:rPr>
              <w:t xml:space="preserve">Willing to travel </w:t>
            </w:r>
          </w:p>
        </w:tc>
      </w:tr>
      <w:tr w:rsidR="00351799" w:rsidRPr="00DD34CC" w14:paraId="45A6ACEB"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22FFAD43" w14:textId="77777777" w:rsidR="00351799" w:rsidRPr="00DD34CC" w:rsidRDefault="00351799" w:rsidP="00DC7ADB">
            <w:pPr>
              <w:spacing w:line="276" w:lineRule="auto"/>
              <w:rPr>
                <w:rFonts w:ascii="Open Sans" w:hAnsi="Open Sans" w:cs="Open Sans"/>
                <w:sz w:val="21"/>
                <w:szCs w:val="21"/>
              </w:rPr>
            </w:pPr>
            <w:r w:rsidRPr="00DD34CC">
              <w:rPr>
                <w:rFonts w:ascii="Open Sans" w:hAnsi="Open Sans" w:cs="Open Sans"/>
                <w:b/>
                <w:color w:val="FFFFFF"/>
                <w:sz w:val="21"/>
                <w:szCs w:val="21"/>
              </w:rPr>
              <w:t xml:space="preserve">Competencies </w:t>
            </w:r>
          </w:p>
        </w:tc>
      </w:tr>
      <w:tr w:rsidR="00406A1B" w:rsidRPr="00DD34CC" w14:paraId="310C49B8"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26449B73" w14:textId="698A58C5" w:rsidR="00406A1B" w:rsidRPr="00E0319A" w:rsidRDefault="00406A1B" w:rsidP="00E0319A">
            <w:pPr>
              <w:spacing w:line="240" w:lineRule="auto"/>
              <w:rPr>
                <w:rFonts w:ascii="Open Sans" w:hAnsi="Open Sans" w:cs="Open Sans"/>
                <w:color w:val="000000"/>
                <w:sz w:val="21"/>
                <w:szCs w:val="21"/>
              </w:rPr>
            </w:pPr>
            <w:r w:rsidRPr="00E0319A">
              <w:rPr>
                <w:rFonts w:ascii="Open Sans" w:hAnsi="Open Sans" w:cs="Open Sans"/>
                <w:b/>
                <w:bCs/>
                <w:sz w:val="21"/>
                <w:szCs w:val="21"/>
                <w:lang w:eastAsia="x-none"/>
              </w:rPr>
              <w:t xml:space="preserve">Communication, </w:t>
            </w:r>
            <w:r w:rsidRPr="00E0319A">
              <w:rPr>
                <w:rFonts w:ascii="Open Sans" w:hAnsi="Open Sans" w:cs="Open Sans"/>
                <w:sz w:val="21"/>
                <w:szCs w:val="21"/>
                <w:lang w:eastAsia="x-none"/>
              </w:rPr>
              <w:t>facilitation and listening skills</w:t>
            </w:r>
          </w:p>
        </w:tc>
      </w:tr>
      <w:tr w:rsidR="00406A1B" w:rsidRPr="00DD34CC" w14:paraId="01FBB42F"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3F74E180" w14:textId="70F7AB7D" w:rsidR="00406A1B" w:rsidRPr="00E0319A" w:rsidRDefault="00406A1B" w:rsidP="00E0319A">
            <w:pPr>
              <w:spacing w:line="240" w:lineRule="auto"/>
              <w:rPr>
                <w:rFonts w:ascii="Open Sans" w:hAnsi="Open Sans" w:cs="Open Sans"/>
                <w:color w:val="000000"/>
                <w:sz w:val="21"/>
                <w:szCs w:val="21"/>
              </w:rPr>
            </w:pPr>
            <w:r w:rsidRPr="00E0319A">
              <w:rPr>
                <w:rFonts w:ascii="Open Sans" w:hAnsi="Open Sans" w:cs="Open Sans"/>
                <w:b/>
                <w:bCs/>
                <w:sz w:val="21"/>
                <w:szCs w:val="21"/>
                <w:lang w:eastAsia="x-none"/>
              </w:rPr>
              <w:t xml:space="preserve">Respect for diversity </w:t>
            </w:r>
          </w:p>
        </w:tc>
      </w:tr>
      <w:tr w:rsidR="00406A1B" w:rsidRPr="00DD34CC" w14:paraId="0F20003A"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303C29E5" w14:textId="485036C1" w:rsidR="00406A1B" w:rsidRPr="00E0319A" w:rsidRDefault="00406A1B" w:rsidP="00E0319A">
            <w:pPr>
              <w:spacing w:line="240" w:lineRule="auto"/>
              <w:rPr>
                <w:rFonts w:ascii="Open Sans" w:hAnsi="Open Sans" w:cs="Open Sans"/>
                <w:color w:val="000000"/>
                <w:sz w:val="21"/>
                <w:szCs w:val="21"/>
              </w:rPr>
            </w:pPr>
            <w:r w:rsidRPr="00E0319A">
              <w:rPr>
                <w:rFonts w:ascii="Open Sans" w:hAnsi="Open Sans" w:cs="Open Sans"/>
                <w:b/>
                <w:bCs/>
                <w:sz w:val="21"/>
                <w:szCs w:val="21"/>
                <w:lang w:eastAsia="x-none"/>
              </w:rPr>
              <w:t>Integrity</w:t>
            </w:r>
          </w:p>
        </w:tc>
      </w:tr>
      <w:tr w:rsidR="00406A1B" w:rsidRPr="00DD34CC" w14:paraId="1F383C86"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59B566DE" w14:textId="73B10D9D" w:rsidR="00406A1B" w:rsidRPr="00E0319A" w:rsidRDefault="00406A1B" w:rsidP="00E0319A">
            <w:pPr>
              <w:spacing w:line="240" w:lineRule="auto"/>
              <w:rPr>
                <w:rFonts w:ascii="Open Sans" w:hAnsi="Open Sans" w:cs="Open Sans"/>
                <w:color w:val="000000"/>
                <w:sz w:val="21"/>
                <w:szCs w:val="21"/>
              </w:rPr>
            </w:pPr>
            <w:r w:rsidRPr="00E0319A">
              <w:rPr>
                <w:rFonts w:ascii="Open Sans" w:hAnsi="Open Sans" w:cs="Open Sans"/>
                <w:sz w:val="21"/>
                <w:szCs w:val="21"/>
                <w:lang w:eastAsia="x-none"/>
              </w:rPr>
              <w:t>Learning and improvement</w:t>
            </w:r>
          </w:p>
        </w:tc>
      </w:tr>
      <w:tr w:rsidR="00406A1B" w:rsidRPr="00DD34CC" w14:paraId="22E7489F"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4B76AD68" w14:textId="22299F89" w:rsidR="00406A1B" w:rsidRPr="00E0319A" w:rsidRDefault="00406A1B" w:rsidP="00E0319A">
            <w:pPr>
              <w:spacing w:line="240" w:lineRule="auto"/>
              <w:rPr>
                <w:rFonts w:ascii="Open Sans" w:hAnsi="Open Sans" w:cs="Open Sans"/>
                <w:color w:val="000000"/>
                <w:sz w:val="21"/>
                <w:szCs w:val="21"/>
              </w:rPr>
            </w:pPr>
            <w:r w:rsidRPr="00E0319A">
              <w:rPr>
                <w:rFonts w:ascii="Open Sans" w:hAnsi="Open Sans" w:cs="Open Sans"/>
                <w:sz w:val="21"/>
                <w:szCs w:val="21"/>
                <w:lang w:eastAsia="x-none"/>
              </w:rPr>
              <w:t xml:space="preserve">Empathy </w:t>
            </w:r>
          </w:p>
        </w:tc>
      </w:tr>
      <w:tr w:rsidR="00406A1B" w:rsidRPr="00DD34CC" w14:paraId="47AAF4B7" w14:textId="77777777" w:rsidTr="00DC7ADB">
        <w:trPr>
          <w:trHeight w:val="340"/>
        </w:trPr>
        <w:tc>
          <w:tcPr>
            <w:tcW w:w="5000" w:type="pct"/>
            <w:gridSpan w:val="2"/>
            <w:tcBorders>
              <w:top w:val="single" w:sz="4" w:space="0" w:color="A29C8D"/>
              <w:left w:val="single" w:sz="4" w:space="0" w:color="A29C8D"/>
              <w:bottom w:val="single" w:sz="4" w:space="0" w:color="A29C8D"/>
              <w:right w:val="single" w:sz="4" w:space="0" w:color="A29C8D"/>
            </w:tcBorders>
            <w:shd w:val="clear" w:color="auto" w:fill="auto"/>
          </w:tcPr>
          <w:p w14:paraId="1DD9CD70" w14:textId="133DA596" w:rsidR="00406A1B" w:rsidRPr="00E0319A" w:rsidRDefault="00406A1B" w:rsidP="00E0319A">
            <w:pPr>
              <w:spacing w:line="240" w:lineRule="auto"/>
              <w:rPr>
                <w:rFonts w:ascii="Open Sans" w:hAnsi="Open Sans" w:cs="Open Sans"/>
                <w:color w:val="000000"/>
                <w:sz w:val="21"/>
                <w:szCs w:val="21"/>
              </w:rPr>
            </w:pPr>
            <w:r w:rsidRPr="00E0319A">
              <w:rPr>
                <w:rFonts w:ascii="Open Sans" w:hAnsi="Open Sans" w:cs="Open Sans"/>
                <w:b/>
                <w:bCs/>
                <w:sz w:val="21"/>
                <w:szCs w:val="21"/>
                <w:lang w:eastAsia="x-none"/>
              </w:rPr>
              <w:t xml:space="preserve">Accountability </w:t>
            </w:r>
          </w:p>
        </w:tc>
      </w:tr>
    </w:tbl>
    <w:p w14:paraId="577AEE77" w14:textId="7CF50843" w:rsidR="00BE0D86" w:rsidRDefault="003B7641" w:rsidP="00564FF1">
      <w:pPr>
        <w:pStyle w:val="Heading5"/>
        <w:spacing w:after="120"/>
        <w:rPr>
          <w:rFonts w:ascii="Open Sans" w:hAnsi="Open Sans" w:cs="Open Sans"/>
          <w:b w:val="0"/>
          <w:bCs w:val="0"/>
        </w:rPr>
      </w:pPr>
      <w:bookmarkStart w:id="7" w:name="_4.4_ICRC_CEA"/>
      <w:bookmarkEnd w:id="7"/>
      <w:r>
        <w:rPr>
          <w:rFonts w:ascii="Open Sans" w:hAnsi="Open Sans" w:cs="Open Sans"/>
        </w:rPr>
        <w:br w:type="page"/>
      </w:r>
      <w:r w:rsidR="00BE0D86" w:rsidRPr="00564FF1">
        <w:rPr>
          <w:rFonts w:ascii="Open Sans" w:hAnsi="Open Sans" w:cs="Open Sans"/>
          <w:sz w:val="24"/>
          <w:szCs w:val="24"/>
        </w:rPr>
        <w:lastRenderedPageBreak/>
        <w:t>4.4 ICRC CEA</w:t>
      </w:r>
      <w:r w:rsidR="002E374C">
        <w:rPr>
          <w:rFonts w:ascii="Open Sans" w:hAnsi="Open Sans" w:cs="Open Sans"/>
          <w:sz w:val="24"/>
          <w:szCs w:val="24"/>
          <w:lang w:val="en-GB"/>
        </w:rPr>
        <w:t>/AAP</w:t>
      </w:r>
      <w:r w:rsidR="00BE0D86" w:rsidRPr="00564FF1">
        <w:rPr>
          <w:rFonts w:ascii="Open Sans" w:hAnsi="Open Sans" w:cs="Open Sans"/>
          <w:sz w:val="24"/>
          <w:szCs w:val="24"/>
        </w:rPr>
        <w:t xml:space="preserve"> job description</w:t>
      </w:r>
      <w:r w:rsidR="00406A1B" w:rsidRPr="00564FF1">
        <w:rPr>
          <w:rFonts w:ascii="Open Sans" w:hAnsi="Open Sans" w:cs="Open Sans"/>
          <w:sz w:val="24"/>
          <w:szCs w:val="24"/>
        </w:rPr>
        <w:t>s</w:t>
      </w:r>
    </w:p>
    <w:p w14:paraId="724F1A66" w14:textId="57FF7F46" w:rsidR="00406A1B" w:rsidRDefault="00406A1B" w:rsidP="008E0E9D">
      <w:pPr>
        <w:spacing w:after="0"/>
        <w:rPr>
          <w:rFonts w:ascii="Open Sans" w:hAnsi="Open Sans" w:cs="Open Sans"/>
          <w:lang w:eastAsia="x-none"/>
        </w:rPr>
      </w:pPr>
      <w:r>
        <w:rPr>
          <w:rFonts w:ascii="Open Sans" w:hAnsi="Open Sans" w:cs="Open Sans"/>
          <w:lang w:eastAsia="x-none"/>
        </w:rPr>
        <w:t>Here are two examples of ICRC CEA positions</w:t>
      </w:r>
      <w:r w:rsidR="004627E5">
        <w:rPr>
          <w:rFonts w:ascii="Open Sans" w:hAnsi="Open Sans" w:cs="Open Sans"/>
          <w:lang w:eastAsia="x-none"/>
        </w:rPr>
        <w:t xml:space="preserve">. Please note, ICRC uses the term Accountability to Affected People (AAP) for CEA. Below is a JD for </w:t>
      </w:r>
      <w:r w:rsidR="008E0E9D">
        <w:rPr>
          <w:rFonts w:ascii="Open Sans" w:hAnsi="Open Sans" w:cs="Open Sans"/>
          <w:lang w:eastAsia="x-none"/>
        </w:rPr>
        <w:t xml:space="preserve">a delegation-level </w:t>
      </w:r>
      <w:r w:rsidR="004627E5">
        <w:rPr>
          <w:rFonts w:ascii="Open Sans" w:hAnsi="Open Sans" w:cs="Open Sans"/>
          <w:lang w:eastAsia="x-none"/>
        </w:rPr>
        <w:t>AAP</w:t>
      </w:r>
      <w:r w:rsidR="008E0E9D">
        <w:rPr>
          <w:rFonts w:ascii="Open Sans" w:hAnsi="Open Sans" w:cs="Open Sans"/>
          <w:lang w:eastAsia="x-none"/>
        </w:rPr>
        <w:t xml:space="preserve"> position and a regional advisor role. </w:t>
      </w:r>
    </w:p>
    <w:p w14:paraId="39F9E608" w14:textId="77777777" w:rsidR="008E0E9D" w:rsidRPr="008E0E9D" w:rsidRDefault="008E0E9D" w:rsidP="008E0E9D">
      <w:pPr>
        <w:spacing w:after="0"/>
        <w:rPr>
          <w:rFonts w:ascii="Open Sans" w:hAnsi="Open Sans" w:cs="Open Sans"/>
          <w:lang w:eastAsia="x-none"/>
        </w:rPr>
      </w:pPr>
    </w:p>
    <w:p w14:paraId="00A1843F" w14:textId="1E8BBFF0" w:rsidR="00406A1B" w:rsidRPr="008E0E9D" w:rsidRDefault="00406A1B" w:rsidP="00406A1B">
      <w:pPr>
        <w:rPr>
          <w:rFonts w:ascii="Open Sans" w:hAnsi="Open Sans" w:cs="Open Sans"/>
          <w:b/>
          <w:bCs/>
          <w:color w:val="FF0000"/>
          <w:lang w:val="en-US"/>
        </w:rPr>
      </w:pPr>
      <w:r w:rsidRPr="008E0E9D">
        <w:rPr>
          <w:rFonts w:ascii="Open Sans" w:hAnsi="Open Sans" w:cs="Open Sans"/>
          <w:b/>
          <w:bCs/>
          <w:color w:val="FF0000"/>
          <w:lang w:val="en-US"/>
        </w:rPr>
        <w:t>AAP Delegation-based Staff Job Description (short version)</w:t>
      </w:r>
    </w:p>
    <w:p w14:paraId="4F5B0721" w14:textId="77777777" w:rsidR="00406A1B" w:rsidRPr="00406A1B" w:rsidRDefault="00406A1B" w:rsidP="00406A1B">
      <w:pPr>
        <w:rPr>
          <w:rFonts w:ascii="Open Sans" w:hAnsi="Open Sans" w:cs="Open Sans"/>
          <w:b/>
          <w:bCs/>
          <w:sz w:val="21"/>
          <w:szCs w:val="21"/>
          <w:lang w:val="en-US"/>
        </w:rPr>
      </w:pPr>
      <w:r w:rsidRPr="00406A1B">
        <w:rPr>
          <w:rFonts w:ascii="Open Sans" w:hAnsi="Open Sans" w:cs="Open Sans"/>
          <w:b/>
          <w:bCs/>
          <w:sz w:val="21"/>
          <w:szCs w:val="21"/>
          <w:lang w:val="en-US"/>
        </w:rPr>
        <w:t>Functional Responsibilities:</w:t>
      </w:r>
    </w:p>
    <w:p w14:paraId="722D5733" w14:textId="77777777" w:rsidR="00406A1B" w:rsidRPr="00406A1B" w:rsidRDefault="00406A1B" w:rsidP="00406A1B">
      <w:pPr>
        <w:rPr>
          <w:rFonts w:ascii="Open Sans" w:hAnsi="Open Sans" w:cs="Open Sans"/>
          <w:sz w:val="21"/>
          <w:szCs w:val="21"/>
          <w:u w:val="single"/>
          <w:lang w:val="en-US"/>
        </w:rPr>
      </w:pPr>
      <w:r w:rsidRPr="00406A1B">
        <w:rPr>
          <w:rFonts w:ascii="Open Sans" w:hAnsi="Open Sans" w:cs="Open Sans"/>
          <w:sz w:val="21"/>
          <w:szCs w:val="21"/>
          <w:u w:val="single"/>
          <w:lang w:val="en-US"/>
        </w:rPr>
        <w:t>Coordination and AAP self-assessments</w:t>
      </w:r>
    </w:p>
    <w:p w14:paraId="50773F81" w14:textId="10566875" w:rsidR="00406A1B" w:rsidRPr="008E0E9D" w:rsidRDefault="00406A1B" w:rsidP="00B53D01">
      <w:pPr>
        <w:pStyle w:val="ListParagraph"/>
        <w:numPr>
          <w:ilvl w:val="0"/>
          <w:numId w:val="14"/>
        </w:numPr>
        <w:spacing w:after="0" w:line="276" w:lineRule="auto"/>
        <w:contextualSpacing w:val="0"/>
        <w:rPr>
          <w:rFonts w:ascii="Open Sans" w:hAnsi="Open Sans" w:cs="Open Sans"/>
          <w:sz w:val="21"/>
          <w:szCs w:val="21"/>
        </w:rPr>
      </w:pPr>
      <w:r w:rsidRPr="008E0E9D">
        <w:rPr>
          <w:rFonts w:ascii="Open Sans" w:hAnsi="Open Sans" w:cs="Open Sans"/>
          <w:sz w:val="21"/>
          <w:szCs w:val="21"/>
        </w:rPr>
        <w:t>Plans with the AAP team the annual AAP self-assessment, ensuring appropriate and representative participation within the delegation and collection of evidence to support the findings of the self-assessment.</w:t>
      </w:r>
    </w:p>
    <w:p w14:paraId="09CC1AFF" w14:textId="0EC73BBE" w:rsidR="00406A1B" w:rsidRPr="008E0E9D" w:rsidRDefault="00406A1B" w:rsidP="00B53D01">
      <w:pPr>
        <w:pStyle w:val="ListParagraph"/>
        <w:numPr>
          <w:ilvl w:val="0"/>
          <w:numId w:val="14"/>
        </w:numPr>
        <w:spacing w:after="0" w:line="276" w:lineRule="auto"/>
        <w:contextualSpacing w:val="0"/>
        <w:rPr>
          <w:rFonts w:ascii="Open Sans" w:hAnsi="Open Sans" w:cs="Open Sans"/>
          <w:sz w:val="21"/>
          <w:szCs w:val="21"/>
        </w:rPr>
      </w:pPr>
      <w:r w:rsidRPr="008E0E9D">
        <w:rPr>
          <w:rFonts w:ascii="Open Sans" w:hAnsi="Open Sans" w:cs="Open Sans"/>
          <w:sz w:val="21"/>
          <w:szCs w:val="21"/>
        </w:rPr>
        <w:t>Works to meaningfully and systematically integrate the views of people affected in this</w:t>
      </w:r>
    </w:p>
    <w:p w14:paraId="76346806" w14:textId="5CCFD28D" w:rsidR="00406A1B" w:rsidRPr="008E0E9D" w:rsidRDefault="00406A1B" w:rsidP="00B53D01">
      <w:pPr>
        <w:pStyle w:val="ListParagraph"/>
        <w:numPr>
          <w:ilvl w:val="0"/>
          <w:numId w:val="14"/>
        </w:numPr>
        <w:spacing w:after="0" w:line="276" w:lineRule="auto"/>
        <w:contextualSpacing w:val="0"/>
        <w:rPr>
          <w:rFonts w:ascii="Open Sans" w:hAnsi="Open Sans" w:cs="Open Sans"/>
          <w:sz w:val="21"/>
          <w:szCs w:val="21"/>
        </w:rPr>
      </w:pPr>
      <w:r w:rsidRPr="008E0E9D">
        <w:rPr>
          <w:rFonts w:ascii="Open Sans" w:hAnsi="Open Sans" w:cs="Open Sans"/>
          <w:sz w:val="21"/>
          <w:szCs w:val="21"/>
        </w:rPr>
        <w:t xml:space="preserve">Facilitates discussion within the delegation to identify priorities and devise an improvement plan </w:t>
      </w:r>
      <w:proofErr w:type="gramStart"/>
      <w:r w:rsidRPr="008E0E9D">
        <w:rPr>
          <w:rFonts w:ascii="Open Sans" w:hAnsi="Open Sans" w:cs="Open Sans"/>
          <w:sz w:val="21"/>
          <w:szCs w:val="21"/>
        </w:rPr>
        <w:t>as a result of</w:t>
      </w:r>
      <w:proofErr w:type="gramEnd"/>
      <w:r w:rsidRPr="008E0E9D">
        <w:rPr>
          <w:rFonts w:ascii="Open Sans" w:hAnsi="Open Sans" w:cs="Open Sans"/>
          <w:sz w:val="21"/>
          <w:szCs w:val="21"/>
        </w:rPr>
        <w:t xml:space="preserve"> the AAP self-assessment. </w:t>
      </w:r>
    </w:p>
    <w:p w14:paraId="5387A1A5" w14:textId="2783EA49" w:rsidR="00406A1B" w:rsidRPr="008E0E9D" w:rsidRDefault="00406A1B" w:rsidP="00B53D01">
      <w:pPr>
        <w:pStyle w:val="ListParagraph"/>
        <w:numPr>
          <w:ilvl w:val="0"/>
          <w:numId w:val="14"/>
        </w:numPr>
        <w:spacing w:after="0" w:line="276" w:lineRule="auto"/>
        <w:contextualSpacing w:val="0"/>
        <w:rPr>
          <w:rFonts w:ascii="Open Sans" w:hAnsi="Open Sans" w:cs="Open Sans"/>
          <w:sz w:val="21"/>
          <w:szCs w:val="21"/>
        </w:rPr>
      </w:pPr>
      <w:r w:rsidRPr="008E0E9D">
        <w:rPr>
          <w:rFonts w:ascii="Open Sans" w:hAnsi="Open Sans" w:cs="Open Sans"/>
          <w:sz w:val="21"/>
          <w:szCs w:val="21"/>
        </w:rPr>
        <w:t>Seeks support from in house specialists to address thematic issues that require in depth support</w:t>
      </w:r>
    </w:p>
    <w:p w14:paraId="11A3F57B" w14:textId="3A719755" w:rsidR="008E0E9D" w:rsidRPr="008E0E9D" w:rsidRDefault="00406A1B" w:rsidP="00B53D01">
      <w:pPr>
        <w:pStyle w:val="ListParagraph"/>
        <w:numPr>
          <w:ilvl w:val="0"/>
          <w:numId w:val="14"/>
        </w:numPr>
        <w:spacing w:after="120" w:line="276" w:lineRule="auto"/>
        <w:ind w:left="714" w:hanging="357"/>
        <w:contextualSpacing w:val="0"/>
        <w:rPr>
          <w:rFonts w:ascii="Open Sans" w:hAnsi="Open Sans" w:cs="Open Sans"/>
          <w:sz w:val="21"/>
          <w:szCs w:val="21"/>
        </w:rPr>
      </w:pPr>
      <w:r w:rsidRPr="008E0E9D">
        <w:rPr>
          <w:rFonts w:ascii="Open Sans" w:hAnsi="Open Sans" w:cs="Open Sans"/>
          <w:sz w:val="21"/>
          <w:szCs w:val="21"/>
        </w:rPr>
        <w:t>Gathers and sends to the AAP team feedback necessary to continually improve the self-assessment tool.</w:t>
      </w:r>
    </w:p>
    <w:p w14:paraId="61796046" w14:textId="728FCC77" w:rsidR="00406A1B" w:rsidRPr="00406A1B" w:rsidRDefault="00406A1B" w:rsidP="00406A1B">
      <w:pPr>
        <w:rPr>
          <w:rFonts w:ascii="Open Sans" w:hAnsi="Open Sans" w:cs="Open Sans"/>
          <w:sz w:val="21"/>
          <w:szCs w:val="21"/>
          <w:u w:val="single"/>
          <w:lang w:val="en-US"/>
        </w:rPr>
      </w:pPr>
      <w:r w:rsidRPr="00406A1B">
        <w:rPr>
          <w:rFonts w:ascii="Open Sans" w:hAnsi="Open Sans" w:cs="Open Sans"/>
          <w:sz w:val="21"/>
          <w:szCs w:val="21"/>
          <w:u w:val="single"/>
          <w:lang w:val="en-US"/>
        </w:rPr>
        <w:t>Capacity development and technical support</w:t>
      </w:r>
    </w:p>
    <w:p w14:paraId="086F5AF0" w14:textId="5726A20A" w:rsidR="00406A1B" w:rsidRPr="008E0E9D" w:rsidRDefault="00406A1B" w:rsidP="00B53D01">
      <w:pPr>
        <w:pStyle w:val="ListParagraph"/>
        <w:numPr>
          <w:ilvl w:val="0"/>
          <w:numId w:val="14"/>
        </w:numPr>
        <w:spacing w:after="0" w:line="276" w:lineRule="auto"/>
        <w:contextualSpacing w:val="0"/>
        <w:rPr>
          <w:rFonts w:ascii="Open Sans" w:hAnsi="Open Sans" w:cs="Open Sans"/>
          <w:sz w:val="21"/>
          <w:szCs w:val="21"/>
        </w:rPr>
      </w:pPr>
      <w:r w:rsidRPr="008E0E9D">
        <w:rPr>
          <w:rFonts w:ascii="Open Sans" w:hAnsi="Open Sans" w:cs="Open Sans"/>
          <w:sz w:val="21"/>
          <w:szCs w:val="21"/>
        </w:rPr>
        <w:t xml:space="preserve">Actively participates in peer learning </w:t>
      </w:r>
    </w:p>
    <w:p w14:paraId="3300662E" w14:textId="00234994" w:rsidR="00406A1B" w:rsidRPr="008E0E9D" w:rsidRDefault="00406A1B" w:rsidP="00B53D01">
      <w:pPr>
        <w:pStyle w:val="ListParagraph"/>
        <w:numPr>
          <w:ilvl w:val="0"/>
          <w:numId w:val="14"/>
        </w:numPr>
        <w:spacing w:after="0" w:line="276" w:lineRule="auto"/>
        <w:contextualSpacing w:val="0"/>
        <w:rPr>
          <w:rFonts w:ascii="Open Sans" w:hAnsi="Open Sans" w:cs="Open Sans"/>
          <w:sz w:val="21"/>
          <w:szCs w:val="21"/>
        </w:rPr>
      </w:pPr>
      <w:r w:rsidRPr="008E0E9D">
        <w:rPr>
          <w:rFonts w:ascii="Open Sans" w:hAnsi="Open Sans" w:cs="Open Sans"/>
          <w:sz w:val="21"/>
          <w:szCs w:val="21"/>
        </w:rPr>
        <w:t xml:space="preserve">Contributes to capacity development by collecting and sharing examples and case studies and delivering training at delegation level. </w:t>
      </w:r>
    </w:p>
    <w:p w14:paraId="315CC702" w14:textId="64CA747A" w:rsidR="00406A1B" w:rsidRPr="008E0E9D" w:rsidRDefault="00406A1B" w:rsidP="00B53D01">
      <w:pPr>
        <w:pStyle w:val="ListParagraph"/>
        <w:numPr>
          <w:ilvl w:val="0"/>
          <w:numId w:val="14"/>
        </w:numPr>
        <w:spacing w:after="0" w:line="276" w:lineRule="auto"/>
        <w:contextualSpacing w:val="0"/>
        <w:rPr>
          <w:rFonts w:ascii="Open Sans" w:hAnsi="Open Sans" w:cs="Open Sans"/>
          <w:sz w:val="21"/>
          <w:szCs w:val="21"/>
        </w:rPr>
      </w:pPr>
      <w:r w:rsidRPr="008E0E9D">
        <w:rPr>
          <w:rFonts w:ascii="Open Sans" w:hAnsi="Open Sans" w:cs="Open Sans"/>
          <w:sz w:val="21"/>
          <w:szCs w:val="21"/>
        </w:rPr>
        <w:t xml:space="preserve">Includes a Movement dimension within capacity development </w:t>
      </w:r>
    </w:p>
    <w:p w14:paraId="4F4B5877" w14:textId="45E351A0" w:rsidR="00406A1B" w:rsidRPr="008E0E9D" w:rsidRDefault="00406A1B" w:rsidP="00B53D01">
      <w:pPr>
        <w:pStyle w:val="ListParagraph"/>
        <w:numPr>
          <w:ilvl w:val="0"/>
          <w:numId w:val="14"/>
        </w:numPr>
        <w:spacing w:after="0" w:line="276" w:lineRule="auto"/>
        <w:contextualSpacing w:val="0"/>
        <w:rPr>
          <w:rFonts w:ascii="Open Sans" w:hAnsi="Open Sans" w:cs="Open Sans"/>
          <w:sz w:val="21"/>
          <w:szCs w:val="21"/>
        </w:rPr>
      </w:pPr>
      <w:r w:rsidRPr="008E0E9D">
        <w:rPr>
          <w:rFonts w:ascii="Open Sans" w:hAnsi="Open Sans" w:cs="Open Sans"/>
          <w:sz w:val="21"/>
          <w:szCs w:val="21"/>
        </w:rPr>
        <w:t>Discusses and identifies with the delegation obstacles to improved practice on AAP with a view to referring and/or addressing them at the relevant level.</w:t>
      </w:r>
    </w:p>
    <w:p w14:paraId="188DA4AD" w14:textId="461A8D33" w:rsidR="00406A1B" w:rsidRPr="008E0E9D" w:rsidRDefault="00406A1B" w:rsidP="00B53D01">
      <w:pPr>
        <w:pStyle w:val="ListParagraph"/>
        <w:numPr>
          <w:ilvl w:val="0"/>
          <w:numId w:val="14"/>
        </w:numPr>
        <w:spacing w:after="120" w:line="276" w:lineRule="auto"/>
        <w:ind w:left="714" w:hanging="357"/>
        <w:contextualSpacing w:val="0"/>
        <w:rPr>
          <w:rFonts w:ascii="Open Sans" w:hAnsi="Open Sans" w:cs="Open Sans"/>
          <w:sz w:val="21"/>
          <w:szCs w:val="21"/>
        </w:rPr>
      </w:pPr>
      <w:r w:rsidRPr="008E0E9D">
        <w:rPr>
          <w:rFonts w:ascii="Open Sans" w:hAnsi="Open Sans" w:cs="Open Sans"/>
          <w:sz w:val="21"/>
          <w:szCs w:val="21"/>
        </w:rPr>
        <w:t xml:space="preserve">Advises and trains delegations – with support from the AAP team, on actions to be taken </w:t>
      </w:r>
      <w:proofErr w:type="gramStart"/>
      <w:r w:rsidRPr="008E0E9D">
        <w:rPr>
          <w:rFonts w:ascii="Open Sans" w:hAnsi="Open Sans" w:cs="Open Sans"/>
          <w:sz w:val="21"/>
          <w:szCs w:val="21"/>
        </w:rPr>
        <w:t>as a result of</w:t>
      </w:r>
      <w:proofErr w:type="gramEnd"/>
      <w:r w:rsidRPr="008E0E9D">
        <w:rPr>
          <w:rFonts w:ascii="Open Sans" w:hAnsi="Open Sans" w:cs="Open Sans"/>
          <w:sz w:val="21"/>
          <w:szCs w:val="21"/>
        </w:rPr>
        <w:t xml:space="preserve"> AAP self-assessment findings</w:t>
      </w:r>
      <w:r w:rsidR="008E0E9D">
        <w:rPr>
          <w:rFonts w:ascii="Open Sans" w:hAnsi="Open Sans" w:cs="Open Sans"/>
          <w:sz w:val="21"/>
          <w:szCs w:val="21"/>
        </w:rPr>
        <w:t>.</w:t>
      </w:r>
    </w:p>
    <w:p w14:paraId="0CF3335A" w14:textId="77777777" w:rsidR="00406A1B" w:rsidRPr="00406A1B" w:rsidRDefault="00406A1B" w:rsidP="00406A1B">
      <w:pPr>
        <w:rPr>
          <w:rFonts w:ascii="Open Sans" w:hAnsi="Open Sans" w:cs="Open Sans"/>
          <w:sz w:val="21"/>
          <w:szCs w:val="21"/>
          <w:u w:val="single"/>
          <w:lang w:val="en-US"/>
        </w:rPr>
      </w:pPr>
      <w:r w:rsidRPr="00406A1B">
        <w:rPr>
          <w:rFonts w:ascii="Open Sans" w:hAnsi="Open Sans" w:cs="Open Sans"/>
          <w:sz w:val="21"/>
          <w:szCs w:val="21"/>
          <w:u w:val="single"/>
          <w:lang w:val="en-US"/>
        </w:rPr>
        <w:t>Advocacy and representation</w:t>
      </w:r>
    </w:p>
    <w:p w14:paraId="6905C781" w14:textId="0C5589E0" w:rsidR="00406A1B" w:rsidRPr="008E0E9D" w:rsidRDefault="00406A1B" w:rsidP="00B53D01">
      <w:pPr>
        <w:pStyle w:val="ListParagraph"/>
        <w:numPr>
          <w:ilvl w:val="0"/>
          <w:numId w:val="14"/>
        </w:numPr>
        <w:spacing w:after="0" w:line="276" w:lineRule="auto"/>
        <w:contextualSpacing w:val="0"/>
        <w:rPr>
          <w:rFonts w:ascii="Open Sans" w:hAnsi="Open Sans" w:cs="Open Sans"/>
          <w:sz w:val="21"/>
          <w:szCs w:val="21"/>
        </w:rPr>
      </w:pPr>
      <w:r w:rsidRPr="008E0E9D">
        <w:rPr>
          <w:rFonts w:ascii="Open Sans" w:hAnsi="Open Sans" w:cs="Open Sans"/>
          <w:sz w:val="21"/>
          <w:szCs w:val="21"/>
        </w:rPr>
        <w:t xml:space="preserve">Increases awareness and generates buy in for AAP at delegation level. </w:t>
      </w:r>
    </w:p>
    <w:p w14:paraId="1DC38877" w14:textId="695F25E5" w:rsidR="00406A1B" w:rsidRPr="008E0E9D" w:rsidRDefault="00406A1B" w:rsidP="00B53D01">
      <w:pPr>
        <w:pStyle w:val="ListParagraph"/>
        <w:numPr>
          <w:ilvl w:val="0"/>
          <w:numId w:val="14"/>
        </w:numPr>
        <w:spacing w:after="120" w:line="276" w:lineRule="auto"/>
        <w:ind w:left="714" w:hanging="357"/>
        <w:contextualSpacing w:val="0"/>
        <w:rPr>
          <w:rFonts w:ascii="Open Sans" w:hAnsi="Open Sans" w:cs="Open Sans"/>
          <w:sz w:val="21"/>
          <w:szCs w:val="21"/>
        </w:rPr>
      </w:pPr>
      <w:r w:rsidRPr="008E0E9D">
        <w:rPr>
          <w:rFonts w:ascii="Open Sans" w:hAnsi="Open Sans" w:cs="Open Sans"/>
          <w:sz w:val="21"/>
          <w:szCs w:val="21"/>
        </w:rPr>
        <w:t xml:space="preserve">Develops a network of practitioners within delegation and learns together with peers in other aid organisations. </w:t>
      </w:r>
    </w:p>
    <w:p w14:paraId="71570695" w14:textId="77777777" w:rsidR="00406A1B" w:rsidRPr="00406A1B" w:rsidRDefault="00406A1B" w:rsidP="00406A1B">
      <w:pPr>
        <w:rPr>
          <w:rFonts w:ascii="Open Sans" w:hAnsi="Open Sans" w:cs="Open Sans"/>
          <w:sz w:val="21"/>
          <w:szCs w:val="21"/>
          <w:u w:val="single"/>
          <w:lang w:val="en-US"/>
        </w:rPr>
      </w:pPr>
      <w:r w:rsidRPr="00406A1B">
        <w:rPr>
          <w:rFonts w:ascii="Open Sans" w:hAnsi="Open Sans" w:cs="Open Sans"/>
          <w:sz w:val="21"/>
          <w:szCs w:val="21"/>
          <w:u w:val="single"/>
          <w:lang w:val="en-US"/>
        </w:rPr>
        <w:t xml:space="preserve">Policy, </w:t>
      </w:r>
      <w:proofErr w:type="gramStart"/>
      <w:r w:rsidRPr="00406A1B">
        <w:rPr>
          <w:rFonts w:ascii="Open Sans" w:hAnsi="Open Sans" w:cs="Open Sans"/>
          <w:sz w:val="21"/>
          <w:szCs w:val="21"/>
          <w:u w:val="single"/>
          <w:lang w:val="en-US"/>
        </w:rPr>
        <w:t>strategy</w:t>
      </w:r>
      <w:proofErr w:type="gramEnd"/>
      <w:r w:rsidRPr="00406A1B">
        <w:rPr>
          <w:rFonts w:ascii="Open Sans" w:hAnsi="Open Sans" w:cs="Open Sans"/>
          <w:sz w:val="21"/>
          <w:szCs w:val="21"/>
          <w:u w:val="single"/>
          <w:lang w:val="en-US"/>
        </w:rPr>
        <w:t xml:space="preserve"> and performance</w:t>
      </w:r>
    </w:p>
    <w:p w14:paraId="32A47BAA" w14:textId="4BE25592" w:rsidR="00406A1B" w:rsidRPr="008E0E9D" w:rsidRDefault="00406A1B" w:rsidP="00B53D01">
      <w:pPr>
        <w:pStyle w:val="ListParagraph"/>
        <w:numPr>
          <w:ilvl w:val="0"/>
          <w:numId w:val="14"/>
        </w:numPr>
        <w:spacing w:after="120" w:line="276" w:lineRule="auto"/>
        <w:ind w:left="714" w:hanging="357"/>
        <w:contextualSpacing w:val="0"/>
        <w:rPr>
          <w:rFonts w:ascii="Open Sans" w:hAnsi="Open Sans" w:cs="Open Sans"/>
          <w:sz w:val="21"/>
          <w:szCs w:val="21"/>
        </w:rPr>
      </w:pPr>
      <w:r w:rsidRPr="008E0E9D">
        <w:rPr>
          <w:rFonts w:ascii="Open Sans" w:hAnsi="Open Sans" w:cs="Open Sans"/>
          <w:sz w:val="21"/>
          <w:szCs w:val="21"/>
        </w:rPr>
        <w:t>Contributes to strategy and policy development, institutional analyses, research, and speaking points on AAP</w:t>
      </w:r>
    </w:p>
    <w:p w14:paraId="60BC68C4" w14:textId="62D31D8E" w:rsidR="00406A1B" w:rsidRPr="0024675F" w:rsidRDefault="00406A1B" w:rsidP="0024675F">
      <w:pPr>
        <w:rPr>
          <w:rFonts w:ascii="Open Sans" w:hAnsi="Open Sans" w:cs="Open Sans"/>
          <w:b/>
          <w:bCs/>
          <w:color w:val="FF0000"/>
          <w:lang w:val="en-US"/>
        </w:rPr>
      </w:pPr>
      <w:r w:rsidRPr="008E0E9D">
        <w:rPr>
          <w:rFonts w:ascii="Open Sans" w:hAnsi="Open Sans" w:cs="Open Sans"/>
          <w:b/>
          <w:bCs/>
          <w:color w:val="FF0000"/>
          <w:lang w:val="en-US"/>
        </w:rPr>
        <w:lastRenderedPageBreak/>
        <w:t>Accountability to Affected People</w:t>
      </w:r>
      <w:r w:rsidR="008E0E9D">
        <w:rPr>
          <w:rFonts w:ascii="Open Sans" w:hAnsi="Open Sans" w:cs="Open Sans"/>
          <w:b/>
          <w:bCs/>
          <w:color w:val="FF0000"/>
          <w:lang w:val="en-US"/>
        </w:rPr>
        <w:t xml:space="preserve"> </w:t>
      </w:r>
      <w:r w:rsidRPr="008E0E9D">
        <w:rPr>
          <w:rFonts w:ascii="Open Sans" w:hAnsi="Open Sans" w:cs="Open Sans"/>
          <w:b/>
          <w:bCs/>
          <w:color w:val="FF0000"/>
          <w:lang w:val="en-US"/>
        </w:rPr>
        <w:t>Regional Advisor</w:t>
      </w:r>
    </w:p>
    <w:tbl>
      <w:tblPr>
        <w:tblStyle w:val="TableGrid"/>
        <w:tblW w:w="5000" w:type="pct"/>
        <w:tblBorders>
          <w:top w:val="single" w:sz="12" w:space="0" w:color="00B0F0"/>
          <w:left w:val="single" w:sz="12" w:space="0" w:color="00B0F0"/>
          <w:bottom w:val="single" w:sz="12" w:space="0" w:color="00B0F0"/>
          <w:right w:val="single" w:sz="12" w:space="0" w:color="00B0F0"/>
          <w:insideH w:val="single" w:sz="6" w:space="0" w:color="00B0F0"/>
          <w:insideV w:val="single" w:sz="6" w:space="0" w:color="00B0F0"/>
        </w:tblBorders>
        <w:tblLook w:val="04A0" w:firstRow="1" w:lastRow="0" w:firstColumn="1" w:lastColumn="0" w:noHBand="0" w:noVBand="1"/>
      </w:tblPr>
      <w:tblGrid>
        <w:gridCol w:w="1933"/>
        <w:gridCol w:w="2972"/>
        <w:gridCol w:w="1062"/>
        <w:gridCol w:w="3094"/>
      </w:tblGrid>
      <w:tr w:rsidR="00406A1B" w:rsidRPr="0024675F" w14:paraId="3CA26D4B" w14:textId="77777777" w:rsidTr="004627E5">
        <w:tc>
          <w:tcPr>
            <w:tcW w:w="829" w:type="pct"/>
            <w:tcBorders>
              <w:top w:val="single" w:sz="4" w:space="0" w:color="FF0000"/>
              <w:left w:val="single" w:sz="4" w:space="0" w:color="FF0000"/>
              <w:bottom w:val="single" w:sz="4" w:space="0" w:color="FF0000"/>
              <w:right w:val="single" w:sz="4" w:space="0" w:color="FF0000"/>
            </w:tcBorders>
            <w:shd w:val="clear" w:color="auto" w:fill="FF0000"/>
          </w:tcPr>
          <w:p w14:paraId="370C05D7" w14:textId="77777777" w:rsidR="00406A1B" w:rsidRPr="0024675F" w:rsidRDefault="00406A1B" w:rsidP="00DC7ADB">
            <w:pPr>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Family</w:t>
            </w:r>
          </w:p>
        </w:tc>
        <w:tc>
          <w:tcPr>
            <w:tcW w:w="1719" w:type="pct"/>
            <w:tcBorders>
              <w:top w:val="single" w:sz="4" w:space="0" w:color="FF0000"/>
              <w:left w:val="single" w:sz="4" w:space="0" w:color="FF0000"/>
              <w:bottom w:val="single" w:sz="4" w:space="0" w:color="FF0000"/>
              <w:right w:val="single" w:sz="4" w:space="0" w:color="FF0000"/>
            </w:tcBorders>
            <w:shd w:val="clear" w:color="auto" w:fill="auto"/>
          </w:tcPr>
          <w:p w14:paraId="6348CC64" w14:textId="77777777" w:rsidR="00406A1B" w:rsidRPr="0024675F" w:rsidRDefault="00406A1B" w:rsidP="00DC7ADB">
            <w:pPr>
              <w:spacing w:before="40" w:after="40"/>
              <w:rPr>
                <w:rFonts w:ascii="Open Sans" w:eastAsia="Times New Roman" w:hAnsi="Open Sans" w:cs="Open Sans"/>
                <w:color w:val="000000"/>
                <w:sz w:val="21"/>
                <w:szCs w:val="21"/>
              </w:rPr>
            </w:pPr>
            <w:r w:rsidRPr="0024675F">
              <w:rPr>
                <w:rFonts w:ascii="Open Sans" w:eastAsia="Times New Roman" w:hAnsi="Open Sans" w:cs="Open Sans"/>
                <w:color w:val="000000"/>
                <w:sz w:val="21"/>
                <w:szCs w:val="21"/>
              </w:rPr>
              <w:t>Operations</w:t>
            </w:r>
          </w:p>
        </w:tc>
        <w:tc>
          <w:tcPr>
            <w:tcW w:w="665" w:type="pct"/>
            <w:tcBorders>
              <w:top w:val="single" w:sz="4" w:space="0" w:color="FF0000"/>
              <w:left w:val="single" w:sz="4" w:space="0" w:color="FF0000"/>
              <w:bottom w:val="single" w:sz="4" w:space="0" w:color="FF0000"/>
              <w:right w:val="single" w:sz="4" w:space="0" w:color="FF0000"/>
            </w:tcBorders>
            <w:shd w:val="clear" w:color="auto" w:fill="FF0000"/>
          </w:tcPr>
          <w:p w14:paraId="7AD5F682" w14:textId="77777777" w:rsidR="00406A1B" w:rsidRPr="0024675F" w:rsidRDefault="00406A1B" w:rsidP="00DC7ADB">
            <w:pPr>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Level:</w:t>
            </w:r>
          </w:p>
        </w:tc>
        <w:tc>
          <w:tcPr>
            <w:tcW w:w="1786" w:type="pct"/>
            <w:tcBorders>
              <w:top w:val="single" w:sz="4" w:space="0" w:color="FF0000"/>
              <w:left w:val="single" w:sz="4" w:space="0" w:color="FF0000"/>
              <w:bottom w:val="single" w:sz="4" w:space="0" w:color="FF0000"/>
              <w:right w:val="single" w:sz="4" w:space="0" w:color="FF0000"/>
            </w:tcBorders>
            <w:shd w:val="clear" w:color="auto" w:fill="auto"/>
          </w:tcPr>
          <w:p w14:paraId="7D5EE5CA" w14:textId="77777777" w:rsidR="00406A1B" w:rsidRPr="0024675F" w:rsidRDefault="00406A1B" w:rsidP="00DC7ADB">
            <w:pPr>
              <w:spacing w:before="40" w:after="40"/>
              <w:rPr>
                <w:rFonts w:ascii="Open Sans" w:eastAsia="Times New Roman" w:hAnsi="Open Sans" w:cs="Open Sans"/>
                <w:sz w:val="21"/>
                <w:szCs w:val="21"/>
              </w:rPr>
            </w:pPr>
            <w:r w:rsidRPr="0024675F">
              <w:rPr>
                <w:rFonts w:ascii="Open Sans" w:eastAsia="Times New Roman" w:hAnsi="Open Sans" w:cs="Open Sans"/>
                <w:sz w:val="21"/>
                <w:szCs w:val="21"/>
              </w:rPr>
              <w:t>C1</w:t>
            </w:r>
          </w:p>
        </w:tc>
      </w:tr>
      <w:tr w:rsidR="00406A1B" w:rsidRPr="0024675F" w14:paraId="73E654D7" w14:textId="77777777" w:rsidTr="004627E5">
        <w:tc>
          <w:tcPr>
            <w:tcW w:w="829" w:type="pct"/>
            <w:tcBorders>
              <w:top w:val="single" w:sz="4" w:space="0" w:color="FF0000"/>
              <w:left w:val="single" w:sz="4" w:space="0" w:color="FF0000"/>
              <w:bottom w:val="single" w:sz="4" w:space="0" w:color="FF0000"/>
              <w:right w:val="single" w:sz="4" w:space="0" w:color="FF0000"/>
            </w:tcBorders>
            <w:shd w:val="clear" w:color="auto" w:fill="FF0000"/>
          </w:tcPr>
          <w:p w14:paraId="3E47BA47" w14:textId="77777777" w:rsidR="00406A1B" w:rsidRPr="0024675F" w:rsidRDefault="00406A1B" w:rsidP="00DC7ADB">
            <w:pPr>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Sub-Family</w:t>
            </w:r>
          </w:p>
        </w:tc>
        <w:tc>
          <w:tcPr>
            <w:tcW w:w="1719" w:type="pct"/>
            <w:tcBorders>
              <w:top w:val="single" w:sz="4" w:space="0" w:color="FF0000"/>
              <w:left w:val="single" w:sz="4" w:space="0" w:color="FF0000"/>
              <w:bottom w:val="single" w:sz="4" w:space="0" w:color="FF0000"/>
              <w:right w:val="single" w:sz="4" w:space="0" w:color="FF0000"/>
            </w:tcBorders>
            <w:shd w:val="clear" w:color="auto" w:fill="auto"/>
          </w:tcPr>
          <w:p w14:paraId="60C1FC13" w14:textId="77777777" w:rsidR="00406A1B" w:rsidRPr="0024675F" w:rsidRDefault="00406A1B" w:rsidP="00DC7ADB">
            <w:pPr>
              <w:spacing w:before="40" w:after="40"/>
              <w:rPr>
                <w:rFonts w:ascii="Open Sans" w:eastAsia="Times New Roman" w:hAnsi="Open Sans" w:cs="Open Sans"/>
                <w:color w:val="000000"/>
                <w:sz w:val="21"/>
                <w:szCs w:val="21"/>
              </w:rPr>
            </w:pPr>
          </w:p>
        </w:tc>
        <w:tc>
          <w:tcPr>
            <w:tcW w:w="665" w:type="pct"/>
            <w:tcBorders>
              <w:top w:val="single" w:sz="4" w:space="0" w:color="FF0000"/>
              <w:left w:val="single" w:sz="4" w:space="0" w:color="FF0000"/>
              <w:bottom w:val="single" w:sz="4" w:space="0" w:color="FF0000"/>
              <w:right w:val="single" w:sz="4" w:space="0" w:color="FF0000"/>
            </w:tcBorders>
            <w:shd w:val="clear" w:color="auto" w:fill="FF0000"/>
          </w:tcPr>
          <w:p w14:paraId="0CF04D48" w14:textId="77777777" w:rsidR="00406A1B" w:rsidRPr="0024675F" w:rsidRDefault="00406A1B" w:rsidP="00DC7ADB">
            <w:pPr>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Code:</w:t>
            </w:r>
          </w:p>
        </w:tc>
        <w:tc>
          <w:tcPr>
            <w:tcW w:w="1786" w:type="pct"/>
            <w:tcBorders>
              <w:top w:val="single" w:sz="4" w:space="0" w:color="FF0000"/>
              <w:left w:val="single" w:sz="4" w:space="0" w:color="FF0000"/>
              <w:bottom w:val="single" w:sz="4" w:space="0" w:color="FF0000"/>
              <w:right w:val="single" w:sz="4" w:space="0" w:color="FF0000"/>
            </w:tcBorders>
            <w:shd w:val="clear" w:color="auto" w:fill="auto"/>
          </w:tcPr>
          <w:p w14:paraId="79D1779A" w14:textId="77777777" w:rsidR="00406A1B" w:rsidRPr="0024675F" w:rsidRDefault="00406A1B" w:rsidP="00DC7ADB">
            <w:pPr>
              <w:spacing w:before="40" w:after="40"/>
              <w:rPr>
                <w:rFonts w:ascii="Open Sans" w:eastAsia="Times New Roman" w:hAnsi="Open Sans" w:cs="Open Sans"/>
                <w:sz w:val="21"/>
                <w:szCs w:val="21"/>
              </w:rPr>
            </w:pPr>
          </w:p>
        </w:tc>
      </w:tr>
      <w:tr w:rsidR="00406A1B" w:rsidRPr="0024675F" w14:paraId="45D027B8" w14:textId="77777777" w:rsidTr="004627E5">
        <w:tc>
          <w:tcPr>
            <w:tcW w:w="829" w:type="pct"/>
            <w:tcBorders>
              <w:top w:val="single" w:sz="4" w:space="0" w:color="FF0000"/>
              <w:left w:val="single" w:sz="4" w:space="0" w:color="FF0000"/>
              <w:bottom w:val="single" w:sz="4" w:space="0" w:color="FF0000"/>
              <w:right w:val="single" w:sz="4" w:space="0" w:color="FF0000"/>
            </w:tcBorders>
            <w:shd w:val="clear" w:color="auto" w:fill="FF0000"/>
          </w:tcPr>
          <w:p w14:paraId="6651ACB8" w14:textId="77777777" w:rsidR="00406A1B" w:rsidRPr="0024675F" w:rsidRDefault="00406A1B" w:rsidP="00DC7ADB">
            <w:pPr>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Possible external title</w:t>
            </w:r>
          </w:p>
        </w:tc>
        <w:tc>
          <w:tcPr>
            <w:tcW w:w="1719" w:type="pct"/>
            <w:tcBorders>
              <w:top w:val="single" w:sz="4" w:space="0" w:color="FF0000"/>
              <w:left w:val="single" w:sz="4" w:space="0" w:color="FF0000"/>
              <w:bottom w:val="single" w:sz="4" w:space="0" w:color="FF0000"/>
              <w:right w:val="single" w:sz="4" w:space="0" w:color="FF0000"/>
            </w:tcBorders>
            <w:shd w:val="clear" w:color="auto" w:fill="auto"/>
          </w:tcPr>
          <w:p w14:paraId="665C0F58" w14:textId="77777777" w:rsidR="00406A1B" w:rsidRPr="0024675F" w:rsidRDefault="00406A1B" w:rsidP="00DC7ADB">
            <w:pPr>
              <w:spacing w:before="40" w:after="40"/>
              <w:rPr>
                <w:rFonts w:ascii="Open Sans" w:eastAsia="Times New Roman" w:hAnsi="Open Sans" w:cs="Open Sans"/>
                <w:color w:val="000000"/>
                <w:sz w:val="21"/>
                <w:szCs w:val="21"/>
              </w:rPr>
            </w:pPr>
            <w:r w:rsidRPr="0024675F">
              <w:rPr>
                <w:rFonts w:ascii="Open Sans" w:eastAsia="Times New Roman" w:hAnsi="Open Sans" w:cs="Open Sans"/>
                <w:color w:val="000000"/>
                <w:sz w:val="21"/>
                <w:szCs w:val="21"/>
              </w:rPr>
              <w:t>AAP regional advisor</w:t>
            </w:r>
          </w:p>
        </w:tc>
        <w:tc>
          <w:tcPr>
            <w:tcW w:w="665" w:type="pct"/>
            <w:tcBorders>
              <w:top w:val="single" w:sz="4" w:space="0" w:color="FF0000"/>
              <w:left w:val="single" w:sz="4" w:space="0" w:color="FF0000"/>
              <w:bottom w:val="single" w:sz="4" w:space="0" w:color="FF0000"/>
              <w:right w:val="single" w:sz="4" w:space="0" w:color="FF0000"/>
            </w:tcBorders>
            <w:shd w:val="clear" w:color="auto" w:fill="FF0000"/>
          </w:tcPr>
          <w:p w14:paraId="74C59083" w14:textId="77777777" w:rsidR="00406A1B" w:rsidRPr="0024675F" w:rsidRDefault="00406A1B" w:rsidP="00DC7ADB">
            <w:pPr>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Reports to:</w:t>
            </w:r>
          </w:p>
        </w:tc>
        <w:tc>
          <w:tcPr>
            <w:tcW w:w="1786" w:type="pct"/>
            <w:tcBorders>
              <w:top w:val="single" w:sz="4" w:space="0" w:color="FF0000"/>
              <w:left w:val="single" w:sz="4" w:space="0" w:color="FF0000"/>
              <w:bottom w:val="single" w:sz="4" w:space="0" w:color="FF0000"/>
              <w:right w:val="single" w:sz="4" w:space="0" w:color="FF0000"/>
            </w:tcBorders>
            <w:shd w:val="clear" w:color="auto" w:fill="auto"/>
          </w:tcPr>
          <w:p w14:paraId="5A45E0DB" w14:textId="77777777" w:rsidR="00406A1B" w:rsidRPr="0024675F" w:rsidRDefault="00406A1B" w:rsidP="00DC7ADB">
            <w:pPr>
              <w:spacing w:before="40" w:after="40"/>
              <w:rPr>
                <w:rFonts w:ascii="Open Sans" w:eastAsia="Times New Roman" w:hAnsi="Open Sans" w:cs="Open Sans"/>
                <w:color w:val="000000"/>
                <w:sz w:val="21"/>
                <w:szCs w:val="21"/>
              </w:rPr>
            </w:pPr>
            <w:proofErr w:type="spellStart"/>
            <w:r w:rsidRPr="0024675F">
              <w:rPr>
                <w:rFonts w:ascii="Open Sans" w:eastAsia="Times New Roman" w:hAnsi="Open Sans" w:cs="Open Sans"/>
                <w:color w:val="000000"/>
                <w:sz w:val="21"/>
                <w:szCs w:val="21"/>
              </w:rPr>
              <w:t>DHoD</w:t>
            </w:r>
            <w:proofErr w:type="spellEnd"/>
            <w:r w:rsidRPr="0024675F">
              <w:rPr>
                <w:rFonts w:ascii="Open Sans" w:eastAsia="Times New Roman" w:hAnsi="Open Sans" w:cs="Open Sans"/>
                <w:color w:val="000000"/>
                <w:sz w:val="21"/>
                <w:szCs w:val="21"/>
              </w:rPr>
              <w:t xml:space="preserve"> in delegation, OPDIR for technical management</w:t>
            </w:r>
          </w:p>
        </w:tc>
      </w:tr>
      <w:tr w:rsidR="00406A1B" w:rsidRPr="0024675F" w14:paraId="53A83511" w14:textId="77777777" w:rsidTr="004627E5">
        <w:tc>
          <w:tcPr>
            <w:tcW w:w="829" w:type="pct"/>
            <w:tcBorders>
              <w:top w:val="single" w:sz="4" w:space="0" w:color="FF0000"/>
              <w:left w:val="single" w:sz="4" w:space="0" w:color="FF0000"/>
              <w:bottom w:val="single" w:sz="4" w:space="0" w:color="FF0000"/>
              <w:right w:val="single" w:sz="4" w:space="0" w:color="FF0000"/>
            </w:tcBorders>
            <w:shd w:val="clear" w:color="auto" w:fill="FF0000"/>
          </w:tcPr>
          <w:p w14:paraId="5D90A8D7" w14:textId="77777777" w:rsidR="00406A1B" w:rsidRPr="0024675F" w:rsidRDefault="00406A1B" w:rsidP="00DC7ADB">
            <w:pPr>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People Management responsibilities*</w:t>
            </w:r>
          </w:p>
        </w:tc>
        <w:tc>
          <w:tcPr>
            <w:tcW w:w="1719" w:type="pct"/>
            <w:tcBorders>
              <w:top w:val="single" w:sz="4" w:space="0" w:color="FF0000"/>
              <w:left w:val="single" w:sz="4" w:space="0" w:color="FF0000"/>
              <w:bottom w:val="single" w:sz="4" w:space="0" w:color="FF0000"/>
              <w:right w:val="single" w:sz="4" w:space="0" w:color="FF0000"/>
            </w:tcBorders>
            <w:shd w:val="clear" w:color="auto" w:fill="auto"/>
          </w:tcPr>
          <w:p w14:paraId="11AA28A2" w14:textId="77777777" w:rsidR="00406A1B" w:rsidRPr="0024675F" w:rsidRDefault="00406A1B" w:rsidP="00DC7ADB">
            <w:pPr>
              <w:spacing w:before="40" w:after="40"/>
              <w:rPr>
                <w:rFonts w:ascii="Open Sans" w:eastAsia="Times New Roman" w:hAnsi="Open Sans" w:cs="Open Sans"/>
                <w:color w:val="000000"/>
                <w:sz w:val="21"/>
                <w:szCs w:val="21"/>
              </w:rPr>
            </w:pPr>
            <w:r w:rsidRPr="0024675F">
              <w:rPr>
                <w:rFonts w:ascii="Open Sans" w:eastAsia="Times New Roman" w:hAnsi="Open Sans" w:cs="Open Sans"/>
                <w:sz w:val="21"/>
                <w:szCs w:val="21"/>
              </w:rPr>
              <w:t xml:space="preserve">No </w:t>
            </w:r>
          </w:p>
        </w:tc>
        <w:tc>
          <w:tcPr>
            <w:tcW w:w="665" w:type="pct"/>
            <w:tcBorders>
              <w:top w:val="single" w:sz="4" w:space="0" w:color="FF0000"/>
              <w:left w:val="single" w:sz="4" w:space="0" w:color="FF0000"/>
              <w:bottom w:val="single" w:sz="4" w:space="0" w:color="FF0000"/>
              <w:right w:val="single" w:sz="4" w:space="0" w:color="FF0000"/>
            </w:tcBorders>
            <w:shd w:val="clear" w:color="auto" w:fill="FF0000"/>
            <w:vAlign w:val="center"/>
          </w:tcPr>
          <w:p w14:paraId="47E5913D" w14:textId="77777777" w:rsidR="00406A1B" w:rsidRPr="0024675F" w:rsidRDefault="00406A1B" w:rsidP="007A708E">
            <w:pPr>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Field / HQ</w:t>
            </w:r>
          </w:p>
        </w:tc>
        <w:tc>
          <w:tcPr>
            <w:tcW w:w="1786" w:type="pct"/>
            <w:tcBorders>
              <w:top w:val="single" w:sz="4" w:space="0" w:color="FF0000"/>
              <w:left w:val="single" w:sz="4" w:space="0" w:color="FF0000"/>
              <w:bottom w:val="single" w:sz="4" w:space="0" w:color="FF0000"/>
              <w:right w:val="single" w:sz="4" w:space="0" w:color="FF0000"/>
            </w:tcBorders>
            <w:shd w:val="clear" w:color="auto" w:fill="auto"/>
          </w:tcPr>
          <w:p w14:paraId="4D01A873" w14:textId="77777777" w:rsidR="00406A1B" w:rsidRPr="0024675F" w:rsidRDefault="00406A1B" w:rsidP="00DC7ADB">
            <w:pPr>
              <w:spacing w:before="40" w:after="40"/>
              <w:rPr>
                <w:rFonts w:ascii="Open Sans" w:eastAsia="Times New Roman" w:hAnsi="Open Sans" w:cs="Open Sans"/>
                <w:color w:val="000000"/>
                <w:sz w:val="21"/>
                <w:szCs w:val="21"/>
              </w:rPr>
            </w:pPr>
            <w:r w:rsidRPr="0024675F">
              <w:rPr>
                <w:rFonts w:ascii="Open Sans" w:eastAsia="Times New Roman" w:hAnsi="Open Sans" w:cs="Open Sans"/>
                <w:sz w:val="21"/>
                <w:szCs w:val="21"/>
              </w:rPr>
              <w:t>Field</w:t>
            </w:r>
          </w:p>
        </w:tc>
      </w:tr>
    </w:tbl>
    <w:p w14:paraId="7708BF97" w14:textId="77777777" w:rsidR="00406A1B" w:rsidRPr="0024675F" w:rsidRDefault="00406A1B" w:rsidP="008E0E9D">
      <w:pPr>
        <w:spacing w:before="80" w:after="240"/>
        <w:rPr>
          <w:rFonts w:ascii="Open Sans" w:eastAsia="Times New Roman" w:hAnsi="Open Sans" w:cs="Open Sans"/>
          <w:color w:val="FF0000"/>
          <w:sz w:val="21"/>
          <w:szCs w:val="21"/>
        </w:rPr>
      </w:pPr>
      <w:r w:rsidRPr="0024675F">
        <w:rPr>
          <w:rFonts w:ascii="Open Sans" w:eastAsia="Times New Roman" w:hAnsi="Open Sans" w:cs="Open Sans"/>
          <w:color w:val="FF0000"/>
          <w:sz w:val="21"/>
          <w:szCs w:val="21"/>
        </w:rPr>
        <w:t>*Typically manages at least 3 people</w:t>
      </w:r>
    </w:p>
    <w:tbl>
      <w:tblPr>
        <w:tblStyle w:val="TableGrid"/>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403"/>
        <w:gridCol w:w="5046"/>
        <w:gridCol w:w="953"/>
        <w:gridCol w:w="1659"/>
      </w:tblGrid>
      <w:tr w:rsidR="00406A1B" w:rsidRPr="0024675F" w14:paraId="1A589B38" w14:textId="77777777" w:rsidTr="002E374C">
        <w:tc>
          <w:tcPr>
            <w:tcW w:w="794" w:type="pct"/>
            <w:shd w:val="clear" w:color="auto" w:fill="FF0000"/>
          </w:tcPr>
          <w:p w14:paraId="25AAEBB5" w14:textId="77777777" w:rsidR="00406A1B" w:rsidRPr="0024675F" w:rsidRDefault="00406A1B" w:rsidP="00EF4540">
            <w:pPr>
              <w:spacing w:line="276" w:lineRule="auto"/>
              <w:rPr>
                <w:rFonts w:ascii="Open Sans" w:eastAsia="Times New Roman" w:hAnsi="Open Sans" w:cs="Open Sans"/>
                <w:color w:val="FFFFFF" w:themeColor="background1"/>
                <w:sz w:val="21"/>
                <w:szCs w:val="21"/>
              </w:rPr>
            </w:pPr>
            <w:r w:rsidRPr="0024675F">
              <w:rPr>
                <w:rFonts w:ascii="Open Sans" w:eastAsia="Times New Roman" w:hAnsi="Open Sans" w:cs="Open Sans"/>
                <w:b/>
                <w:color w:val="FFFFFF" w:themeColor="background1"/>
                <w:sz w:val="21"/>
                <w:szCs w:val="21"/>
              </w:rPr>
              <w:t>Typical previous roles</w:t>
            </w:r>
            <w:r w:rsidRPr="0024675F">
              <w:rPr>
                <w:rFonts w:ascii="Open Sans" w:eastAsia="Times New Roman" w:hAnsi="Open Sans" w:cs="Open Sans"/>
                <w:color w:val="FFFFFF" w:themeColor="background1"/>
                <w:sz w:val="21"/>
                <w:szCs w:val="21"/>
              </w:rPr>
              <w:t>:</w:t>
            </w:r>
          </w:p>
        </w:tc>
        <w:tc>
          <w:tcPr>
            <w:tcW w:w="2804" w:type="pct"/>
            <w:shd w:val="clear" w:color="auto" w:fill="auto"/>
          </w:tcPr>
          <w:p w14:paraId="29214F4E" w14:textId="77777777" w:rsidR="00406A1B" w:rsidRPr="0024675F" w:rsidRDefault="00406A1B" w:rsidP="00EF4540">
            <w:pPr>
              <w:pStyle w:val="CommentText"/>
              <w:spacing w:line="276" w:lineRule="auto"/>
              <w:jc w:val="both"/>
              <w:rPr>
                <w:rFonts w:ascii="Open Sans" w:hAnsi="Open Sans" w:cs="Open Sans"/>
                <w:sz w:val="21"/>
                <w:szCs w:val="21"/>
              </w:rPr>
            </w:pPr>
            <w:r w:rsidRPr="0024675F">
              <w:rPr>
                <w:rFonts w:ascii="Open Sans" w:eastAsia="Times New Roman" w:hAnsi="Open Sans" w:cs="Open Sans"/>
                <w:sz w:val="21"/>
                <w:szCs w:val="21"/>
              </w:rPr>
              <w:t xml:space="preserve">This is a new role within ICRC. Essential experience includes working in ICRC programs to ensure understanding of operational context, how the ICRC works and what it does from a broad perspective. Such roles include for example generalist and protection senior field officers and delegates, head of office, head of sub-delegation, metier coordinator, </w:t>
            </w:r>
            <w:r w:rsidRPr="0024675F">
              <w:rPr>
                <w:rFonts w:ascii="Open Sans" w:hAnsi="Open Sans" w:cs="Open Sans"/>
                <w:sz w:val="21"/>
                <w:szCs w:val="21"/>
              </w:rPr>
              <w:t xml:space="preserve">regional advisor on sexual violence, community-based </w:t>
            </w:r>
            <w:proofErr w:type="gramStart"/>
            <w:r w:rsidRPr="0024675F">
              <w:rPr>
                <w:rFonts w:ascii="Open Sans" w:hAnsi="Open Sans" w:cs="Open Sans"/>
                <w:sz w:val="21"/>
                <w:szCs w:val="21"/>
              </w:rPr>
              <w:t>protection</w:t>
            </w:r>
            <w:proofErr w:type="gramEnd"/>
            <w:r w:rsidRPr="0024675F">
              <w:rPr>
                <w:rFonts w:ascii="Open Sans" w:hAnsi="Open Sans" w:cs="Open Sans"/>
                <w:sz w:val="21"/>
                <w:szCs w:val="21"/>
              </w:rPr>
              <w:t xml:space="preserve"> and gender.</w:t>
            </w:r>
          </w:p>
          <w:p w14:paraId="7DEC20EC" w14:textId="77777777" w:rsidR="00406A1B" w:rsidRPr="0024675F" w:rsidRDefault="00406A1B" w:rsidP="00EF4540">
            <w:pPr>
              <w:spacing w:line="276" w:lineRule="auto"/>
              <w:jc w:val="both"/>
              <w:rPr>
                <w:rFonts w:ascii="Open Sans" w:eastAsia="Times New Roman" w:hAnsi="Open Sans" w:cs="Open Sans"/>
                <w:color w:val="000000"/>
                <w:sz w:val="21"/>
                <w:szCs w:val="21"/>
              </w:rPr>
            </w:pPr>
            <w:r w:rsidRPr="0024675F">
              <w:rPr>
                <w:rFonts w:ascii="Open Sans" w:eastAsia="Times New Roman" w:hAnsi="Open Sans" w:cs="Open Sans"/>
                <w:sz w:val="21"/>
                <w:szCs w:val="21"/>
              </w:rPr>
              <w:t xml:space="preserve">To complement this, experience and interest in Monitoring and evaluation, diversity inclusion and more broadly program quality will be important. For most, people, there will be a strong coaching and onboarding dimension with the team in Geneva when starting with this role. </w:t>
            </w:r>
          </w:p>
        </w:tc>
        <w:tc>
          <w:tcPr>
            <w:tcW w:w="467" w:type="pct"/>
            <w:shd w:val="clear" w:color="auto" w:fill="FF0000"/>
          </w:tcPr>
          <w:p w14:paraId="66B809C6" w14:textId="77777777" w:rsidR="00406A1B" w:rsidRPr="0024675F" w:rsidRDefault="00406A1B" w:rsidP="00EF4540">
            <w:pPr>
              <w:spacing w:line="276" w:lineRule="auto"/>
              <w:rPr>
                <w:rFonts w:ascii="Open Sans" w:eastAsia="Times New Roman" w:hAnsi="Open Sans" w:cs="Open Sans"/>
                <w:color w:val="FFFFFF" w:themeColor="background1"/>
                <w:sz w:val="21"/>
                <w:szCs w:val="21"/>
              </w:rPr>
            </w:pPr>
            <w:r w:rsidRPr="0024675F">
              <w:rPr>
                <w:rFonts w:ascii="Open Sans" w:eastAsia="Times New Roman" w:hAnsi="Open Sans" w:cs="Open Sans"/>
                <w:b/>
                <w:color w:val="FFFFFF" w:themeColor="background1"/>
                <w:sz w:val="21"/>
                <w:szCs w:val="21"/>
              </w:rPr>
              <w:t>Typical next roles:</w:t>
            </w:r>
          </w:p>
        </w:tc>
        <w:tc>
          <w:tcPr>
            <w:tcW w:w="935" w:type="pct"/>
            <w:shd w:val="clear" w:color="auto" w:fill="auto"/>
          </w:tcPr>
          <w:p w14:paraId="3D5BDD80" w14:textId="77777777" w:rsidR="00406A1B" w:rsidRPr="0024675F" w:rsidRDefault="00406A1B" w:rsidP="00EF4540">
            <w:pPr>
              <w:spacing w:line="276" w:lineRule="auto"/>
              <w:rPr>
                <w:rFonts w:ascii="Open Sans" w:eastAsia="Times New Roman" w:hAnsi="Open Sans" w:cs="Open Sans"/>
                <w:color w:val="000000"/>
                <w:sz w:val="21"/>
                <w:szCs w:val="21"/>
              </w:rPr>
            </w:pPr>
            <w:r w:rsidRPr="0024675F">
              <w:rPr>
                <w:rFonts w:ascii="Open Sans" w:eastAsia="Times New Roman" w:hAnsi="Open Sans" w:cs="Open Sans"/>
                <w:color w:val="000000"/>
                <w:sz w:val="21"/>
                <w:szCs w:val="21"/>
              </w:rPr>
              <w:t>Red Line Field Management</w:t>
            </w:r>
          </w:p>
          <w:p w14:paraId="084D58E9" w14:textId="77777777" w:rsidR="00406A1B" w:rsidRPr="0024675F" w:rsidRDefault="00406A1B" w:rsidP="00EF4540">
            <w:pPr>
              <w:spacing w:line="276" w:lineRule="auto"/>
              <w:rPr>
                <w:rFonts w:ascii="Open Sans" w:eastAsia="Times New Roman" w:hAnsi="Open Sans" w:cs="Open Sans"/>
                <w:sz w:val="21"/>
                <w:szCs w:val="21"/>
              </w:rPr>
            </w:pPr>
            <w:r w:rsidRPr="0024675F">
              <w:rPr>
                <w:rFonts w:ascii="Open Sans" w:eastAsia="Times New Roman" w:hAnsi="Open Sans" w:cs="Open Sans"/>
                <w:sz w:val="21"/>
                <w:szCs w:val="21"/>
              </w:rPr>
              <w:t>Senior Advisory positions at HQ and field</w:t>
            </w:r>
          </w:p>
        </w:tc>
      </w:tr>
    </w:tbl>
    <w:p w14:paraId="54476C23" w14:textId="77777777" w:rsidR="00406A1B" w:rsidRPr="0024675F" w:rsidRDefault="00406A1B" w:rsidP="00406A1B">
      <w:pPr>
        <w:spacing w:before="80" w:after="120"/>
        <w:rPr>
          <w:rFonts w:ascii="Open Sans" w:eastAsia="Times New Roman" w:hAnsi="Open Sans" w:cs="Open Sans"/>
          <w:color w:val="000000" w:themeColor="text1"/>
          <w:sz w:val="21"/>
          <w:szCs w:val="21"/>
        </w:rPr>
      </w:pPr>
    </w:p>
    <w:tbl>
      <w:tblPr>
        <w:tblStyle w:val="TableGrid"/>
        <w:tblW w:w="5000" w:type="pct"/>
        <w:tblLook w:val="04A0" w:firstRow="1" w:lastRow="0" w:firstColumn="1" w:lastColumn="0" w:noHBand="0" w:noVBand="1"/>
      </w:tblPr>
      <w:tblGrid>
        <w:gridCol w:w="9061"/>
      </w:tblGrid>
      <w:tr w:rsidR="00406A1B" w:rsidRPr="0024675F" w14:paraId="1F02AFFF" w14:textId="77777777" w:rsidTr="002E374C">
        <w:trPr>
          <w:trHeight w:val="382"/>
        </w:trPr>
        <w:tc>
          <w:tcPr>
            <w:tcW w:w="5000" w:type="pct"/>
            <w:tcBorders>
              <w:top w:val="single" w:sz="4" w:space="0" w:color="FF0000"/>
              <w:left w:val="single" w:sz="4" w:space="0" w:color="FF0000"/>
              <w:bottom w:val="single" w:sz="4" w:space="0" w:color="FF0000"/>
              <w:right w:val="single" w:sz="4" w:space="0" w:color="FF0000"/>
            </w:tcBorders>
            <w:shd w:val="clear" w:color="auto" w:fill="FF0000"/>
          </w:tcPr>
          <w:p w14:paraId="530C6EC7" w14:textId="77777777" w:rsidR="00406A1B" w:rsidRPr="0024675F" w:rsidRDefault="00406A1B" w:rsidP="00DC7ADB">
            <w:pPr>
              <w:ind w:right="-108"/>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Purpose</w:t>
            </w:r>
          </w:p>
        </w:tc>
      </w:tr>
    </w:tbl>
    <w:p w14:paraId="45268C19" w14:textId="5821AB19" w:rsidR="00406A1B" w:rsidRDefault="00406A1B" w:rsidP="00EF4540">
      <w:pPr>
        <w:spacing w:before="120" w:after="120" w:line="276" w:lineRule="auto"/>
        <w:rPr>
          <w:rFonts w:ascii="Open Sans" w:eastAsia="Times New Roman" w:hAnsi="Open Sans" w:cs="Open Sans"/>
          <w:sz w:val="21"/>
          <w:szCs w:val="21"/>
        </w:rPr>
      </w:pPr>
      <w:r w:rsidRPr="0024675F">
        <w:rPr>
          <w:rFonts w:ascii="Open Sans" w:eastAsia="Times New Roman" w:hAnsi="Open Sans" w:cs="Open Sans"/>
          <w:sz w:val="21"/>
          <w:szCs w:val="21"/>
        </w:rPr>
        <w:t xml:space="preserve">The AAP regional advisor supports operational delegations in their efforts to document, review and improve practice on the elements supportive of a humanitarian response that is relevant, responsive, inclusive, accessible, and effective for their context. The advisor leverages the regional nature of the position to document and share good practice across the region and with the ICRC globally. </w:t>
      </w:r>
    </w:p>
    <w:p w14:paraId="1EADC81C" w14:textId="77777777" w:rsidR="0024675F" w:rsidRPr="0024675F" w:rsidRDefault="0024675F" w:rsidP="008E0E9D">
      <w:pPr>
        <w:spacing w:before="120" w:after="120"/>
        <w:rPr>
          <w:rFonts w:ascii="Open Sans" w:eastAsia="Times New Roman" w:hAnsi="Open Sans" w:cs="Open Sans"/>
          <w:sz w:val="21"/>
          <w:szCs w:val="21"/>
        </w:rPr>
      </w:pPr>
    </w:p>
    <w:tbl>
      <w:tblPr>
        <w:tblStyle w:val="TableGrid"/>
        <w:tblW w:w="5000" w:type="pct"/>
        <w:tblLook w:val="04A0" w:firstRow="1" w:lastRow="0" w:firstColumn="1" w:lastColumn="0" w:noHBand="0" w:noVBand="1"/>
      </w:tblPr>
      <w:tblGrid>
        <w:gridCol w:w="9061"/>
      </w:tblGrid>
      <w:tr w:rsidR="00406A1B" w:rsidRPr="0024675F" w14:paraId="1C10EBC7" w14:textId="77777777" w:rsidTr="002E374C">
        <w:tc>
          <w:tcPr>
            <w:tcW w:w="5000" w:type="pct"/>
            <w:tcBorders>
              <w:top w:val="single" w:sz="4" w:space="0" w:color="FF0000"/>
              <w:left w:val="single" w:sz="4" w:space="0" w:color="FF0000"/>
              <w:bottom w:val="single" w:sz="4" w:space="0" w:color="FF0000"/>
              <w:right w:val="single" w:sz="4" w:space="0" w:color="FF0000"/>
            </w:tcBorders>
            <w:shd w:val="clear" w:color="auto" w:fill="FF0000"/>
          </w:tcPr>
          <w:p w14:paraId="72D97957" w14:textId="77777777" w:rsidR="00406A1B" w:rsidRPr="0024675F" w:rsidRDefault="00406A1B" w:rsidP="00DC7ADB">
            <w:pPr>
              <w:rPr>
                <w:rFonts w:ascii="Open Sans" w:eastAsia="Times New Roman" w:hAnsi="Open Sans" w:cs="Open Sans"/>
                <w:b/>
                <w:color w:val="000000"/>
                <w:sz w:val="21"/>
                <w:szCs w:val="21"/>
              </w:rPr>
            </w:pPr>
            <w:r w:rsidRPr="0024675F">
              <w:rPr>
                <w:rFonts w:ascii="Open Sans" w:eastAsia="Times New Roman" w:hAnsi="Open Sans" w:cs="Open Sans"/>
                <w:b/>
                <w:color w:val="FFFFFF" w:themeColor="background1"/>
                <w:sz w:val="21"/>
                <w:szCs w:val="21"/>
              </w:rPr>
              <w:lastRenderedPageBreak/>
              <w:t>Accountabilities &amp; Responsibilities</w:t>
            </w:r>
          </w:p>
        </w:tc>
      </w:tr>
    </w:tbl>
    <w:p w14:paraId="5031FDCB" w14:textId="77777777" w:rsidR="00406A1B" w:rsidRPr="0024675F" w:rsidRDefault="00406A1B" w:rsidP="00EF4540">
      <w:pPr>
        <w:spacing w:after="0" w:line="276" w:lineRule="auto"/>
        <w:rPr>
          <w:rFonts w:ascii="Open Sans" w:eastAsia="Times New Roman" w:hAnsi="Open Sans" w:cs="Open Sans"/>
          <w:color w:val="FF0000"/>
          <w:sz w:val="21"/>
          <w:szCs w:val="21"/>
        </w:rPr>
      </w:pPr>
      <w:r w:rsidRPr="0024675F">
        <w:rPr>
          <w:rFonts w:ascii="Open Sans" w:eastAsia="Times New Roman" w:hAnsi="Open Sans" w:cs="Open Sans"/>
          <w:color w:val="FF0000"/>
          <w:sz w:val="21"/>
          <w:szCs w:val="21"/>
        </w:rPr>
        <w:t>Functional Responsibilities:</w:t>
      </w:r>
    </w:p>
    <w:p w14:paraId="28E2400C" w14:textId="77777777" w:rsidR="00406A1B" w:rsidRPr="0024675F" w:rsidRDefault="00406A1B" w:rsidP="00EF4540">
      <w:pPr>
        <w:pStyle w:val="ListParagraph"/>
        <w:numPr>
          <w:ilvl w:val="0"/>
          <w:numId w:val="19"/>
        </w:numPr>
        <w:spacing w:after="0" w:line="276" w:lineRule="auto"/>
        <w:ind w:left="709" w:hanging="357"/>
        <w:jc w:val="both"/>
        <w:rPr>
          <w:rFonts w:ascii="Open Sans" w:eastAsia="Times New Roman" w:hAnsi="Open Sans" w:cs="Open Sans"/>
          <w:sz w:val="21"/>
          <w:szCs w:val="21"/>
        </w:rPr>
      </w:pPr>
      <w:r w:rsidRPr="0024675F">
        <w:rPr>
          <w:rFonts w:ascii="Open Sans" w:eastAsia="Times New Roman" w:hAnsi="Open Sans" w:cs="Open Sans"/>
          <w:b/>
          <w:sz w:val="21"/>
          <w:szCs w:val="21"/>
        </w:rPr>
        <w:t>Facilitate annual AAP self-assessments</w:t>
      </w:r>
      <w:r w:rsidRPr="0024675F">
        <w:rPr>
          <w:rFonts w:ascii="Open Sans" w:eastAsia="Times New Roman" w:hAnsi="Open Sans" w:cs="Open Sans"/>
          <w:sz w:val="21"/>
          <w:szCs w:val="21"/>
        </w:rPr>
        <w:t xml:space="preserve"> for operational delegations in the region by organising the online survey, aggregating the results and facilitating discussion around them with </w:t>
      </w:r>
      <w:proofErr w:type="gramStart"/>
      <w:r w:rsidRPr="0024675F">
        <w:rPr>
          <w:rFonts w:ascii="Open Sans" w:eastAsia="Times New Roman" w:hAnsi="Open Sans" w:cs="Open Sans"/>
          <w:sz w:val="21"/>
          <w:szCs w:val="21"/>
        </w:rPr>
        <w:t>management;</w:t>
      </w:r>
      <w:proofErr w:type="gramEnd"/>
      <w:r w:rsidRPr="0024675F">
        <w:rPr>
          <w:rFonts w:ascii="Open Sans" w:eastAsia="Times New Roman" w:hAnsi="Open Sans" w:cs="Open Sans"/>
          <w:sz w:val="21"/>
          <w:szCs w:val="21"/>
        </w:rPr>
        <w:t xml:space="preserve"> </w:t>
      </w:r>
    </w:p>
    <w:p w14:paraId="0ABFC409" w14:textId="77777777" w:rsidR="00406A1B" w:rsidRPr="0024675F" w:rsidRDefault="00406A1B" w:rsidP="00EF4540">
      <w:pPr>
        <w:pStyle w:val="ListParagraph"/>
        <w:numPr>
          <w:ilvl w:val="0"/>
          <w:numId w:val="19"/>
        </w:numPr>
        <w:spacing w:after="0" w:line="276" w:lineRule="auto"/>
        <w:ind w:left="709" w:hanging="357"/>
        <w:jc w:val="both"/>
        <w:rPr>
          <w:rFonts w:ascii="Open Sans" w:eastAsia="Times New Roman" w:hAnsi="Open Sans" w:cs="Open Sans"/>
          <w:sz w:val="21"/>
          <w:szCs w:val="21"/>
        </w:rPr>
      </w:pPr>
      <w:r w:rsidRPr="0024675F">
        <w:rPr>
          <w:rFonts w:ascii="Open Sans" w:eastAsia="Times New Roman" w:hAnsi="Open Sans" w:cs="Open Sans"/>
          <w:b/>
          <w:sz w:val="21"/>
          <w:szCs w:val="21"/>
        </w:rPr>
        <w:t>Advise and train delegations</w:t>
      </w:r>
      <w:r w:rsidRPr="0024675F">
        <w:rPr>
          <w:rFonts w:ascii="Open Sans" w:eastAsia="Times New Roman" w:hAnsi="Open Sans" w:cs="Open Sans"/>
          <w:sz w:val="21"/>
          <w:szCs w:val="21"/>
        </w:rPr>
        <w:t xml:space="preserve"> in priority contexts on actions to be taken </w:t>
      </w:r>
      <w:proofErr w:type="gramStart"/>
      <w:r w:rsidRPr="0024675F">
        <w:rPr>
          <w:rFonts w:ascii="Open Sans" w:eastAsia="Times New Roman" w:hAnsi="Open Sans" w:cs="Open Sans"/>
          <w:sz w:val="21"/>
          <w:szCs w:val="21"/>
        </w:rPr>
        <w:t>as a result of</w:t>
      </w:r>
      <w:proofErr w:type="gramEnd"/>
      <w:r w:rsidRPr="0024675F">
        <w:rPr>
          <w:rFonts w:ascii="Open Sans" w:eastAsia="Times New Roman" w:hAnsi="Open Sans" w:cs="Open Sans"/>
          <w:sz w:val="21"/>
          <w:szCs w:val="21"/>
        </w:rPr>
        <w:t xml:space="preserve"> AAP self-assessment findings, helping to </w:t>
      </w:r>
      <w:r w:rsidRPr="0024675F">
        <w:rPr>
          <w:rFonts w:ascii="Open Sans" w:eastAsia="Times New Roman" w:hAnsi="Open Sans" w:cs="Open Sans"/>
          <w:b/>
          <w:sz w:val="21"/>
          <w:szCs w:val="21"/>
        </w:rPr>
        <w:t xml:space="preserve">include relevant elements in the </w:t>
      </w:r>
      <w:proofErr w:type="spellStart"/>
      <w:r w:rsidRPr="0024675F">
        <w:rPr>
          <w:rFonts w:ascii="Open Sans" w:eastAsia="Times New Roman" w:hAnsi="Open Sans" w:cs="Open Sans"/>
          <w:b/>
          <w:sz w:val="21"/>
          <w:szCs w:val="21"/>
        </w:rPr>
        <w:t>PMfR</w:t>
      </w:r>
      <w:proofErr w:type="spellEnd"/>
      <w:r w:rsidRPr="0024675F">
        <w:rPr>
          <w:rFonts w:ascii="Open Sans" w:eastAsia="Times New Roman" w:hAnsi="Open Sans" w:cs="Open Sans"/>
          <w:sz w:val="21"/>
          <w:szCs w:val="21"/>
        </w:rPr>
        <w:t>, and integrate them more consistently into programming, taking into account feasibility, expected impact and resourcing needs, in particular with regards to:</w:t>
      </w:r>
    </w:p>
    <w:p w14:paraId="79D03F2B" w14:textId="77777777" w:rsidR="00406A1B" w:rsidRPr="0024675F" w:rsidRDefault="00406A1B" w:rsidP="00EF4540">
      <w:pPr>
        <w:pStyle w:val="ListParagraph"/>
        <w:numPr>
          <w:ilvl w:val="2"/>
          <w:numId w:val="19"/>
        </w:numPr>
        <w:spacing w:after="0" w:line="276" w:lineRule="auto"/>
        <w:jc w:val="both"/>
        <w:rPr>
          <w:rFonts w:ascii="Open Sans" w:eastAsia="Times New Roman" w:hAnsi="Open Sans" w:cs="Open Sans"/>
          <w:sz w:val="21"/>
          <w:szCs w:val="21"/>
        </w:rPr>
      </w:pPr>
      <w:r w:rsidRPr="0024675F">
        <w:rPr>
          <w:rFonts w:ascii="Open Sans" w:eastAsia="Times New Roman" w:hAnsi="Open Sans" w:cs="Open Sans"/>
          <w:b/>
          <w:sz w:val="21"/>
          <w:szCs w:val="21"/>
        </w:rPr>
        <w:t>Understanding and documenting power dynamics</w:t>
      </w:r>
      <w:r w:rsidRPr="0024675F">
        <w:rPr>
          <w:rFonts w:ascii="Open Sans" w:eastAsia="Times New Roman" w:hAnsi="Open Sans" w:cs="Open Sans"/>
          <w:sz w:val="21"/>
          <w:szCs w:val="21"/>
        </w:rPr>
        <w:t xml:space="preserve">, and patterns of discrimination and marginalisation at all levels, </w:t>
      </w:r>
      <w:proofErr w:type="gramStart"/>
      <w:r w:rsidRPr="0024675F">
        <w:rPr>
          <w:rFonts w:ascii="Open Sans" w:eastAsia="Times New Roman" w:hAnsi="Open Sans" w:cs="Open Sans"/>
          <w:sz w:val="21"/>
          <w:szCs w:val="21"/>
        </w:rPr>
        <w:t>e.g.</w:t>
      </w:r>
      <w:proofErr w:type="gramEnd"/>
      <w:r w:rsidRPr="0024675F">
        <w:rPr>
          <w:rFonts w:ascii="Open Sans" w:eastAsia="Times New Roman" w:hAnsi="Open Sans" w:cs="Open Sans"/>
          <w:sz w:val="21"/>
          <w:szCs w:val="21"/>
        </w:rPr>
        <w:t xml:space="preserve"> from the household and community to the highest levels of decision making;</w:t>
      </w:r>
    </w:p>
    <w:p w14:paraId="451453C6" w14:textId="77777777" w:rsidR="00406A1B" w:rsidRPr="0024675F" w:rsidRDefault="00406A1B" w:rsidP="00EF4540">
      <w:pPr>
        <w:pStyle w:val="ListParagraph"/>
        <w:numPr>
          <w:ilvl w:val="2"/>
          <w:numId w:val="19"/>
        </w:numPr>
        <w:spacing w:after="0" w:line="276" w:lineRule="auto"/>
        <w:jc w:val="both"/>
        <w:rPr>
          <w:rFonts w:ascii="Open Sans" w:eastAsia="Times New Roman" w:hAnsi="Open Sans" w:cs="Open Sans"/>
          <w:sz w:val="21"/>
          <w:szCs w:val="21"/>
        </w:rPr>
      </w:pPr>
      <w:r w:rsidRPr="0024675F">
        <w:rPr>
          <w:rFonts w:ascii="Open Sans" w:eastAsia="Times New Roman" w:hAnsi="Open Sans" w:cs="Open Sans"/>
          <w:sz w:val="21"/>
          <w:szCs w:val="21"/>
        </w:rPr>
        <w:t xml:space="preserve">Understanding the various, and interlinked factors, that make up a person’s identity </w:t>
      </w:r>
      <w:proofErr w:type="gramStart"/>
      <w:r w:rsidRPr="0024675F">
        <w:rPr>
          <w:rFonts w:ascii="Open Sans" w:eastAsia="Times New Roman" w:hAnsi="Open Sans" w:cs="Open Sans"/>
          <w:sz w:val="21"/>
          <w:szCs w:val="21"/>
        </w:rPr>
        <w:t>e.g.</w:t>
      </w:r>
      <w:proofErr w:type="gramEnd"/>
      <w:r w:rsidRPr="0024675F">
        <w:rPr>
          <w:rFonts w:ascii="Open Sans" w:eastAsia="Times New Roman" w:hAnsi="Open Sans" w:cs="Open Sans"/>
          <w:sz w:val="21"/>
          <w:szCs w:val="21"/>
        </w:rPr>
        <w:t xml:space="preserve"> </w:t>
      </w:r>
      <w:r w:rsidRPr="0024675F">
        <w:rPr>
          <w:rFonts w:ascii="Open Sans" w:hAnsi="Open Sans" w:cs="Open Sans"/>
          <w:sz w:val="21"/>
          <w:szCs w:val="21"/>
        </w:rPr>
        <w:t xml:space="preserve">gender, nationality, ethnicity, religion, culture, age, disability, sexual orientation and gender identity etc., </w:t>
      </w:r>
      <w:r w:rsidRPr="0024675F">
        <w:rPr>
          <w:rFonts w:ascii="Open Sans" w:eastAsia="Times New Roman" w:hAnsi="Open Sans" w:cs="Open Sans"/>
          <w:sz w:val="21"/>
          <w:szCs w:val="21"/>
        </w:rPr>
        <w:t>and how this impacts their situation;</w:t>
      </w:r>
    </w:p>
    <w:p w14:paraId="37DEB636" w14:textId="77777777" w:rsidR="00406A1B" w:rsidRPr="0024675F" w:rsidRDefault="00406A1B" w:rsidP="00EF4540">
      <w:pPr>
        <w:pStyle w:val="ListParagraph"/>
        <w:numPr>
          <w:ilvl w:val="2"/>
          <w:numId w:val="19"/>
        </w:numPr>
        <w:spacing w:after="0" w:line="276" w:lineRule="auto"/>
        <w:jc w:val="both"/>
        <w:rPr>
          <w:rFonts w:ascii="Open Sans" w:eastAsia="Times New Roman" w:hAnsi="Open Sans" w:cs="Open Sans"/>
          <w:sz w:val="21"/>
          <w:szCs w:val="21"/>
        </w:rPr>
      </w:pPr>
      <w:r w:rsidRPr="0024675F">
        <w:rPr>
          <w:rFonts w:ascii="Open Sans" w:eastAsia="Times New Roman" w:hAnsi="Open Sans" w:cs="Open Sans"/>
          <w:sz w:val="21"/>
          <w:szCs w:val="21"/>
        </w:rPr>
        <w:t xml:space="preserve">Understanding the needs, capacities and risks faced by groups potentially in situations of </w:t>
      </w:r>
      <w:r w:rsidRPr="0024675F">
        <w:rPr>
          <w:rFonts w:ascii="Open Sans" w:eastAsia="Times New Roman" w:hAnsi="Open Sans" w:cs="Open Sans"/>
          <w:b/>
          <w:sz w:val="21"/>
          <w:szCs w:val="21"/>
        </w:rPr>
        <w:t>vulnerability</w:t>
      </w:r>
      <w:r w:rsidRPr="0024675F">
        <w:rPr>
          <w:rFonts w:ascii="Open Sans" w:eastAsia="Times New Roman" w:hAnsi="Open Sans" w:cs="Open Sans"/>
          <w:sz w:val="21"/>
          <w:szCs w:val="21"/>
        </w:rPr>
        <w:t xml:space="preserve"> </w:t>
      </w:r>
      <w:proofErr w:type="gramStart"/>
      <w:r w:rsidRPr="0024675F">
        <w:rPr>
          <w:rFonts w:ascii="Open Sans" w:eastAsia="Times New Roman" w:hAnsi="Open Sans" w:cs="Open Sans"/>
          <w:sz w:val="21"/>
          <w:szCs w:val="21"/>
        </w:rPr>
        <w:t>e.g.</w:t>
      </w:r>
      <w:proofErr w:type="gramEnd"/>
      <w:r w:rsidRPr="0024675F">
        <w:rPr>
          <w:rFonts w:ascii="Open Sans" w:eastAsia="Times New Roman" w:hAnsi="Open Sans" w:cs="Open Sans"/>
          <w:sz w:val="21"/>
          <w:szCs w:val="21"/>
        </w:rPr>
        <w:t xml:space="preserve"> </w:t>
      </w:r>
      <w:r w:rsidRPr="0024675F">
        <w:rPr>
          <w:rFonts w:ascii="Open Sans" w:hAnsi="Open Sans" w:cs="Open Sans"/>
          <w:iCs/>
          <w:sz w:val="21"/>
          <w:szCs w:val="21"/>
        </w:rPr>
        <w:t>women, persons with disabilities, LGBTI persons, children, older persons, and migrants;</w:t>
      </w:r>
    </w:p>
    <w:p w14:paraId="760102F1" w14:textId="77777777" w:rsidR="00406A1B" w:rsidRPr="0024675F" w:rsidRDefault="00406A1B" w:rsidP="00EF4540">
      <w:pPr>
        <w:pStyle w:val="ListParagraph"/>
        <w:numPr>
          <w:ilvl w:val="2"/>
          <w:numId w:val="19"/>
        </w:numPr>
        <w:spacing w:after="0" w:line="276" w:lineRule="auto"/>
        <w:jc w:val="both"/>
        <w:rPr>
          <w:rFonts w:ascii="Open Sans" w:eastAsia="Times New Roman" w:hAnsi="Open Sans" w:cs="Open Sans"/>
          <w:sz w:val="21"/>
          <w:szCs w:val="21"/>
        </w:rPr>
      </w:pPr>
      <w:r w:rsidRPr="0024675F">
        <w:rPr>
          <w:rFonts w:ascii="Open Sans" w:eastAsia="Times New Roman" w:hAnsi="Open Sans" w:cs="Open Sans"/>
          <w:sz w:val="21"/>
          <w:szCs w:val="21"/>
        </w:rPr>
        <w:t xml:space="preserve">Reviewing problems and response through the lenses of gender, age, disability, sexual orientation and gender identity, and other diversity factors, striving to </w:t>
      </w:r>
      <w:r w:rsidRPr="0024675F">
        <w:rPr>
          <w:rFonts w:ascii="Open Sans" w:eastAsia="Times New Roman" w:hAnsi="Open Sans" w:cs="Open Sans"/>
          <w:b/>
          <w:sz w:val="21"/>
          <w:szCs w:val="21"/>
        </w:rPr>
        <w:t xml:space="preserve">make programs and services more inclusive and </w:t>
      </w:r>
      <w:proofErr w:type="gramStart"/>
      <w:r w:rsidRPr="0024675F">
        <w:rPr>
          <w:rFonts w:ascii="Open Sans" w:eastAsia="Times New Roman" w:hAnsi="Open Sans" w:cs="Open Sans"/>
          <w:b/>
          <w:sz w:val="21"/>
          <w:szCs w:val="21"/>
        </w:rPr>
        <w:t>accessible</w:t>
      </w:r>
      <w:r w:rsidRPr="0024675F">
        <w:rPr>
          <w:rFonts w:ascii="Open Sans" w:eastAsia="Times New Roman" w:hAnsi="Open Sans" w:cs="Open Sans"/>
          <w:sz w:val="21"/>
          <w:szCs w:val="21"/>
        </w:rPr>
        <w:t>;</w:t>
      </w:r>
      <w:proofErr w:type="gramEnd"/>
    </w:p>
    <w:p w14:paraId="1FDAC2C7" w14:textId="77777777" w:rsidR="00406A1B" w:rsidRPr="0024675F" w:rsidRDefault="00406A1B" w:rsidP="00EF4540">
      <w:pPr>
        <w:pStyle w:val="ListParagraph"/>
        <w:numPr>
          <w:ilvl w:val="2"/>
          <w:numId w:val="19"/>
        </w:numPr>
        <w:spacing w:after="0" w:line="276" w:lineRule="auto"/>
        <w:jc w:val="both"/>
        <w:rPr>
          <w:rFonts w:ascii="Open Sans" w:eastAsia="Times New Roman" w:hAnsi="Open Sans" w:cs="Open Sans"/>
          <w:sz w:val="21"/>
          <w:szCs w:val="21"/>
        </w:rPr>
      </w:pPr>
      <w:r w:rsidRPr="0024675F">
        <w:rPr>
          <w:rFonts w:ascii="Open Sans" w:eastAsia="Times New Roman" w:hAnsi="Open Sans" w:cs="Open Sans"/>
          <w:sz w:val="21"/>
          <w:szCs w:val="21"/>
        </w:rPr>
        <w:t xml:space="preserve">Increasing impact by understanding and responding to problems in a </w:t>
      </w:r>
      <w:r w:rsidRPr="0024675F">
        <w:rPr>
          <w:rFonts w:ascii="Open Sans" w:eastAsia="Times New Roman" w:hAnsi="Open Sans" w:cs="Open Sans"/>
          <w:b/>
          <w:sz w:val="21"/>
          <w:szCs w:val="21"/>
        </w:rPr>
        <w:t>multidisciplinary</w:t>
      </w:r>
      <w:r w:rsidRPr="0024675F">
        <w:rPr>
          <w:rFonts w:ascii="Open Sans" w:eastAsia="Times New Roman" w:hAnsi="Open Sans" w:cs="Open Sans"/>
          <w:sz w:val="21"/>
          <w:szCs w:val="21"/>
        </w:rPr>
        <w:t xml:space="preserve"> </w:t>
      </w:r>
      <w:proofErr w:type="gramStart"/>
      <w:r w:rsidRPr="0024675F">
        <w:rPr>
          <w:rFonts w:ascii="Open Sans" w:eastAsia="Times New Roman" w:hAnsi="Open Sans" w:cs="Open Sans"/>
          <w:sz w:val="21"/>
          <w:szCs w:val="21"/>
        </w:rPr>
        <w:t>fashion;</w:t>
      </w:r>
      <w:proofErr w:type="gramEnd"/>
    </w:p>
    <w:p w14:paraId="266EFD13" w14:textId="77777777" w:rsidR="00406A1B" w:rsidRPr="0024675F" w:rsidRDefault="00406A1B" w:rsidP="00EF4540">
      <w:pPr>
        <w:pStyle w:val="ListParagraph"/>
        <w:numPr>
          <w:ilvl w:val="2"/>
          <w:numId w:val="19"/>
        </w:numPr>
        <w:spacing w:after="0" w:line="276" w:lineRule="auto"/>
        <w:jc w:val="both"/>
        <w:rPr>
          <w:rFonts w:ascii="Open Sans" w:eastAsia="Times New Roman" w:hAnsi="Open Sans" w:cs="Open Sans"/>
          <w:sz w:val="21"/>
          <w:szCs w:val="21"/>
        </w:rPr>
      </w:pPr>
      <w:r w:rsidRPr="0024675F">
        <w:rPr>
          <w:rFonts w:ascii="Open Sans" w:eastAsia="Times New Roman" w:hAnsi="Open Sans" w:cs="Open Sans"/>
          <w:b/>
          <w:sz w:val="21"/>
          <w:szCs w:val="21"/>
        </w:rPr>
        <w:t>Involving people in decisions that affect them</w:t>
      </w:r>
      <w:r w:rsidRPr="0024675F">
        <w:rPr>
          <w:rFonts w:ascii="Open Sans" w:eastAsia="Times New Roman" w:hAnsi="Open Sans" w:cs="Open Sans"/>
          <w:sz w:val="21"/>
          <w:szCs w:val="21"/>
        </w:rPr>
        <w:t xml:space="preserve"> through approaches that are relevant to the </w:t>
      </w:r>
      <w:proofErr w:type="gramStart"/>
      <w:r w:rsidRPr="0024675F">
        <w:rPr>
          <w:rFonts w:ascii="Open Sans" w:eastAsia="Times New Roman" w:hAnsi="Open Sans" w:cs="Open Sans"/>
          <w:sz w:val="21"/>
          <w:szCs w:val="21"/>
        </w:rPr>
        <w:t>context;</w:t>
      </w:r>
      <w:proofErr w:type="gramEnd"/>
    </w:p>
    <w:p w14:paraId="0AEF7EE6" w14:textId="77777777" w:rsidR="00406A1B" w:rsidRPr="0024675F" w:rsidRDefault="00406A1B" w:rsidP="00EF4540">
      <w:pPr>
        <w:pStyle w:val="ListParagraph"/>
        <w:numPr>
          <w:ilvl w:val="2"/>
          <w:numId w:val="19"/>
        </w:numPr>
        <w:spacing w:after="0" w:line="276" w:lineRule="auto"/>
        <w:jc w:val="both"/>
        <w:rPr>
          <w:rFonts w:ascii="Open Sans" w:eastAsia="Times New Roman" w:hAnsi="Open Sans" w:cs="Open Sans"/>
          <w:sz w:val="21"/>
          <w:szCs w:val="21"/>
        </w:rPr>
      </w:pPr>
      <w:r w:rsidRPr="0024675F">
        <w:rPr>
          <w:rFonts w:ascii="Open Sans" w:eastAsia="Times New Roman" w:hAnsi="Open Sans" w:cs="Open Sans"/>
          <w:b/>
          <w:sz w:val="21"/>
          <w:szCs w:val="21"/>
        </w:rPr>
        <w:t>Seeking and reacting to feedback</w:t>
      </w:r>
      <w:r w:rsidRPr="0024675F">
        <w:rPr>
          <w:rFonts w:ascii="Open Sans" w:eastAsia="Times New Roman" w:hAnsi="Open Sans" w:cs="Open Sans"/>
          <w:sz w:val="21"/>
          <w:szCs w:val="21"/>
        </w:rPr>
        <w:t xml:space="preserve"> from people affected by conflict as a way to improve program </w:t>
      </w:r>
      <w:proofErr w:type="gramStart"/>
      <w:r w:rsidRPr="0024675F">
        <w:rPr>
          <w:rFonts w:ascii="Open Sans" w:eastAsia="Times New Roman" w:hAnsi="Open Sans" w:cs="Open Sans"/>
          <w:sz w:val="21"/>
          <w:szCs w:val="21"/>
        </w:rPr>
        <w:t>quality;</w:t>
      </w:r>
      <w:proofErr w:type="gramEnd"/>
    </w:p>
    <w:p w14:paraId="20E3EB7D" w14:textId="77777777" w:rsidR="00406A1B" w:rsidRPr="0024675F" w:rsidRDefault="00406A1B" w:rsidP="00EF4540">
      <w:pPr>
        <w:pStyle w:val="ListParagraph"/>
        <w:numPr>
          <w:ilvl w:val="2"/>
          <w:numId w:val="19"/>
        </w:numPr>
        <w:spacing w:after="0" w:line="276" w:lineRule="auto"/>
        <w:jc w:val="both"/>
        <w:rPr>
          <w:rFonts w:ascii="Open Sans" w:eastAsia="Times New Roman" w:hAnsi="Open Sans" w:cs="Open Sans"/>
          <w:sz w:val="21"/>
          <w:szCs w:val="21"/>
        </w:rPr>
      </w:pPr>
      <w:r w:rsidRPr="0024675F">
        <w:rPr>
          <w:rFonts w:ascii="Open Sans" w:eastAsia="Times New Roman" w:hAnsi="Open Sans" w:cs="Open Sans"/>
          <w:b/>
          <w:sz w:val="21"/>
          <w:szCs w:val="21"/>
        </w:rPr>
        <w:t>Reinforcing partner capacity</w:t>
      </w:r>
      <w:r w:rsidRPr="0024675F">
        <w:rPr>
          <w:rFonts w:ascii="Open Sans" w:eastAsia="Times New Roman" w:hAnsi="Open Sans" w:cs="Open Sans"/>
          <w:sz w:val="21"/>
          <w:szCs w:val="21"/>
        </w:rPr>
        <w:t xml:space="preserve"> on AAP - in particular within the </w:t>
      </w:r>
      <w:proofErr w:type="gramStart"/>
      <w:r w:rsidRPr="0024675F">
        <w:rPr>
          <w:rFonts w:ascii="Open Sans" w:eastAsia="Times New Roman" w:hAnsi="Open Sans" w:cs="Open Sans"/>
          <w:sz w:val="21"/>
          <w:szCs w:val="21"/>
        </w:rPr>
        <w:t>Movement;</w:t>
      </w:r>
      <w:proofErr w:type="gramEnd"/>
    </w:p>
    <w:p w14:paraId="62CDDB25" w14:textId="77777777" w:rsidR="00406A1B" w:rsidRPr="0024675F" w:rsidRDefault="00406A1B" w:rsidP="00EF4540">
      <w:pPr>
        <w:pStyle w:val="ListParagraph"/>
        <w:numPr>
          <w:ilvl w:val="2"/>
          <w:numId w:val="19"/>
        </w:numPr>
        <w:spacing w:after="0" w:line="276" w:lineRule="auto"/>
        <w:jc w:val="both"/>
        <w:rPr>
          <w:rFonts w:ascii="Open Sans" w:eastAsia="Times New Roman" w:hAnsi="Open Sans" w:cs="Open Sans"/>
          <w:sz w:val="21"/>
          <w:szCs w:val="21"/>
        </w:rPr>
      </w:pPr>
      <w:r w:rsidRPr="0024675F">
        <w:rPr>
          <w:rFonts w:ascii="Open Sans" w:eastAsia="Times New Roman" w:hAnsi="Open Sans" w:cs="Open Sans"/>
          <w:sz w:val="21"/>
          <w:szCs w:val="21"/>
        </w:rPr>
        <w:t xml:space="preserve">Navigating </w:t>
      </w:r>
      <w:r w:rsidRPr="0024675F">
        <w:rPr>
          <w:rFonts w:ascii="Open Sans" w:eastAsia="Times New Roman" w:hAnsi="Open Sans" w:cs="Open Sans"/>
          <w:b/>
          <w:sz w:val="21"/>
          <w:szCs w:val="21"/>
        </w:rPr>
        <w:t>operational dilemmas and trade-offs</w:t>
      </w:r>
      <w:r w:rsidRPr="0024675F">
        <w:rPr>
          <w:rFonts w:ascii="Open Sans" w:eastAsia="Times New Roman" w:hAnsi="Open Sans" w:cs="Open Sans"/>
          <w:sz w:val="21"/>
          <w:szCs w:val="21"/>
        </w:rPr>
        <w:t xml:space="preserve"> while implementing AAP</w:t>
      </w:r>
    </w:p>
    <w:p w14:paraId="0E5D1840" w14:textId="77777777" w:rsidR="00406A1B" w:rsidRPr="0024675F" w:rsidRDefault="00406A1B" w:rsidP="00EF4540">
      <w:pPr>
        <w:pStyle w:val="ListParagraph"/>
        <w:numPr>
          <w:ilvl w:val="0"/>
          <w:numId w:val="19"/>
        </w:numPr>
        <w:spacing w:after="0" w:line="276" w:lineRule="auto"/>
        <w:ind w:left="709" w:hanging="357"/>
        <w:jc w:val="both"/>
        <w:rPr>
          <w:rFonts w:ascii="Open Sans" w:eastAsia="Times New Roman" w:hAnsi="Open Sans" w:cs="Open Sans"/>
          <w:sz w:val="21"/>
          <w:szCs w:val="21"/>
        </w:rPr>
      </w:pPr>
      <w:r w:rsidRPr="0024675F">
        <w:rPr>
          <w:rFonts w:ascii="Open Sans" w:eastAsia="Times New Roman" w:hAnsi="Open Sans" w:cs="Open Sans"/>
          <w:sz w:val="21"/>
          <w:szCs w:val="21"/>
        </w:rPr>
        <w:t xml:space="preserve">Support the monitoring of progress, produce </w:t>
      </w:r>
      <w:r w:rsidRPr="0024675F">
        <w:rPr>
          <w:rFonts w:ascii="Open Sans" w:eastAsia="Times New Roman" w:hAnsi="Open Sans" w:cs="Open Sans"/>
          <w:b/>
          <w:sz w:val="21"/>
          <w:szCs w:val="21"/>
        </w:rPr>
        <w:t>case studies on good practice</w:t>
      </w:r>
      <w:r w:rsidRPr="0024675F">
        <w:rPr>
          <w:rFonts w:ascii="Open Sans" w:eastAsia="Times New Roman" w:hAnsi="Open Sans" w:cs="Open Sans"/>
          <w:sz w:val="21"/>
          <w:szCs w:val="21"/>
        </w:rPr>
        <w:t xml:space="preserve"> and lessons learned, and when needed response to </w:t>
      </w:r>
      <w:r w:rsidRPr="0024675F">
        <w:rPr>
          <w:rFonts w:ascii="Open Sans" w:eastAsia="Times New Roman" w:hAnsi="Open Sans" w:cs="Open Sans"/>
          <w:b/>
          <w:sz w:val="21"/>
          <w:szCs w:val="21"/>
        </w:rPr>
        <w:t xml:space="preserve">donor reporting </w:t>
      </w:r>
      <w:proofErr w:type="gramStart"/>
      <w:r w:rsidRPr="0024675F">
        <w:rPr>
          <w:rFonts w:ascii="Open Sans" w:eastAsia="Times New Roman" w:hAnsi="Open Sans" w:cs="Open Sans"/>
          <w:b/>
          <w:sz w:val="21"/>
          <w:szCs w:val="21"/>
        </w:rPr>
        <w:t>requirements</w:t>
      </w:r>
      <w:r w:rsidRPr="0024675F">
        <w:rPr>
          <w:rFonts w:ascii="Open Sans" w:eastAsia="Times New Roman" w:hAnsi="Open Sans" w:cs="Open Sans"/>
          <w:sz w:val="21"/>
          <w:szCs w:val="21"/>
        </w:rPr>
        <w:t>;</w:t>
      </w:r>
      <w:proofErr w:type="gramEnd"/>
    </w:p>
    <w:p w14:paraId="247801C1" w14:textId="77777777" w:rsidR="00406A1B" w:rsidRPr="0024675F" w:rsidRDefault="00406A1B" w:rsidP="00EF4540">
      <w:pPr>
        <w:pStyle w:val="ListParagraph"/>
        <w:numPr>
          <w:ilvl w:val="0"/>
          <w:numId w:val="19"/>
        </w:numPr>
        <w:spacing w:after="0" w:line="276" w:lineRule="auto"/>
        <w:ind w:left="709" w:hanging="357"/>
        <w:jc w:val="both"/>
        <w:rPr>
          <w:rFonts w:ascii="Open Sans" w:eastAsia="Times New Roman" w:hAnsi="Open Sans" w:cs="Open Sans"/>
          <w:sz w:val="21"/>
          <w:szCs w:val="21"/>
        </w:rPr>
      </w:pPr>
      <w:r w:rsidRPr="0024675F">
        <w:rPr>
          <w:rFonts w:ascii="Open Sans" w:eastAsia="Times New Roman" w:hAnsi="Open Sans" w:cs="Open Sans"/>
          <w:sz w:val="21"/>
          <w:szCs w:val="21"/>
        </w:rPr>
        <w:t xml:space="preserve">Provide </w:t>
      </w:r>
      <w:r w:rsidRPr="0024675F">
        <w:rPr>
          <w:rFonts w:ascii="Open Sans" w:eastAsia="Times New Roman" w:hAnsi="Open Sans" w:cs="Open Sans"/>
          <w:b/>
          <w:sz w:val="21"/>
          <w:szCs w:val="21"/>
        </w:rPr>
        <w:t>introductory training</w:t>
      </w:r>
      <w:r w:rsidRPr="0024675F">
        <w:rPr>
          <w:rFonts w:ascii="Open Sans" w:eastAsia="Times New Roman" w:hAnsi="Open Sans" w:cs="Open Sans"/>
          <w:sz w:val="21"/>
          <w:szCs w:val="21"/>
        </w:rPr>
        <w:t xml:space="preserve"> on basics of AAP, and diversity inclusion from an operational perspective, to selected delegations in the </w:t>
      </w:r>
      <w:proofErr w:type="gramStart"/>
      <w:r w:rsidRPr="0024675F">
        <w:rPr>
          <w:rFonts w:ascii="Open Sans" w:eastAsia="Times New Roman" w:hAnsi="Open Sans" w:cs="Open Sans"/>
          <w:sz w:val="21"/>
          <w:szCs w:val="21"/>
        </w:rPr>
        <w:t>region;</w:t>
      </w:r>
      <w:proofErr w:type="gramEnd"/>
      <w:r w:rsidRPr="0024675F">
        <w:rPr>
          <w:rFonts w:ascii="Open Sans" w:eastAsia="Times New Roman" w:hAnsi="Open Sans" w:cs="Open Sans"/>
          <w:sz w:val="21"/>
          <w:szCs w:val="21"/>
        </w:rPr>
        <w:t xml:space="preserve"> </w:t>
      </w:r>
    </w:p>
    <w:p w14:paraId="2AE80CED" w14:textId="77777777" w:rsidR="00406A1B" w:rsidRPr="0024675F" w:rsidRDefault="00406A1B" w:rsidP="00EF4540">
      <w:pPr>
        <w:pStyle w:val="ListParagraph"/>
        <w:numPr>
          <w:ilvl w:val="0"/>
          <w:numId w:val="19"/>
        </w:numPr>
        <w:spacing w:after="0" w:line="276" w:lineRule="auto"/>
        <w:ind w:left="709" w:hanging="357"/>
        <w:jc w:val="both"/>
        <w:rPr>
          <w:rFonts w:ascii="Open Sans" w:eastAsia="Times New Roman" w:hAnsi="Open Sans" w:cs="Open Sans"/>
          <w:sz w:val="21"/>
          <w:szCs w:val="21"/>
        </w:rPr>
      </w:pPr>
      <w:r w:rsidRPr="0024675F">
        <w:rPr>
          <w:rFonts w:ascii="Open Sans" w:eastAsia="Times New Roman" w:hAnsi="Open Sans" w:cs="Open Sans"/>
          <w:b/>
          <w:sz w:val="21"/>
          <w:szCs w:val="21"/>
        </w:rPr>
        <w:t>Link with members of the Movement</w:t>
      </w:r>
      <w:r w:rsidRPr="0024675F">
        <w:rPr>
          <w:rFonts w:ascii="Open Sans" w:eastAsia="Times New Roman" w:hAnsi="Open Sans" w:cs="Open Sans"/>
          <w:sz w:val="21"/>
          <w:szCs w:val="21"/>
        </w:rPr>
        <w:t xml:space="preserve"> in the region where relevant, informing the development of a Movement approach on </w:t>
      </w:r>
      <w:proofErr w:type="gramStart"/>
      <w:r w:rsidRPr="0024675F">
        <w:rPr>
          <w:rFonts w:ascii="Open Sans" w:eastAsia="Times New Roman" w:hAnsi="Open Sans" w:cs="Open Sans"/>
          <w:sz w:val="21"/>
          <w:szCs w:val="21"/>
        </w:rPr>
        <w:t>AAP;</w:t>
      </w:r>
      <w:proofErr w:type="gramEnd"/>
    </w:p>
    <w:p w14:paraId="2344A256" w14:textId="77777777" w:rsidR="00406A1B" w:rsidRPr="0024675F" w:rsidRDefault="00406A1B" w:rsidP="00EF4540">
      <w:pPr>
        <w:pStyle w:val="ListParagraph"/>
        <w:numPr>
          <w:ilvl w:val="0"/>
          <w:numId w:val="19"/>
        </w:numPr>
        <w:spacing w:after="0" w:line="276" w:lineRule="auto"/>
        <w:ind w:left="709" w:hanging="357"/>
        <w:jc w:val="both"/>
        <w:rPr>
          <w:rFonts w:ascii="Open Sans" w:eastAsia="Times New Roman" w:hAnsi="Open Sans" w:cs="Open Sans"/>
          <w:sz w:val="21"/>
          <w:szCs w:val="21"/>
        </w:rPr>
      </w:pPr>
      <w:r w:rsidRPr="0024675F">
        <w:rPr>
          <w:rFonts w:ascii="Open Sans" w:eastAsia="Times New Roman" w:hAnsi="Open Sans" w:cs="Open Sans"/>
          <w:sz w:val="21"/>
          <w:szCs w:val="21"/>
        </w:rPr>
        <w:lastRenderedPageBreak/>
        <w:t xml:space="preserve">Discuss and identify with </w:t>
      </w:r>
      <w:proofErr w:type="gramStart"/>
      <w:r w:rsidRPr="0024675F">
        <w:rPr>
          <w:rFonts w:ascii="Open Sans" w:eastAsia="Times New Roman" w:hAnsi="Open Sans" w:cs="Open Sans"/>
          <w:sz w:val="21"/>
          <w:szCs w:val="21"/>
        </w:rPr>
        <w:t>delegations</w:t>
      </w:r>
      <w:proofErr w:type="gramEnd"/>
      <w:r w:rsidRPr="0024675F">
        <w:rPr>
          <w:rFonts w:ascii="Open Sans" w:eastAsia="Times New Roman" w:hAnsi="Open Sans" w:cs="Open Sans"/>
          <w:sz w:val="21"/>
          <w:szCs w:val="21"/>
        </w:rPr>
        <w:t xml:space="preserve"> </w:t>
      </w:r>
      <w:r w:rsidRPr="0024675F">
        <w:rPr>
          <w:rFonts w:ascii="Open Sans" w:eastAsia="Times New Roman" w:hAnsi="Open Sans" w:cs="Open Sans"/>
          <w:b/>
          <w:sz w:val="21"/>
          <w:szCs w:val="21"/>
        </w:rPr>
        <w:t>obstacles to improved practice</w:t>
      </w:r>
      <w:r w:rsidRPr="0024675F">
        <w:rPr>
          <w:rFonts w:ascii="Open Sans" w:eastAsia="Times New Roman" w:hAnsi="Open Sans" w:cs="Open Sans"/>
          <w:sz w:val="21"/>
          <w:szCs w:val="21"/>
        </w:rPr>
        <w:t xml:space="preserve"> on AAP operationally and within ICRC systems and procedures with a view to address them at the relevant level;</w:t>
      </w:r>
    </w:p>
    <w:p w14:paraId="1B148699" w14:textId="77777777" w:rsidR="00406A1B" w:rsidRPr="0024675F" w:rsidRDefault="00406A1B" w:rsidP="00EF4540">
      <w:pPr>
        <w:pStyle w:val="ListParagraph"/>
        <w:numPr>
          <w:ilvl w:val="0"/>
          <w:numId w:val="19"/>
        </w:numPr>
        <w:spacing w:after="0" w:line="276" w:lineRule="auto"/>
        <w:ind w:left="709" w:hanging="357"/>
        <w:jc w:val="both"/>
        <w:rPr>
          <w:rFonts w:ascii="Open Sans" w:eastAsia="Times New Roman" w:hAnsi="Open Sans" w:cs="Open Sans"/>
          <w:sz w:val="21"/>
          <w:szCs w:val="21"/>
        </w:rPr>
      </w:pPr>
      <w:r w:rsidRPr="0024675F">
        <w:rPr>
          <w:rFonts w:ascii="Open Sans" w:eastAsia="Times New Roman" w:hAnsi="Open Sans" w:cs="Open Sans"/>
          <w:sz w:val="21"/>
          <w:szCs w:val="21"/>
        </w:rPr>
        <w:t xml:space="preserve">Work to identify and develop capacity in the delegations, building a </w:t>
      </w:r>
      <w:r w:rsidRPr="0024675F">
        <w:rPr>
          <w:rFonts w:ascii="Open Sans" w:eastAsia="Times New Roman" w:hAnsi="Open Sans" w:cs="Open Sans"/>
          <w:b/>
          <w:sz w:val="21"/>
          <w:szCs w:val="21"/>
        </w:rPr>
        <w:t>network of practitioners</w:t>
      </w:r>
      <w:r w:rsidRPr="0024675F">
        <w:rPr>
          <w:rFonts w:ascii="Open Sans" w:eastAsia="Times New Roman" w:hAnsi="Open Sans" w:cs="Open Sans"/>
          <w:sz w:val="21"/>
          <w:szCs w:val="21"/>
        </w:rPr>
        <w:t xml:space="preserve"> across </w:t>
      </w:r>
      <w:proofErr w:type="spellStart"/>
      <w:r w:rsidRPr="0024675F">
        <w:rPr>
          <w:rFonts w:ascii="Open Sans" w:eastAsia="Times New Roman" w:hAnsi="Open Sans" w:cs="Open Sans"/>
          <w:i/>
          <w:sz w:val="21"/>
          <w:szCs w:val="21"/>
        </w:rPr>
        <w:t>métiers</w:t>
      </w:r>
      <w:proofErr w:type="spellEnd"/>
      <w:r w:rsidRPr="0024675F">
        <w:rPr>
          <w:rFonts w:ascii="Open Sans" w:eastAsia="Times New Roman" w:hAnsi="Open Sans" w:cs="Open Sans"/>
          <w:sz w:val="21"/>
          <w:szCs w:val="21"/>
        </w:rPr>
        <w:t xml:space="preserve"> and delegations, sharing relevant experiences and tools within the region and globally when </w:t>
      </w:r>
      <w:proofErr w:type="gramStart"/>
      <w:r w:rsidRPr="0024675F">
        <w:rPr>
          <w:rFonts w:ascii="Open Sans" w:eastAsia="Times New Roman" w:hAnsi="Open Sans" w:cs="Open Sans"/>
          <w:sz w:val="21"/>
          <w:szCs w:val="21"/>
        </w:rPr>
        <w:t>relevant;</w:t>
      </w:r>
      <w:proofErr w:type="gramEnd"/>
    </w:p>
    <w:p w14:paraId="7D7C6EC0" w14:textId="77777777" w:rsidR="00406A1B" w:rsidRPr="0024675F" w:rsidRDefault="00406A1B" w:rsidP="00EF4540">
      <w:pPr>
        <w:pStyle w:val="ListParagraph"/>
        <w:numPr>
          <w:ilvl w:val="0"/>
          <w:numId w:val="19"/>
        </w:numPr>
        <w:spacing w:after="0" w:line="276" w:lineRule="auto"/>
        <w:ind w:left="709" w:hanging="357"/>
        <w:jc w:val="both"/>
        <w:rPr>
          <w:rFonts w:ascii="Open Sans" w:eastAsia="Times New Roman" w:hAnsi="Open Sans" w:cs="Open Sans"/>
          <w:sz w:val="21"/>
          <w:szCs w:val="21"/>
        </w:rPr>
      </w:pPr>
      <w:r w:rsidRPr="0024675F">
        <w:rPr>
          <w:rFonts w:ascii="Open Sans" w:eastAsia="Times New Roman" w:hAnsi="Open Sans" w:cs="Open Sans"/>
          <w:sz w:val="21"/>
          <w:szCs w:val="21"/>
        </w:rPr>
        <w:t>Direct delegations towards in house specialists (</w:t>
      </w:r>
      <w:r w:rsidRPr="0024675F">
        <w:rPr>
          <w:rFonts w:ascii="Open Sans" w:eastAsia="Times New Roman" w:hAnsi="Open Sans" w:cs="Open Sans"/>
          <w:b/>
          <w:sz w:val="21"/>
          <w:szCs w:val="21"/>
        </w:rPr>
        <w:t>referral</w:t>
      </w:r>
      <w:r w:rsidRPr="0024675F">
        <w:rPr>
          <w:rFonts w:ascii="Open Sans" w:eastAsia="Times New Roman" w:hAnsi="Open Sans" w:cs="Open Sans"/>
          <w:sz w:val="21"/>
          <w:szCs w:val="21"/>
        </w:rPr>
        <w:t xml:space="preserve">) to address specific issues that require in depth support, in particular in relation to gender, age, and disability inclusion; understanding local preferences in relation to communication and feedback systems, managing risk on sexual exploitation and abuse and, community based </w:t>
      </w:r>
      <w:proofErr w:type="gramStart"/>
      <w:r w:rsidRPr="0024675F">
        <w:rPr>
          <w:rFonts w:ascii="Open Sans" w:eastAsia="Times New Roman" w:hAnsi="Open Sans" w:cs="Open Sans"/>
          <w:sz w:val="21"/>
          <w:szCs w:val="21"/>
        </w:rPr>
        <w:t>protection;</w:t>
      </w:r>
      <w:proofErr w:type="gramEnd"/>
    </w:p>
    <w:p w14:paraId="29B1AD6B" w14:textId="77777777" w:rsidR="00406A1B" w:rsidRPr="0024675F" w:rsidRDefault="00406A1B" w:rsidP="00EF4540">
      <w:pPr>
        <w:pStyle w:val="ListParagraph"/>
        <w:numPr>
          <w:ilvl w:val="0"/>
          <w:numId w:val="19"/>
        </w:numPr>
        <w:spacing w:after="0" w:line="276" w:lineRule="auto"/>
        <w:ind w:left="709" w:hanging="357"/>
        <w:jc w:val="both"/>
        <w:rPr>
          <w:rFonts w:ascii="Open Sans" w:eastAsia="Times New Roman" w:hAnsi="Open Sans" w:cs="Open Sans"/>
          <w:sz w:val="21"/>
          <w:szCs w:val="21"/>
        </w:rPr>
      </w:pPr>
      <w:r w:rsidRPr="0024675F">
        <w:rPr>
          <w:rFonts w:ascii="Open Sans" w:eastAsia="Times New Roman" w:hAnsi="Open Sans" w:cs="Open Sans"/>
          <w:sz w:val="21"/>
          <w:szCs w:val="21"/>
        </w:rPr>
        <w:t xml:space="preserve">Update and coordinate with the region and AAP team in HQ to determine and address </w:t>
      </w:r>
      <w:proofErr w:type="gramStart"/>
      <w:r w:rsidRPr="0024675F">
        <w:rPr>
          <w:rFonts w:ascii="Open Sans" w:eastAsia="Times New Roman" w:hAnsi="Open Sans" w:cs="Open Sans"/>
          <w:sz w:val="21"/>
          <w:szCs w:val="21"/>
        </w:rPr>
        <w:t>priorities;</w:t>
      </w:r>
      <w:proofErr w:type="gramEnd"/>
      <w:r w:rsidRPr="0024675F">
        <w:rPr>
          <w:rFonts w:ascii="Open Sans" w:eastAsia="Times New Roman" w:hAnsi="Open Sans" w:cs="Open Sans"/>
          <w:sz w:val="21"/>
          <w:szCs w:val="21"/>
        </w:rPr>
        <w:t xml:space="preserve"> </w:t>
      </w:r>
    </w:p>
    <w:p w14:paraId="2056AA7B" w14:textId="77777777" w:rsidR="00406A1B" w:rsidRPr="0024675F" w:rsidRDefault="00406A1B" w:rsidP="00EF4540">
      <w:pPr>
        <w:pStyle w:val="ListParagraph"/>
        <w:numPr>
          <w:ilvl w:val="0"/>
          <w:numId w:val="19"/>
        </w:numPr>
        <w:spacing w:after="0" w:line="276" w:lineRule="auto"/>
        <w:ind w:left="709" w:hanging="357"/>
        <w:jc w:val="both"/>
        <w:rPr>
          <w:rFonts w:ascii="Open Sans" w:eastAsia="Times New Roman" w:hAnsi="Open Sans" w:cs="Open Sans"/>
          <w:sz w:val="21"/>
          <w:szCs w:val="21"/>
        </w:rPr>
      </w:pPr>
      <w:r w:rsidRPr="0024675F">
        <w:rPr>
          <w:rFonts w:ascii="Open Sans" w:eastAsia="Times New Roman" w:hAnsi="Open Sans" w:cs="Open Sans"/>
          <w:sz w:val="21"/>
          <w:szCs w:val="21"/>
        </w:rPr>
        <w:t>Find and leverage synergies with other regional advisers and supra staff based in the region.</w:t>
      </w:r>
    </w:p>
    <w:p w14:paraId="37D6E489" w14:textId="77777777" w:rsidR="00406A1B" w:rsidRPr="0024675F" w:rsidRDefault="00406A1B" w:rsidP="00EF4540">
      <w:pPr>
        <w:pStyle w:val="ListParagraph"/>
        <w:numPr>
          <w:ilvl w:val="0"/>
          <w:numId w:val="19"/>
        </w:numPr>
        <w:spacing w:after="0" w:line="276" w:lineRule="auto"/>
        <w:ind w:left="709" w:hanging="357"/>
        <w:jc w:val="both"/>
        <w:rPr>
          <w:rFonts w:ascii="Open Sans" w:eastAsia="Times New Roman" w:hAnsi="Open Sans" w:cs="Open Sans"/>
          <w:sz w:val="21"/>
          <w:szCs w:val="21"/>
        </w:rPr>
      </w:pPr>
      <w:r w:rsidRPr="0024675F">
        <w:rPr>
          <w:rFonts w:ascii="Open Sans" w:eastAsia="Times New Roman" w:hAnsi="Open Sans" w:cs="Open Sans"/>
          <w:sz w:val="21"/>
          <w:szCs w:val="21"/>
        </w:rPr>
        <w:t xml:space="preserve">Support the region to develop / implement relevant parts of the </w:t>
      </w:r>
      <w:r w:rsidRPr="0024675F">
        <w:rPr>
          <w:rFonts w:ascii="Open Sans" w:eastAsia="Times New Roman" w:hAnsi="Open Sans" w:cs="Open Sans"/>
          <w:b/>
          <w:sz w:val="21"/>
          <w:szCs w:val="21"/>
        </w:rPr>
        <w:t xml:space="preserve">Regional Strategic </w:t>
      </w:r>
      <w:proofErr w:type="gramStart"/>
      <w:r w:rsidRPr="0024675F">
        <w:rPr>
          <w:rFonts w:ascii="Open Sans" w:eastAsia="Times New Roman" w:hAnsi="Open Sans" w:cs="Open Sans"/>
          <w:b/>
          <w:sz w:val="21"/>
          <w:szCs w:val="21"/>
        </w:rPr>
        <w:t>Framework</w:t>
      </w:r>
      <w:r w:rsidRPr="0024675F">
        <w:rPr>
          <w:rFonts w:ascii="Open Sans" w:eastAsia="Times New Roman" w:hAnsi="Open Sans" w:cs="Open Sans"/>
          <w:sz w:val="21"/>
          <w:szCs w:val="21"/>
        </w:rPr>
        <w:t>;</w:t>
      </w:r>
      <w:proofErr w:type="gramEnd"/>
    </w:p>
    <w:p w14:paraId="4A0A29EB" w14:textId="77777777" w:rsidR="00406A1B" w:rsidRPr="0024675F" w:rsidRDefault="00406A1B" w:rsidP="00EF4540">
      <w:pPr>
        <w:pStyle w:val="ListParagraph"/>
        <w:numPr>
          <w:ilvl w:val="0"/>
          <w:numId w:val="19"/>
        </w:numPr>
        <w:spacing w:after="0" w:line="276" w:lineRule="auto"/>
        <w:ind w:left="709"/>
        <w:jc w:val="both"/>
        <w:rPr>
          <w:rFonts w:ascii="Open Sans" w:eastAsia="Times New Roman" w:hAnsi="Open Sans" w:cs="Open Sans"/>
          <w:sz w:val="21"/>
          <w:szCs w:val="21"/>
        </w:rPr>
      </w:pPr>
      <w:r w:rsidRPr="0024675F">
        <w:rPr>
          <w:rFonts w:ascii="Open Sans" w:eastAsia="Times New Roman" w:hAnsi="Open Sans" w:cs="Open Sans"/>
          <w:b/>
          <w:sz w:val="21"/>
          <w:szCs w:val="21"/>
        </w:rPr>
        <w:t>Represent</w:t>
      </w:r>
      <w:r w:rsidRPr="0024675F">
        <w:rPr>
          <w:rFonts w:ascii="Open Sans" w:eastAsia="Times New Roman" w:hAnsi="Open Sans" w:cs="Open Sans"/>
          <w:sz w:val="21"/>
          <w:szCs w:val="21"/>
        </w:rPr>
        <w:t xml:space="preserve"> ICRC at relevant regional meetings, in coordination with the region and relevant delegations.</w:t>
      </w:r>
    </w:p>
    <w:p w14:paraId="02F70786" w14:textId="77777777" w:rsidR="00406A1B" w:rsidRPr="0024675F" w:rsidRDefault="00406A1B" w:rsidP="00EF4540">
      <w:pPr>
        <w:spacing w:after="0" w:line="276" w:lineRule="auto"/>
        <w:ind w:left="720" w:hanging="720"/>
        <w:rPr>
          <w:rFonts w:ascii="Open Sans" w:eastAsia="Times New Roman" w:hAnsi="Open Sans" w:cs="Open Sans"/>
          <w:sz w:val="21"/>
          <w:szCs w:val="21"/>
        </w:rPr>
      </w:pPr>
    </w:p>
    <w:tbl>
      <w:tblPr>
        <w:tblStyle w:val="TableGrid"/>
        <w:tblW w:w="5000" w:type="pct"/>
        <w:tblLook w:val="04A0" w:firstRow="1" w:lastRow="0" w:firstColumn="1" w:lastColumn="0" w:noHBand="0" w:noVBand="1"/>
      </w:tblPr>
      <w:tblGrid>
        <w:gridCol w:w="9061"/>
      </w:tblGrid>
      <w:tr w:rsidR="00406A1B" w:rsidRPr="0024675F" w14:paraId="3F554805" w14:textId="77777777" w:rsidTr="002E374C">
        <w:trPr>
          <w:trHeight w:val="360"/>
        </w:trPr>
        <w:tc>
          <w:tcPr>
            <w:tcW w:w="5000" w:type="pct"/>
            <w:tcBorders>
              <w:top w:val="single" w:sz="4" w:space="0" w:color="FF0000"/>
              <w:left w:val="single" w:sz="4" w:space="0" w:color="FF0000"/>
              <w:bottom w:val="single" w:sz="4" w:space="0" w:color="FF0000"/>
              <w:right w:val="single" w:sz="4" w:space="0" w:color="FF0000"/>
            </w:tcBorders>
            <w:shd w:val="clear" w:color="auto" w:fill="FF0000"/>
          </w:tcPr>
          <w:p w14:paraId="59E8496A" w14:textId="77777777" w:rsidR="00406A1B" w:rsidRPr="0024675F" w:rsidRDefault="00406A1B" w:rsidP="00EF4540">
            <w:pPr>
              <w:spacing w:line="276" w:lineRule="auto"/>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Scope &amp; Impact</w:t>
            </w:r>
          </w:p>
        </w:tc>
      </w:tr>
    </w:tbl>
    <w:p w14:paraId="45B8B07F" w14:textId="77777777" w:rsidR="00406A1B" w:rsidRPr="0024675F" w:rsidRDefault="00406A1B" w:rsidP="00EF4540">
      <w:pPr>
        <w:pStyle w:val="ListParagraph"/>
        <w:numPr>
          <w:ilvl w:val="0"/>
          <w:numId w:val="20"/>
        </w:numPr>
        <w:spacing w:line="276" w:lineRule="auto"/>
        <w:ind w:left="709"/>
        <w:rPr>
          <w:rFonts w:ascii="Open Sans" w:eastAsia="Times New Roman" w:hAnsi="Open Sans" w:cs="Open Sans"/>
          <w:sz w:val="21"/>
          <w:szCs w:val="21"/>
        </w:rPr>
      </w:pPr>
      <w:r w:rsidRPr="0024675F">
        <w:rPr>
          <w:rFonts w:ascii="Open Sans" w:eastAsia="Times New Roman" w:hAnsi="Open Sans" w:cs="Open Sans"/>
          <w:sz w:val="21"/>
          <w:szCs w:val="21"/>
        </w:rPr>
        <w:t xml:space="preserve">This role is regional. </w:t>
      </w:r>
    </w:p>
    <w:tbl>
      <w:tblPr>
        <w:tblStyle w:val="TableGrid"/>
        <w:tblW w:w="5000" w:type="pct"/>
        <w:tblLook w:val="04A0" w:firstRow="1" w:lastRow="0" w:firstColumn="1" w:lastColumn="0" w:noHBand="0" w:noVBand="1"/>
      </w:tblPr>
      <w:tblGrid>
        <w:gridCol w:w="9061"/>
      </w:tblGrid>
      <w:tr w:rsidR="00406A1B" w:rsidRPr="0024675F" w14:paraId="1A38E8D2" w14:textId="77777777" w:rsidTr="002E374C">
        <w:tc>
          <w:tcPr>
            <w:tcW w:w="5000" w:type="pct"/>
            <w:tcBorders>
              <w:top w:val="single" w:sz="4" w:space="0" w:color="FF0000"/>
              <w:left w:val="single" w:sz="4" w:space="0" w:color="FF0000"/>
              <w:bottom w:val="single" w:sz="4" w:space="0" w:color="FF0000"/>
              <w:right w:val="single" w:sz="4" w:space="0" w:color="FF0000"/>
            </w:tcBorders>
            <w:shd w:val="clear" w:color="auto" w:fill="FF0000"/>
          </w:tcPr>
          <w:p w14:paraId="5957D951" w14:textId="77777777" w:rsidR="00406A1B" w:rsidRPr="0024675F" w:rsidRDefault="00406A1B" w:rsidP="00EF4540">
            <w:pPr>
              <w:spacing w:line="276" w:lineRule="auto"/>
              <w:rPr>
                <w:rFonts w:ascii="Open Sans" w:eastAsia="Times New Roman" w:hAnsi="Open Sans" w:cs="Open Sans"/>
                <w:b/>
                <w:color w:val="000000"/>
                <w:sz w:val="21"/>
                <w:szCs w:val="21"/>
              </w:rPr>
            </w:pPr>
            <w:r w:rsidRPr="0024675F">
              <w:rPr>
                <w:rFonts w:ascii="Open Sans" w:eastAsia="Times New Roman" w:hAnsi="Open Sans" w:cs="Open Sans"/>
                <w:b/>
                <w:color w:val="FFFFFF" w:themeColor="background1"/>
                <w:sz w:val="21"/>
                <w:szCs w:val="21"/>
              </w:rPr>
              <w:t>Relationships</w:t>
            </w:r>
          </w:p>
        </w:tc>
      </w:tr>
    </w:tbl>
    <w:p w14:paraId="14488573" w14:textId="77777777" w:rsidR="00406A1B" w:rsidRPr="0024675F" w:rsidRDefault="00406A1B" w:rsidP="00EF4540">
      <w:pPr>
        <w:pStyle w:val="ListParagraph"/>
        <w:numPr>
          <w:ilvl w:val="0"/>
          <w:numId w:val="21"/>
        </w:numPr>
        <w:spacing w:before="120" w:line="276" w:lineRule="auto"/>
        <w:ind w:left="709"/>
        <w:jc w:val="both"/>
        <w:rPr>
          <w:rFonts w:ascii="Open Sans" w:eastAsia="Times New Roman" w:hAnsi="Open Sans" w:cs="Open Sans"/>
          <w:color w:val="000000" w:themeColor="text1"/>
          <w:sz w:val="21"/>
          <w:szCs w:val="21"/>
        </w:rPr>
      </w:pPr>
      <w:r w:rsidRPr="0024675F">
        <w:rPr>
          <w:rFonts w:ascii="Open Sans" w:eastAsia="Times New Roman" w:hAnsi="Open Sans" w:cs="Open Sans"/>
          <w:color w:val="000000" w:themeColor="text1"/>
          <w:sz w:val="21"/>
          <w:szCs w:val="21"/>
        </w:rPr>
        <w:t xml:space="preserve">Internally, interacts primarily with operational delegations in the region, AAP team in OPDIR. </w:t>
      </w:r>
    </w:p>
    <w:p w14:paraId="3D34595B" w14:textId="77777777" w:rsidR="00406A1B" w:rsidRPr="0024675F" w:rsidRDefault="00406A1B" w:rsidP="00EF4540">
      <w:pPr>
        <w:pStyle w:val="ListParagraph"/>
        <w:numPr>
          <w:ilvl w:val="0"/>
          <w:numId w:val="21"/>
        </w:numPr>
        <w:spacing w:before="120" w:line="276" w:lineRule="auto"/>
        <w:ind w:left="709"/>
        <w:jc w:val="both"/>
        <w:rPr>
          <w:rFonts w:ascii="Open Sans" w:eastAsia="Times New Roman" w:hAnsi="Open Sans" w:cs="Open Sans"/>
          <w:color w:val="000000" w:themeColor="text1"/>
          <w:sz w:val="21"/>
          <w:szCs w:val="21"/>
        </w:rPr>
      </w:pPr>
      <w:r w:rsidRPr="0024675F">
        <w:rPr>
          <w:rFonts w:ascii="Open Sans" w:eastAsia="Times New Roman" w:hAnsi="Open Sans" w:cs="Open Sans"/>
          <w:color w:val="000000" w:themeColor="text1"/>
          <w:sz w:val="21"/>
          <w:szCs w:val="21"/>
        </w:rPr>
        <w:t xml:space="preserve">Internally, works closely with complementary positions in the field </w:t>
      </w:r>
      <w:proofErr w:type="gramStart"/>
      <w:r w:rsidRPr="0024675F">
        <w:rPr>
          <w:rFonts w:ascii="Open Sans" w:eastAsia="Times New Roman" w:hAnsi="Open Sans" w:cs="Open Sans"/>
          <w:color w:val="000000" w:themeColor="text1"/>
          <w:sz w:val="21"/>
          <w:szCs w:val="21"/>
        </w:rPr>
        <w:t>e.g.</w:t>
      </w:r>
      <w:proofErr w:type="gramEnd"/>
      <w:r w:rsidRPr="0024675F">
        <w:rPr>
          <w:rFonts w:ascii="Open Sans" w:eastAsia="Times New Roman" w:hAnsi="Open Sans" w:cs="Open Sans"/>
          <w:color w:val="000000" w:themeColor="text1"/>
          <w:sz w:val="21"/>
          <w:szCs w:val="21"/>
        </w:rPr>
        <w:t xml:space="preserve"> Regional Advisors on Sexual Violence and Community Based Protection – ensuring cross-referral, and that synergies are leveraged.</w:t>
      </w:r>
    </w:p>
    <w:p w14:paraId="1C54C3F7" w14:textId="77777777" w:rsidR="00406A1B" w:rsidRPr="0024675F" w:rsidRDefault="00406A1B" w:rsidP="00EF4540">
      <w:pPr>
        <w:pStyle w:val="ListParagraph"/>
        <w:numPr>
          <w:ilvl w:val="0"/>
          <w:numId w:val="21"/>
        </w:numPr>
        <w:spacing w:line="276" w:lineRule="auto"/>
        <w:ind w:left="709"/>
        <w:jc w:val="both"/>
        <w:rPr>
          <w:rFonts w:ascii="Open Sans" w:eastAsia="Times New Roman" w:hAnsi="Open Sans" w:cs="Open Sans"/>
          <w:color w:val="000000" w:themeColor="text1"/>
          <w:sz w:val="21"/>
          <w:szCs w:val="21"/>
        </w:rPr>
      </w:pPr>
      <w:r w:rsidRPr="0024675F">
        <w:rPr>
          <w:rFonts w:ascii="Open Sans" w:eastAsia="Times New Roman" w:hAnsi="Open Sans" w:cs="Open Sans"/>
          <w:color w:val="000000" w:themeColor="text1"/>
          <w:sz w:val="21"/>
          <w:szCs w:val="21"/>
        </w:rPr>
        <w:t>Externally, interacts with Movement interlocutors (National Societies, IFRC). Externally, also interacts with civil society actors, and groups as relevant.</w:t>
      </w:r>
    </w:p>
    <w:p w14:paraId="7AEE8E47" w14:textId="77777777" w:rsidR="00406A1B" w:rsidRPr="0024675F" w:rsidRDefault="00406A1B" w:rsidP="00EF4540">
      <w:pPr>
        <w:pStyle w:val="ListParagraph"/>
        <w:numPr>
          <w:ilvl w:val="0"/>
          <w:numId w:val="21"/>
        </w:numPr>
        <w:spacing w:line="276" w:lineRule="auto"/>
        <w:ind w:left="709"/>
        <w:jc w:val="both"/>
        <w:rPr>
          <w:rFonts w:ascii="Open Sans" w:eastAsia="Times New Roman" w:hAnsi="Open Sans" w:cs="Open Sans"/>
          <w:color w:val="000000" w:themeColor="text1"/>
          <w:sz w:val="21"/>
          <w:szCs w:val="21"/>
        </w:rPr>
      </w:pPr>
      <w:r w:rsidRPr="0024675F">
        <w:rPr>
          <w:rFonts w:ascii="Open Sans" w:eastAsia="Times New Roman" w:hAnsi="Open Sans" w:cs="Open Sans"/>
          <w:sz w:val="21"/>
          <w:szCs w:val="21"/>
        </w:rPr>
        <w:t xml:space="preserve">Highly cross-cutting role, working across multiple departments, and with management and </w:t>
      </w:r>
      <w:proofErr w:type="spellStart"/>
      <w:r w:rsidRPr="0024675F">
        <w:rPr>
          <w:rFonts w:ascii="Open Sans" w:eastAsia="Times New Roman" w:hAnsi="Open Sans" w:cs="Open Sans"/>
          <w:i/>
          <w:sz w:val="21"/>
          <w:szCs w:val="21"/>
        </w:rPr>
        <w:t>métiers</w:t>
      </w:r>
      <w:proofErr w:type="spellEnd"/>
      <w:r w:rsidRPr="0024675F">
        <w:rPr>
          <w:rFonts w:ascii="Open Sans" w:eastAsia="Times New Roman" w:hAnsi="Open Sans" w:cs="Open Sans"/>
          <w:sz w:val="21"/>
          <w:szCs w:val="21"/>
        </w:rPr>
        <w:t>.</w:t>
      </w:r>
    </w:p>
    <w:tbl>
      <w:tblPr>
        <w:tblStyle w:val="TableGrid"/>
        <w:tblW w:w="5000" w:type="pct"/>
        <w:tblLook w:val="04A0" w:firstRow="1" w:lastRow="0" w:firstColumn="1" w:lastColumn="0" w:noHBand="0" w:noVBand="1"/>
      </w:tblPr>
      <w:tblGrid>
        <w:gridCol w:w="9061"/>
      </w:tblGrid>
      <w:tr w:rsidR="00406A1B" w:rsidRPr="0024675F" w14:paraId="0AF0BF75" w14:textId="77777777" w:rsidTr="002E374C">
        <w:trPr>
          <w:trHeight w:val="428"/>
        </w:trPr>
        <w:tc>
          <w:tcPr>
            <w:tcW w:w="5000" w:type="pct"/>
            <w:tcBorders>
              <w:top w:val="single" w:sz="4" w:space="0" w:color="FF0000"/>
              <w:left w:val="single" w:sz="4" w:space="0" w:color="FF0000"/>
              <w:bottom w:val="single" w:sz="4" w:space="0" w:color="FF0000"/>
              <w:right w:val="single" w:sz="4" w:space="0" w:color="FF0000"/>
            </w:tcBorders>
            <w:shd w:val="clear" w:color="auto" w:fill="FF0000"/>
          </w:tcPr>
          <w:p w14:paraId="2CD538CC" w14:textId="77777777" w:rsidR="00406A1B" w:rsidRPr="0024675F" w:rsidRDefault="00406A1B" w:rsidP="00EF4540">
            <w:pPr>
              <w:spacing w:line="276" w:lineRule="auto"/>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Certifications/Education Required</w:t>
            </w:r>
          </w:p>
        </w:tc>
      </w:tr>
    </w:tbl>
    <w:p w14:paraId="50ED9AB5" w14:textId="77777777" w:rsidR="00406A1B" w:rsidRPr="0024675F" w:rsidRDefault="00406A1B" w:rsidP="00EF4540">
      <w:pPr>
        <w:numPr>
          <w:ilvl w:val="0"/>
          <w:numId w:val="18"/>
        </w:numPr>
        <w:tabs>
          <w:tab w:val="clear" w:pos="720"/>
          <w:tab w:val="clear" w:pos="6379"/>
          <w:tab w:val="num" w:pos="360"/>
        </w:tabs>
        <w:spacing w:after="0" w:line="276" w:lineRule="auto"/>
        <w:ind w:left="709"/>
        <w:rPr>
          <w:rFonts w:ascii="Open Sans" w:eastAsia="Times New Roman" w:hAnsi="Open Sans" w:cs="Open Sans"/>
          <w:color w:val="000000"/>
          <w:sz w:val="21"/>
          <w:szCs w:val="21"/>
          <w:lang w:eastAsia="en-GB"/>
        </w:rPr>
      </w:pPr>
      <w:r w:rsidRPr="0024675F">
        <w:rPr>
          <w:rFonts w:ascii="Open Sans" w:eastAsia="Times New Roman" w:hAnsi="Open Sans" w:cs="Open Sans"/>
          <w:color w:val="000000"/>
          <w:sz w:val="21"/>
          <w:szCs w:val="21"/>
          <w:lang w:eastAsia="en-GB"/>
        </w:rPr>
        <w:t>A Masters level qualification relevant to the subject matter (</w:t>
      </w:r>
      <w:proofErr w:type="gramStart"/>
      <w:r w:rsidRPr="0024675F">
        <w:rPr>
          <w:rFonts w:ascii="Open Sans" w:eastAsia="Times New Roman" w:hAnsi="Open Sans" w:cs="Open Sans"/>
          <w:color w:val="000000"/>
          <w:sz w:val="21"/>
          <w:szCs w:val="21"/>
          <w:lang w:eastAsia="en-GB"/>
        </w:rPr>
        <w:t>e.g.</w:t>
      </w:r>
      <w:proofErr w:type="gramEnd"/>
      <w:r w:rsidRPr="0024675F">
        <w:rPr>
          <w:rFonts w:ascii="Open Sans" w:eastAsia="Times New Roman" w:hAnsi="Open Sans" w:cs="Open Sans"/>
          <w:color w:val="000000"/>
          <w:sz w:val="21"/>
          <w:szCs w:val="21"/>
          <w:lang w:eastAsia="en-GB"/>
        </w:rPr>
        <w:t xml:space="preserve"> law, gender studies, international relations &amp; political science, etc.)</w:t>
      </w:r>
    </w:p>
    <w:p w14:paraId="4654FC3A" w14:textId="77777777" w:rsidR="00406A1B" w:rsidRPr="0024675F" w:rsidRDefault="00406A1B" w:rsidP="00EF4540">
      <w:pPr>
        <w:numPr>
          <w:ilvl w:val="0"/>
          <w:numId w:val="18"/>
        </w:numPr>
        <w:tabs>
          <w:tab w:val="clear" w:pos="6379"/>
        </w:tabs>
        <w:spacing w:after="0" w:line="276" w:lineRule="auto"/>
        <w:ind w:left="709"/>
        <w:rPr>
          <w:rFonts w:ascii="Open Sans" w:eastAsia="Times New Roman" w:hAnsi="Open Sans" w:cs="Open Sans"/>
          <w:color w:val="000000"/>
          <w:sz w:val="21"/>
          <w:szCs w:val="21"/>
          <w:lang w:eastAsia="en-GB"/>
        </w:rPr>
      </w:pPr>
      <w:r w:rsidRPr="0024675F">
        <w:rPr>
          <w:rFonts w:ascii="Open Sans" w:eastAsia="Times New Roman" w:hAnsi="Open Sans" w:cs="Open Sans"/>
          <w:color w:val="000000"/>
          <w:sz w:val="21"/>
          <w:szCs w:val="21"/>
          <w:lang w:eastAsia="en-GB"/>
        </w:rPr>
        <w:lastRenderedPageBreak/>
        <w:t xml:space="preserve">High level written and oral communication skills in English, and another relevant language for the region. French is an asset. </w:t>
      </w:r>
    </w:p>
    <w:p w14:paraId="455D1B2E" w14:textId="77777777" w:rsidR="00406A1B" w:rsidRPr="0024675F" w:rsidRDefault="00406A1B" w:rsidP="00EF4540">
      <w:pPr>
        <w:numPr>
          <w:ilvl w:val="0"/>
          <w:numId w:val="18"/>
        </w:numPr>
        <w:tabs>
          <w:tab w:val="clear" w:pos="720"/>
          <w:tab w:val="clear" w:pos="6379"/>
          <w:tab w:val="num" w:pos="360"/>
        </w:tabs>
        <w:spacing w:after="0" w:line="276" w:lineRule="auto"/>
        <w:ind w:left="709"/>
        <w:rPr>
          <w:rFonts w:ascii="Open Sans" w:eastAsia="Times New Roman" w:hAnsi="Open Sans" w:cs="Open Sans"/>
          <w:color w:val="000000"/>
          <w:sz w:val="21"/>
          <w:szCs w:val="21"/>
          <w:lang w:eastAsia="en-GB"/>
        </w:rPr>
      </w:pPr>
      <w:r w:rsidRPr="0024675F">
        <w:rPr>
          <w:rFonts w:ascii="Open Sans" w:eastAsia="Times New Roman" w:hAnsi="Open Sans" w:cs="Open Sans"/>
          <w:color w:val="000000"/>
          <w:sz w:val="21"/>
          <w:szCs w:val="21"/>
          <w:lang w:eastAsia="en-GB"/>
        </w:rPr>
        <w:t>Computer proficiency</w:t>
      </w:r>
    </w:p>
    <w:p w14:paraId="1FE892F2" w14:textId="77777777" w:rsidR="00406A1B" w:rsidRPr="0024675F" w:rsidRDefault="00406A1B" w:rsidP="00EF4540">
      <w:pPr>
        <w:spacing w:after="0" w:line="276" w:lineRule="auto"/>
        <w:rPr>
          <w:rFonts w:ascii="Open Sans" w:eastAsia="Times New Roman" w:hAnsi="Open Sans" w:cs="Open Sans"/>
          <w:color w:val="000000"/>
          <w:sz w:val="21"/>
          <w:szCs w:val="21"/>
          <w:lang w:eastAsia="en-GB"/>
        </w:rPr>
      </w:pPr>
    </w:p>
    <w:tbl>
      <w:tblPr>
        <w:tblStyle w:val="TableGrid"/>
        <w:tblW w:w="5000" w:type="pct"/>
        <w:tblLook w:val="04A0" w:firstRow="1" w:lastRow="0" w:firstColumn="1" w:lastColumn="0" w:noHBand="0" w:noVBand="1"/>
      </w:tblPr>
      <w:tblGrid>
        <w:gridCol w:w="9061"/>
      </w:tblGrid>
      <w:tr w:rsidR="00406A1B" w:rsidRPr="0024675F" w14:paraId="74ED91B5" w14:textId="77777777" w:rsidTr="002E374C">
        <w:trPr>
          <w:trHeight w:val="329"/>
        </w:trPr>
        <w:tc>
          <w:tcPr>
            <w:tcW w:w="5000" w:type="pct"/>
            <w:tcBorders>
              <w:top w:val="single" w:sz="4" w:space="0" w:color="FF0000"/>
              <w:left w:val="single" w:sz="4" w:space="0" w:color="FF0000"/>
              <w:bottom w:val="single" w:sz="4" w:space="0" w:color="FF0000"/>
              <w:right w:val="single" w:sz="4" w:space="0" w:color="FF0000"/>
            </w:tcBorders>
            <w:shd w:val="clear" w:color="auto" w:fill="FF0000"/>
          </w:tcPr>
          <w:p w14:paraId="385A2295" w14:textId="77777777" w:rsidR="00406A1B" w:rsidRPr="0024675F" w:rsidRDefault="00406A1B" w:rsidP="00EF4540">
            <w:pPr>
              <w:spacing w:line="276" w:lineRule="auto"/>
              <w:rPr>
                <w:rFonts w:ascii="Open Sans" w:eastAsia="Times New Roman" w:hAnsi="Open Sans" w:cs="Open Sans"/>
                <w:b/>
                <w:color w:val="FFFFFF" w:themeColor="background1"/>
                <w:sz w:val="21"/>
                <w:szCs w:val="21"/>
              </w:rPr>
            </w:pPr>
            <w:r w:rsidRPr="0024675F">
              <w:rPr>
                <w:rFonts w:ascii="Open Sans" w:eastAsia="Times New Roman" w:hAnsi="Open Sans" w:cs="Open Sans"/>
                <w:b/>
                <w:color w:val="FFFFFF" w:themeColor="background1"/>
                <w:sz w:val="21"/>
                <w:szCs w:val="21"/>
              </w:rPr>
              <w:t>Professional Experience Required</w:t>
            </w:r>
          </w:p>
        </w:tc>
      </w:tr>
    </w:tbl>
    <w:p w14:paraId="58FBB5F4" w14:textId="77777777" w:rsidR="00406A1B" w:rsidRPr="0024675F" w:rsidRDefault="00406A1B" w:rsidP="00EF4540">
      <w:pPr>
        <w:numPr>
          <w:ilvl w:val="0"/>
          <w:numId w:val="18"/>
        </w:numPr>
        <w:tabs>
          <w:tab w:val="clear" w:pos="720"/>
          <w:tab w:val="clear" w:pos="6379"/>
          <w:tab w:val="num" w:pos="360"/>
        </w:tabs>
        <w:spacing w:after="0" w:line="276" w:lineRule="auto"/>
        <w:ind w:left="709"/>
        <w:jc w:val="both"/>
        <w:rPr>
          <w:rFonts w:ascii="Open Sans" w:eastAsia="Times New Roman" w:hAnsi="Open Sans" w:cs="Open Sans"/>
          <w:color w:val="000000"/>
          <w:sz w:val="21"/>
          <w:szCs w:val="21"/>
          <w:lang w:eastAsia="en-GB"/>
        </w:rPr>
      </w:pPr>
      <w:proofErr w:type="gramStart"/>
      <w:r w:rsidRPr="0024675F">
        <w:rPr>
          <w:rFonts w:ascii="Open Sans" w:eastAsia="Times New Roman" w:hAnsi="Open Sans" w:cs="Open Sans"/>
          <w:color w:val="000000"/>
          <w:sz w:val="21"/>
          <w:szCs w:val="21"/>
          <w:lang w:eastAsia="en-GB"/>
        </w:rPr>
        <w:t>Typically</w:t>
      </w:r>
      <w:proofErr w:type="gramEnd"/>
      <w:r w:rsidRPr="0024675F">
        <w:rPr>
          <w:rFonts w:ascii="Open Sans" w:eastAsia="Times New Roman" w:hAnsi="Open Sans" w:cs="Open Sans"/>
          <w:color w:val="000000"/>
          <w:sz w:val="21"/>
          <w:szCs w:val="21"/>
          <w:lang w:eastAsia="en-GB"/>
        </w:rPr>
        <w:t xml:space="preserve"> 10-12 years of professional experience, of which at least 4 years of ICRC experience in the field / headquarters.</w:t>
      </w:r>
    </w:p>
    <w:p w14:paraId="4B802C61" w14:textId="77777777" w:rsidR="00406A1B" w:rsidRPr="0024675F" w:rsidRDefault="00406A1B" w:rsidP="00EF4540">
      <w:pPr>
        <w:numPr>
          <w:ilvl w:val="0"/>
          <w:numId w:val="18"/>
        </w:numPr>
        <w:tabs>
          <w:tab w:val="clear" w:pos="720"/>
          <w:tab w:val="clear" w:pos="6379"/>
          <w:tab w:val="num" w:pos="360"/>
        </w:tabs>
        <w:spacing w:after="0" w:line="276" w:lineRule="auto"/>
        <w:ind w:left="709"/>
        <w:jc w:val="both"/>
        <w:rPr>
          <w:rFonts w:ascii="Open Sans" w:eastAsia="Times New Roman" w:hAnsi="Open Sans" w:cs="Open Sans"/>
          <w:color w:val="000000"/>
          <w:sz w:val="21"/>
          <w:szCs w:val="21"/>
          <w:lang w:eastAsia="en-GB"/>
        </w:rPr>
      </w:pPr>
      <w:r w:rsidRPr="0024675F">
        <w:rPr>
          <w:rFonts w:ascii="Open Sans" w:eastAsia="Times New Roman" w:hAnsi="Open Sans" w:cs="Open Sans"/>
          <w:color w:val="000000"/>
          <w:sz w:val="21"/>
          <w:szCs w:val="21"/>
          <w:lang w:eastAsia="en-GB"/>
        </w:rPr>
        <w:t>Solid understanding of the humanitarian environment and the challenges for the ICRC from an operational perspective.</w:t>
      </w:r>
    </w:p>
    <w:p w14:paraId="0F335DCF" w14:textId="77777777" w:rsidR="00406A1B" w:rsidRPr="0024675F" w:rsidRDefault="00406A1B" w:rsidP="00EF4540">
      <w:pPr>
        <w:numPr>
          <w:ilvl w:val="0"/>
          <w:numId w:val="18"/>
        </w:numPr>
        <w:tabs>
          <w:tab w:val="clear" w:pos="720"/>
          <w:tab w:val="clear" w:pos="6379"/>
          <w:tab w:val="num" w:pos="360"/>
        </w:tabs>
        <w:spacing w:after="0" w:line="276" w:lineRule="auto"/>
        <w:ind w:left="709"/>
        <w:jc w:val="both"/>
        <w:rPr>
          <w:rFonts w:ascii="Open Sans" w:eastAsia="Times New Roman" w:hAnsi="Open Sans" w:cs="Open Sans"/>
          <w:color w:val="000000"/>
          <w:sz w:val="21"/>
          <w:szCs w:val="21"/>
          <w:lang w:eastAsia="en-GB"/>
        </w:rPr>
      </w:pPr>
      <w:r w:rsidRPr="0024675F">
        <w:rPr>
          <w:rFonts w:ascii="Open Sans" w:eastAsia="Times New Roman" w:hAnsi="Open Sans" w:cs="Open Sans"/>
          <w:color w:val="000000"/>
          <w:sz w:val="21"/>
          <w:szCs w:val="21"/>
          <w:lang w:eastAsia="en-GB"/>
        </w:rPr>
        <w:t xml:space="preserve">Experience in developing, implementing and monitoring humanitarian projects and programs in close proximity to people affected by </w:t>
      </w:r>
      <w:proofErr w:type="gramStart"/>
      <w:r w:rsidRPr="0024675F">
        <w:rPr>
          <w:rFonts w:ascii="Open Sans" w:eastAsia="Times New Roman" w:hAnsi="Open Sans" w:cs="Open Sans"/>
          <w:color w:val="000000"/>
          <w:sz w:val="21"/>
          <w:szCs w:val="21"/>
          <w:lang w:eastAsia="en-GB"/>
        </w:rPr>
        <w:t>conflict;</w:t>
      </w:r>
      <w:proofErr w:type="gramEnd"/>
      <w:r w:rsidRPr="0024675F">
        <w:rPr>
          <w:rFonts w:ascii="Open Sans" w:hAnsi="Open Sans" w:cs="Open Sans"/>
          <w:color w:val="000000"/>
          <w:sz w:val="21"/>
          <w:szCs w:val="21"/>
        </w:rPr>
        <w:t xml:space="preserve"> </w:t>
      </w:r>
    </w:p>
    <w:p w14:paraId="40A27623" w14:textId="77777777" w:rsidR="00406A1B" w:rsidRPr="0024675F" w:rsidRDefault="00406A1B" w:rsidP="00EF4540">
      <w:pPr>
        <w:numPr>
          <w:ilvl w:val="0"/>
          <w:numId w:val="18"/>
        </w:numPr>
        <w:tabs>
          <w:tab w:val="clear" w:pos="720"/>
          <w:tab w:val="clear" w:pos="6379"/>
          <w:tab w:val="num" w:pos="360"/>
        </w:tabs>
        <w:spacing w:after="0" w:line="276" w:lineRule="auto"/>
        <w:ind w:left="709"/>
        <w:jc w:val="both"/>
        <w:rPr>
          <w:rFonts w:ascii="Open Sans" w:eastAsia="Times New Roman" w:hAnsi="Open Sans" w:cs="Open Sans"/>
          <w:color w:val="000000"/>
          <w:sz w:val="21"/>
          <w:szCs w:val="21"/>
          <w:lang w:eastAsia="en-GB"/>
        </w:rPr>
      </w:pPr>
      <w:r w:rsidRPr="0024675F">
        <w:rPr>
          <w:rFonts w:ascii="Open Sans" w:eastAsia="Times New Roman" w:hAnsi="Open Sans" w:cs="Open Sans"/>
          <w:color w:val="000000"/>
          <w:sz w:val="21"/>
          <w:szCs w:val="21"/>
          <w:lang w:eastAsia="en-GB"/>
        </w:rPr>
        <w:t xml:space="preserve">Experience working with groups potentially in situations of vulnerability </w:t>
      </w:r>
      <w:proofErr w:type="gramStart"/>
      <w:r w:rsidRPr="0024675F">
        <w:rPr>
          <w:rFonts w:ascii="Open Sans" w:eastAsia="Times New Roman" w:hAnsi="Open Sans" w:cs="Open Sans"/>
          <w:color w:val="000000"/>
          <w:sz w:val="21"/>
          <w:szCs w:val="21"/>
          <w:lang w:eastAsia="en-GB"/>
        </w:rPr>
        <w:t>e.g.</w:t>
      </w:r>
      <w:proofErr w:type="gramEnd"/>
      <w:r w:rsidRPr="0024675F">
        <w:rPr>
          <w:rFonts w:ascii="Open Sans" w:eastAsia="Times New Roman" w:hAnsi="Open Sans" w:cs="Open Sans"/>
          <w:color w:val="000000"/>
          <w:sz w:val="21"/>
          <w:szCs w:val="21"/>
          <w:lang w:eastAsia="en-GB"/>
        </w:rPr>
        <w:t xml:space="preserve"> women, LGBTI persons, children, older persons, migrants. </w:t>
      </w:r>
    </w:p>
    <w:p w14:paraId="339AEF70" w14:textId="77777777" w:rsidR="00406A1B" w:rsidRPr="0024675F" w:rsidRDefault="00406A1B" w:rsidP="00EF4540">
      <w:pPr>
        <w:numPr>
          <w:ilvl w:val="0"/>
          <w:numId w:val="18"/>
        </w:numPr>
        <w:tabs>
          <w:tab w:val="clear" w:pos="720"/>
          <w:tab w:val="clear" w:pos="6379"/>
          <w:tab w:val="num" w:pos="360"/>
        </w:tabs>
        <w:spacing w:after="0" w:line="276" w:lineRule="auto"/>
        <w:ind w:left="709"/>
        <w:jc w:val="both"/>
        <w:rPr>
          <w:rFonts w:ascii="Open Sans" w:eastAsia="Times New Roman" w:hAnsi="Open Sans" w:cs="Open Sans"/>
          <w:color w:val="000000"/>
          <w:sz w:val="21"/>
          <w:szCs w:val="21"/>
          <w:lang w:eastAsia="en-GB"/>
        </w:rPr>
      </w:pPr>
      <w:r w:rsidRPr="0024675F">
        <w:rPr>
          <w:rFonts w:ascii="Open Sans" w:eastAsia="Times New Roman" w:hAnsi="Open Sans" w:cs="Open Sans"/>
          <w:color w:val="000000"/>
          <w:sz w:val="21"/>
          <w:szCs w:val="21"/>
          <w:lang w:eastAsia="en-GB"/>
        </w:rPr>
        <w:t xml:space="preserve">Convincing knowledge of operational, technical instruments and policies relevant to quality and accountability in humanitarian response. </w:t>
      </w:r>
    </w:p>
    <w:p w14:paraId="59E0638B" w14:textId="77777777" w:rsidR="00406A1B" w:rsidRPr="0024675F" w:rsidRDefault="00406A1B" w:rsidP="00EF4540">
      <w:pPr>
        <w:numPr>
          <w:ilvl w:val="0"/>
          <w:numId w:val="18"/>
        </w:numPr>
        <w:tabs>
          <w:tab w:val="clear" w:pos="720"/>
          <w:tab w:val="clear" w:pos="6379"/>
          <w:tab w:val="num" w:pos="360"/>
        </w:tabs>
        <w:spacing w:after="0" w:line="276" w:lineRule="auto"/>
        <w:ind w:left="709"/>
        <w:jc w:val="both"/>
        <w:rPr>
          <w:rFonts w:ascii="Open Sans" w:eastAsia="Times New Roman" w:hAnsi="Open Sans" w:cs="Open Sans"/>
          <w:color w:val="000000"/>
          <w:sz w:val="21"/>
          <w:szCs w:val="21"/>
          <w:lang w:eastAsia="en-GB"/>
        </w:rPr>
      </w:pPr>
      <w:r w:rsidRPr="0024675F">
        <w:rPr>
          <w:rFonts w:ascii="Open Sans" w:eastAsia="Times New Roman" w:hAnsi="Open Sans" w:cs="Open Sans"/>
          <w:color w:val="000000"/>
          <w:sz w:val="21"/>
          <w:szCs w:val="21"/>
          <w:lang w:eastAsia="en-GB"/>
        </w:rPr>
        <w:t xml:space="preserve">Demonstrated experience and expertise related to diversity inclusion, with specific skills and specialisation in at least one key aspect of diversity </w:t>
      </w:r>
      <w:proofErr w:type="gramStart"/>
      <w:r w:rsidRPr="0024675F">
        <w:rPr>
          <w:rFonts w:ascii="Open Sans" w:eastAsia="Times New Roman" w:hAnsi="Open Sans" w:cs="Open Sans"/>
          <w:color w:val="000000"/>
          <w:sz w:val="21"/>
          <w:szCs w:val="21"/>
          <w:lang w:eastAsia="en-GB"/>
        </w:rPr>
        <w:t>e.g.</w:t>
      </w:r>
      <w:proofErr w:type="gramEnd"/>
      <w:r w:rsidRPr="0024675F">
        <w:rPr>
          <w:rFonts w:ascii="Open Sans" w:eastAsia="Times New Roman" w:hAnsi="Open Sans" w:cs="Open Sans"/>
          <w:color w:val="000000"/>
          <w:sz w:val="21"/>
          <w:szCs w:val="21"/>
          <w:lang w:eastAsia="en-GB"/>
        </w:rPr>
        <w:t xml:space="preserve"> gender, disability inclusion, age, sexual orientation and gender identity an asset. </w:t>
      </w:r>
    </w:p>
    <w:p w14:paraId="1057ACC2" w14:textId="77777777" w:rsidR="00406A1B" w:rsidRPr="0024675F" w:rsidRDefault="00406A1B" w:rsidP="00EF4540">
      <w:pPr>
        <w:numPr>
          <w:ilvl w:val="0"/>
          <w:numId w:val="18"/>
        </w:numPr>
        <w:tabs>
          <w:tab w:val="clear" w:pos="720"/>
          <w:tab w:val="clear" w:pos="6379"/>
          <w:tab w:val="num" w:pos="360"/>
        </w:tabs>
        <w:spacing w:after="0" w:line="276" w:lineRule="auto"/>
        <w:ind w:left="709"/>
        <w:jc w:val="both"/>
        <w:rPr>
          <w:rFonts w:ascii="Open Sans" w:eastAsia="Times New Roman" w:hAnsi="Open Sans" w:cs="Open Sans"/>
          <w:color w:val="000000"/>
          <w:sz w:val="21"/>
          <w:szCs w:val="21"/>
          <w:lang w:eastAsia="en-GB"/>
        </w:rPr>
      </w:pPr>
      <w:r w:rsidRPr="0024675F">
        <w:rPr>
          <w:rFonts w:ascii="Open Sans" w:eastAsia="Times New Roman" w:hAnsi="Open Sans" w:cs="Open Sans"/>
          <w:color w:val="000000"/>
          <w:sz w:val="21"/>
          <w:szCs w:val="21"/>
          <w:lang w:eastAsia="en-GB"/>
        </w:rPr>
        <w:t xml:space="preserve">Experience designing and delivering engaging and interactive training to </w:t>
      </w:r>
      <w:proofErr w:type="gramStart"/>
      <w:r w:rsidRPr="0024675F">
        <w:rPr>
          <w:rFonts w:ascii="Open Sans" w:eastAsia="Times New Roman" w:hAnsi="Open Sans" w:cs="Open Sans"/>
          <w:color w:val="000000"/>
          <w:sz w:val="21"/>
          <w:szCs w:val="21"/>
          <w:lang w:eastAsia="en-GB"/>
        </w:rPr>
        <w:t>practitioners;</w:t>
      </w:r>
      <w:proofErr w:type="gramEnd"/>
      <w:r w:rsidRPr="0024675F">
        <w:rPr>
          <w:rFonts w:ascii="Open Sans" w:eastAsia="Times New Roman" w:hAnsi="Open Sans" w:cs="Open Sans"/>
          <w:color w:val="000000"/>
          <w:sz w:val="21"/>
          <w:szCs w:val="21"/>
          <w:lang w:eastAsia="en-GB"/>
        </w:rPr>
        <w:t xml:space="preserve"> </w:t>
      </w:r>
    </w:p>
    <w:p w14:paraId="0E8B391D" w14:textId="77777777" w:rsidR="00406A1B" w:rsidRPr="0024675F" w:rsidRDefault="00406A1B" w:rsidP="00EF4540">
      <w:pPr>
        <w:numPr>
          <w:ilvl w:val="0"/>
          <w:numId w:val="18"/>
        </w:numPr>
        <w:tabs>
          <w:tab w:val="clear" w:pos="720"/>
          <w:tab w:val="clear" w:pos="6379"/>
          <w:tab w:val="num" w:pos="360"/>
        </w:tabs>
        <w:spacing w:after="0" w:line="276" w:lineRule="auto"/>
        <w:ind w:left="709"/>
        <w:jc w:val="both"/>
        <w:rPr>
          <w:rFonts w:ascii="Open Sans" w:eastAsia="Times New Roman" w:hAnsi="Open Sans" w:cs="Open Sans"/>
          <w:color w:val="000000"/>
          <w:sz w:val="21"/>
          <w:szCs w:val="21"/>
          <w:lang w:eastAsia="en-GB"/>
        </w:rPr>
      </w:pPr>
      <w:r w:rsidRPr="0024675F">
        <w:rPr>
          <w:rFonts w:ascii="Open Sans" w:eastAsia="Times New Roman" w:hAnsi="Open Sans" w:cs="Open Sans"/>
          <w:color w:val="000000"/>
          <w:sz w:val="21"/>
          <w:szCs w:val="21"/>
          <w:lang w:eastAsia="en-GB"/>
        </w:rPr>
        <w:t xml:space="preserve">Experience in people and relationship management </w:t>
      </w:r>
    </w:p>
    <w:p w14:paraId="0E1ACE94" w14:textId="77777777" w:rsidR="00406A1B" w:rsidRPr="0024675F" w:rsidRDefault="00406A1B" w:rsidP="00EF4540">
      <w:pPr>
        <w:spacing w:after="0" w:line="276" w:lineRule="auto"/>
        <w:rPr>
          <w:rFonts w:ascii="Open Sans" w:eastAsia="Times New Roman" w:hAnsi="Open Sans" w:cs="Open Sans"/>
          <w:color w:val="000000"/>
          <w:sz w:val="21"/>
          <w:szCs w:val="21"/>
          <w:lang w:eastAsia="en-GB"/>
        </w:rPr>
      </w:pPr>
    </w:p>
    <w:tbl>
      <w:tblPr>
        <w:tblStyle w:val="TableGrid"/>
        <w:tblW w:w="5000" w:type="pct"/>
        <w:tblLook w:val="04A0" w:firstRow="1" w:lastRow="0" w:firstColumn="1" w:lastColumn="0" w:noHBand="0" w:noVBand="1"/>
      </w:tblPr>
      <w:tblGrid>
        <w:gridCol w:w="2520"/>
        <w:gridCol w:w="3302"/>
        <w:gridCol w:w="1285"/>
        <w:gridCol w:w="582"/>
        <w:gridCol w:w="1372"/>
      </w:tblGrid>
      <w:tr w:rsidR="00406A1B" w:rsidRPr="0024675F" w14:paraId="016C5CF0" w14:textId="77777777" w:rsidTr="002E374C">
        <w:trPr>
          <w:trHeight w:val="413"/>
        </w:trPr>
        <w:tc>
          <w:tcPr>
            <w:tcW w:w="3238" w:type="pct"/>
            <w:gridSpan w:val="2"/>
            <w:tcBorders>
              <w:top w:val="single" w:sz="4" w:space="0" w:color="FF0000"/>
              <w:left w:val="single" w:sz="4" w:space="0" w:color="FF0000"/>
              <w:bottom w:val="single" w:sz="4" w:space="0" w:color="FF0000"/>
              <w:right w:val="single" w:sz="4" w:space="0" w:color="FF0000"/>
            </w:tcBorders>
            <w:shd w:val="clear" w:color="auto" w:fill="FF0000"/>
          </w:tcPr>
          <w:p w14:paraId="3573AA5B" w14:textId="77777777" w:rsidR="00406A1B" w:rsidRPr="0024675F" w:rsidRDefault="00406A1B" w:rsidP="00EF4540">
            <w:pPr>
              <w:spacing w:line="276" w:lineRule="auto"/>
              <w:rPr>
                <w:rFonts w:ascii="Open Sans" w:eastAsia="Times New Roman" w:hAnsi="Open Sans" w:cs="Open Sans"/>
                <w:b/>
                <w:color w:val="000000"/>
                <w:sz w:val="21"/>
                <w:szCs w:val="21"/>
              </w:rPr>
            </w:pPr>
            <w:r w:rsidRPr="0024675F">
              <w:rPr>
                <w:rFonts w:ascii="Open Sans" w:eastAsia="Times New Roman" w:hAnsi="Open Sans" w:cs="Open Sans"/>
                <w:b/>
                <w:color w:val="FFFFFF" w:themeColor="background1"/>
                <w:sz w:val="21"/>
                <w:szCs w:val="21"/>
              </w:rPr>
              <w:t>Competencies</w:t>
            </w:r>
          </w:p>
        </w:tc>
        <w:tc>
          <w:tcPr>
            <w:tcW w:w="993" w:type="pct"/>
            <w:gridSpan w:val="2"/>
            <w:tcBorders>
              <w:top w:val="single" w:sz="4" w:space="0" w:color="FF0000"/>
              <w:left w:val="single" w:sz="4" w:space="0" w:color="FF0000"/>
              <w:bottom w:val="single" w:sz="4" w:space="0" w:color="FF0000"/>
              <w:right w:val="single" w:sz="4" w:space="0" w:color="FF0000"/>
            </w:tcBorders>
            <w:shd w:val="clear" w:color="auto" w:fill="FF0000"/>
          </w:tcPr>
          <w:p w14:paraId="315B2D71" w14:textId="77777777" w:rsidR="00406A1B" w:rsidRPr="0024675F" w:rsidRDefault="00406A1B" w:rsidP="00EF4540">
            <w:pPr>
              <w:spacing w:line="276" w:lineRule="auto"/>
              <w:rPr>
                <w:rFonts w:ascii="Open Sans" w:eastAsia="Times New Roman" w:hAnsi="Open Sans" w:cs="Open Sans"/>
                <w:b/>
                <w:color w:val="FFFFFF" w:themeColor="background1"/>
                <w:sz w:val="21"/>
                <w:szCs w:val="21"/>
              </w:rPr>
            </w:pPr>
          </w:p>
        </w:tc>
        <w:tc>
          <w:tcPr>
            <w:tcW w:w="769" w:type="pct"/>
            <w:tcBorders>
              <w:top w:val="single" w:sz="4" w:space="0" w:color="FF0000"/>
              <w:left w:val="single" w:sz="4" w:space="0" w:color="FF0000"/>
              <w:bottom w:val="single" w:sz="4" w:space="0" w:color="FF0000"/>
              <w:right w:val="single" w:sz="4" w:space="0" w:color="FF0000"/>
            </w:tcBorders>
            <w:shd w:val="clear" w:color="auto" w:fill="FF0000"/>
          </w:tcPr>
          <w:p w14:paraId="11EB0D5D" w14:textId="77777777" w:rsidR="00406A1B" w:rsidRPr="0024675F" w:rsidRDefault="00406A1B" w:rsidP="00EF4540">
            <w:pPr>
              <w:spacing w:line="276" w:lineRule="auto"/>
              <w:rPr>
                <w:rFonts w:ascii="Open Sans" w:eastAsia="Times New Roman" w:hAnsi="Open Sans" w:cs="Open Sans"/>
                <w:b/>
                <w:color w:val="FFFFFF" w:themeColor="background1"/>
                <w:sz w:val="21"/>
                <w:szCs w:val="21"/>
              </w:rPr>
            </w:pPr>
          </w:p>
        </w:tc>
      </w:tr>
      <w:tr w:rsidR="002E374C" w:rsidRPr="0024675F" w14:paraId="25CDBB37" w14:textId="77777777" w:rsidTr="002E374C">
        <w:trPr>
          <w:trHeight w:val="468"/>
        </w:trPr>
        <w:tc>
          <w:tcPr>
            <w:tcW w:w="1403" w:type="pct"/>
            <w:tcBorders>
              <w:top w:val="single" w:sz="4" w:space="0" w:color="FF0000"/>
              <w:left w:val="single" w:sz="4" w:space="0" w:color="FF0000"/>
              <w:bottom w:val="single" w:sz="4" w:space="0" w:color="FF0000"/>
              <w:right w:val="single" w:sz="4" w:space="0" w:color="FF0000"/>
            </w:tcBorders>
            <w:shd w:val="clear" w:color="auto" w:fill="auto"/>
          </w:tcPr>
          <w:p w14:paraId="353626D9" w14:textId="77777777" w:rsidR="00406A1B" w:rsidRPr="0024675F" w:rsidRDefault="00406A1B" w:rsidP="00EF4540">
            <w:pPr>
              <w:spacing w:before="120" w:line="276" w:lineRule="auto"/>
              <w:rPr>
                <w:rFonts w:ascii="Open Sans" w:eastAsia="Times New Roman" w:hAnsi="Open Sans" w:cs="Open Sans"/>
                <w:color w:val="FF0000"/>
                <w:sz w:val="21"/>
                <w:szCs w:val="21"/>
              </w:rPr>
            </w:pPr>
            <w:r w:rsidRPr="0024675F">
              <w:rPr>
                <w:rFonts w:ascii="Open Sans" w:eastAsia="Times New Roman" w:hAnsi="Open Sans" w:cs="Open Sans"/>
                <w:color w:val="FF0000"/>
                <w:sz w:val="21"/>
                <w:szCs w:val="21"/>
              </w:rPr>
              <w:t>Key Competencies:</w:t>
            </w:r>
          </w:p>
        </w:tc>
        <w:tc>
          <w:tcPr>
            <w:tcW w:w="1835" w:type="pct"/>
            <w:tcBorders>
              <w:top w:val="single" w:sz="4" w:space="0" w:color="FF0000"/>
              <w:left w:val="single" w:sz="4" w:space="0" w:color="FF0000"/>
              <w:bottom w:val="single" w:sz="4" w:space="0" w:color="FF0000"/>
              <w:right w:val="single" w:sz="4" w:space="0" w:color="FF0000"/>
            </w:tcBorders>
            <w:shd w:val="clear" w:color="auto" w:fill="auto"/>
          </w:tcPr>
          <w:p w14:paraId="797D2D7E" w14:textId="77777777" w:rsidR="00406A1B" w:rsidRPr="0024675F" w:rsidRDefault="00406A1B" w:rsidP="00EF4540">
            <w:pPr>
              <w:spacing w:before="120" w:line="276" w:lineRule="auto"/>
              <w:rPr>
                <w:rFonts w:ascii="Open Sans" w:eastAsia="Times New Roman" w:hAnsi="Open Sans" w:cs="Open Sans"/>
                <w:color w:val="FF0000"/>
                <w:sz w:val="21"/>
                <w:szCs w:val="21"/>
              </w:rPr>
            </w:pPr>
            <w:r w:rsidRPr="0024675F">
              <w:rPr>
                <w:rFonts w:ascii="Open Sans" w:eastAsia="Times New Roman" w:hAnsi="Open Sans" w:cs="Open Sans"/>
                <w:color w:val="FF0000"/>
                <w:sz w:val="21"/>
                <w:szCs w:val="21"/>
              </w:rPr>
              <w:t>Functional Competencies</w:t>
            </w:r>
          </w:p>
        </w:tc>
        <w:tc>
          <w:tcPr>
            <w:tcW w:w="659" w:type="pct"/>
            <w:tcBorders>
              <w:top w:val="single" w:sz="4" w:space="0" w:color="FF0000"/>
              <w:left w:val="single" w:sz="4" w:space="0" w:color="FF0000"/>
              <w:bottom w:val="single" w:sz="4" w:space="0" w:color="FF0000"/>
              <w:right w:val="single" w:sz="4" w:space="0" w:color="FF0000"/>
            </w:tcBorders>
            <w:shd w:val="clear" w:color="auto" w:fill="auto"/>
          </w:tcPr>
          <w:p w14:paraId="52473E3C" w14:textId="77777777" w:rsidR="00406A1B" w:rsidRPr="0024675F" w:rsidRDefault="00406A1B" w:rsidP="00EF4540">
            <w:pPr>
              <w:spacing w:line="276" w:lineRule="auto"/>
              <w:jc w:val="center"/>
              <w:rPr>
                <w:rFonts w:ascii="Open Sans" w:eastAsia="Times New Roman" w:hAnsi="Open Sans" w:cs="Open Sans"/>
                <w:color w:val="FF0000"/>
                <w:sz w:val="21"/>
                <w:szCs w:val="21"/>
              </w:rPr>
            </w:pPr>
            <w:r w:rsidRPr="0024675F">
              <w:rPr>
                <w:rFonts w:ascii="Open Sans" w:eastAsia="Times New Roman" w:hAnsi="Open Sans" w:cs="Open Sans"/>
                <w:color w:val="FF0000"/>
                <w:sz w:val="21"/>
                <w:szCs w:val="21"/>
              </w:rPr>
              <w:t>Proficiency Level (1-4)</w:t>
            </w:r>
          </w:p>
        </w:tc>
        <w:tc>
          <w:tcPr>
            <w:tcW w:w="1103" w:type="pct"/>
            <w:gridSpan w:val="2"/>
            <w:tcBorders>
              <w:top w:val="single" w:sz="4" w:space="0" w:color="FF0000"/>
              <w:left w:val="single" w:sz="4" w:space="0" w:color="FF0000"/>
              <w:bottom w:val="single" w:sz="4" w:space="0" w:color="FF0000"/>
              <w:right w:val="single" w:sz="4" w:space="0" w:color="FF0000"/>
            </w:tcBorders>
          </w:tcPr>
          <w:p w14:paraId="122B64FB" w14:textId="77777777" w:rsidR="00406A1B" w:rsidRPr="0024675F" w:rsidRDefault="00406A1B" w:rsidP="00EF4540">
            <w:pPr>
              <w:spacing w:line="276" w:lineRule="auto"/>
              <w:jc w:val="center"/>
              <w:rPr>
                <w:rFonts w:ascii="Open Sans" w:eastAsia="Times New Roman" w:hAnsi="Open Sans" w:cs="Open Sans"/>
                <w:color w:val="FF0000"/>
                <w:sz w:val="21"/>
                <w:szCs w:val="21"/>
              </w:rPr>
            </w:pPr>
          </w:p>
        </w:tc>
      </w:tr>
      <w:tr w:rsidR="00406A1B" w:rsidRPr="0024675F" w14:paraId="55C42C4D" w14:textId="77777777" w:rsidTr="002E374C">
        <w:trPr>
          <w:trHeight w:val="234"/>
        </w:trPr>
        <w:tc>
          <w:tcPr>
            <w:tcW w:w="1403" w:type="pct"/>
            <w:tcBorders>
              <w:top w:val="single" w:sz="4" w:space="0" w:color="FF0000"/>
              <w:left w:val="single" w:sz="4" w:space="0" w:color="FF0000"/>
              <w:bottom w:val="single" w:sz="4" w:space="0" w:color="FF0000"/>
              <w:right w:val="single" w:sz="4" w:space="0" w:color="FF0000"/>
            </w:tcBorders>
            <w:shd w:val="clear" w:color="auto" w:fill="auto"/>
          </w:tcPr>
          <w:p w14:paraId="6093F223" w14:textId="77777777" w:rsidR="00406A1B" w:rsidRPr="0024675F" w:rsidRDefault="00406A1B" w:rsidP="00EF4540">
            <w:pPr>
              <w:spacing w:line="276" w:lineRule="auto"/>
              <w:rPr>
                <w:rFonts w:ascii="Open Sans" w:eastAsia="Times New Roman" w:hAnsi="Open Sans" w:cs="Open Sans"/>
                <w:sz w:val="21"/>
                <w:szCs w:val="21"/>
              </w:rPr>
            </w:pPr>
            <w:r w:rsidRPr="0024675F">
              <w:rPr>
                <w:rFonts w:ascii="Open Sans" w:eastAsia="Times New Roman" w:hAnsi="Open Sans" w:cs="Open Sans"/>
                <w:sz w:val="21"/>
                <w:szCs w:val="21"/>
              </w:rPr>
              <w:t>Leadership</w:t>
            </w:r>
          </w:p>
        </w:tc>
        <w:tc>
          <w:tcPr>
            <w:tcW w:w="1835" w:type="pct"/>
            <w:tcBorders>
              <w:top w:val="single" w:sz="4" w:space="0" w:color="FF0000"/>
              <w:left w:val="single" w:sz="4" w:space="0" w:color="FF0000"/>
              <w:bottom w:val="single" w:sz="4" w:space="0" w:color="FF0000"/>
              <w:right w:val="single" w:sz="4" w:space="0" w:color="FF0000"/>
            </w:tcBorders>
            <w:shd w:val="clear" w:color="auto" w:fill="auto"/>
          </w:tcPr>
          <w:p w14:paraId="26BD1BA8" w14:textId="77777777" w:rsidR="00406A1B" w:rsidRPr="0024675F" w:rsidRDefault="00406A1B" w:rsidP="00EF4540">
            <w:pPr>
              <w:spacing w:line="276" w:lineRule="auto"/>
              <w:rPr>
                <w:rFonts w:ascii="Open Sans" w:eastAsia="Times New Roman" w:hAnsi="Open Sans" w:cs="Open Sans"/>
                <w:sz w:val="21"/>
                <w:szCs w:val="21"/>
              </w:rPr>
            </w:pPr>
          </w:p>
        </w:tc>
        <w:tc>
          <w:tcPr>
            <w:tcW w:w="659" w:type="pct"/>
            <w:tcBorders>
              <w:top w:val="single" w:sz="4" w:space="0" w:color="FF0000"/>
              <w:left w:val="single" w:sz="4" w:space="0" w:color="FF0000"/>
              <w:bottom w:val="single" w:sz="4" w:space="0" w:color="FF0000"/>
              <w:right w:val="single" w:sz="4" w:space="0" w:color="FF0000"/>
            </w:tcBorders>
            <w:shd w:val="clear" w:color="auto" w:fill="auto"/>
          </w:tcPr>
          <w:p w14:paraId="3FDAC7EF" w14:textId="77777777" w:rsidR="00406A1B" w:rsidRPr="0024675F" w:rsidRDefault="00406A1B" w:rsidP="00EF4540">
            <w:pPr>
              <w:spacing w:line="276" w:lineRule="auto"/>
              <w:jc w:val="center"/>
              <w:rPr>
                <w:rFonts w:ascii="Open Sans" w:eastAsia="Times New Roman" w:hAnsi="Open Sans" w:cs="Open Sans"/>
                <w:sz w:val="21"/>
                <w:szCs w:val="21"/>
              </w:rPr>
            </w:pPr>
          </w:p>
        </w:tc>
        <w:tc>
          <w:tcPr>
            <w:tcW w:w="1103" w:type="pct"/>
            <w:gridSpan w:val="2"/>
            <w:tcBorders>
              <w:top w:val="single" w:sz="4" w:space="0" w:color="FF0000"/>
              <w:left w:val="single" w:sz="4" w:space="0" w:color="FF0000"/>
              <w:bottom w:val="single" w:sz="4" w:space="0" w:color="FF0000"/>
              <w:right w:val="single" w:sz="4" w:space="0" w:color="FF0000"/>
            </w:tcBorders>
          </w:tcPr>
          <w:p w14:paraId="4734F5BD" w14:textId="77777777" w:rsidR="00406A1B" w:rsidRPr="0024675F" w:rsidRDefault="00406A1B" w:rsidP="00EF4540">
            <w:pPr>
              <w:spacing w:line="276" w:lineRule="auto"/>
              <w:jc w:val="center"/>
              <w:rPr>
                <w:rFonts w:ascii="Open Sans" w:eastAsia="Times New Roman" w:hAnsi="Open Sans" w:cs="Open Sans"/>
                <w:sz w:val="21"/>
                <w:szCs w:val="21"/>
              </w:rPr>
            </w:pPr>
          </w:p>
        </w:tc>
      </w:tr>
      <w:tr w:rsidR="00406A1B" w:rsidRPr="0024675F" w14:paraId="3BFFE601" w14:textId="77777777" w:rsidTr="002E374C">
        <w:trPr>
          <w:trHeight w:val="234"/>
        </w:trPr>
        <w:tc>
          <w:tcPr>
            <w:tcW w:w="1403" w:type="pct"/>
            <w:tcBorders>
              <w:top w:val="single" w:sz="4" w:space="0" w:color="FF0000"/>
              <w:left w:val="single" w:sz="4" w:space="0" w:color="FF0000"/>
              <w:bottom w:val="single" w:sz="4" w:space="0" w:color="FF0000"/>
              <w:right w:val="single" w:sz="4" w:space="0" w:color="FF0000"/>
            </w:tcBorders>
            <w:shd w:val="clear" w:color="auto" w:fill="auto"/>
          </w:tcPr>
          <w:p w14:paraId="61E45B3D" w14:textId="77777777" w:rsidR="00406A1B" w:rsidRPr="0024675F" w:rsidRDefault="00406A1B" w:rsidP="00EF4540">
            <w:pPr>
              <w:spacing w:line="276" w:lineRule="auto"/>
              <w:rPr>
                <w:rFonts w:ascii="Open Sans" w:eastAsia="Times New Roman" w:hAnsi="Open Sans" w:cs="Open Sans"/>
                <w:sz w:val="21"/>
                <w:szCs w:val="21"/>
              </w:rPr>
            </w:pPr>
            <w:r w:rsidRPr="0024675F">
              <w:rPr>
                <w:rFonts w:ascii="Open Sans" w:eastAsia="Times New Roman" w:hAnsi="Open Sans" w:cs="Open Sans"/>
                <w:sz w:val="21"/>
                <w:szCs w:val="21"/>
              </w:rPr>
              <w:t>Accountability</w:t>
            </w:r>
          </w:p>
        </w:tc>
        <w:tc>
          <w:tcPr>
            <w:tcW w:w="1835" w:type="pct"/>
            <w:tcBorders>
              <w:top w:val="single" w:sz="4" w:space="0" w:color="FF0000"/>
              <w:left w:val="single" w:sz="4" w:space="0" w:color="FF0000"/>
              <w:bottom w:val="single" w:sz="4" w:space="0" w:color="FF0000"/>
              <w:right w:val="single" w:sz="4" w:space="0" w:color="FF0000"/>
            </w:tcBorders>
            <w:shd w:val="clear" w:color="auto" w:fill="auto"/>
          </w:tcPr>
          <w:p w14:paraId="108D2820" w14:textId="77777777" w:rsidR="00406A1B" w:rsidRPr="0024675F" w:rsidRDefault="00406A1B" w:rsidP="00EF4540">
            <w:pPr>
              <w:spacing w:line="276" w:lineRule="auto"/>
              <w:rPr>
                <w:rFonts w:ascii="Open Sans" w:eastAsia="Times New Roman" w:hAnsi="Open Sans" w:cs="Open Sans"/>
                <w:sz w:val="21"/>
                <w:szCs w:val="21"/>
              </w:rPr>
            </w:pPr>
          </w:p>
        </w:tc>
        <w:tc>
          <w:tcPr>
            <w:tcW w:w="659" w:type="pct"/>
            <w:tcBorders>
              <w:top w:val="single" w:sz="4" w:space="0" w:color="FF0000"/>
              <w:left w:val="single" w:sz="4" w:space="0" w:color="FF0000"/>
              <w:bottom w:val="single" w:sz="4" w:space="0" w:color="FF0000"/>
              <w:right w:val="single" w:sz="4" w:space="0" w:color="FF0000"/>
            </w:tcBorders>
            <w:shd w:val="clear" w:color="auto" w:fill="auto"/>
          </w:tcPr>
          <w:p w14:paraId="12491BDC" w14:textId="77777777" w:rsidR="00406A1B" w:rsidRPr="0024675F" w:rsidRDefault="00406A1B" w:rsidP="00EF4540">
            <w:pPr>
              <w:spacing w:line="276" w:lineRule="auto"/>
              <w:jc w:val="center"/>
              <w:rPr>
                <w:rFonts w:ascii="Open Sans" w:eastAsia="Times New Roman" w:hAnsi="Open Sans" w:cs="Open Sans"/>
                <w:sz w:val="21"/>
                <w:szCs w:val="21"/>
              </w:rPr>
            </w:pPr>
          </w:p>
        </w:tc>
        <w:tc>
          <w:tcPr>
            <w:tcW w:w="1103" w:type="pct"/>
            <w:gridSpan w:val="2"/>
            <w:tcBorders>
              <w:top w:val="single" w:sz="4" w:space="0" w:color="FF0000"/>
              <w:left w:val="single" w:sz="4" w:space="0" w:color="FF0000"/>
              <w:bottom w:val="single" w:sz="4" w:space="0" w:color="FF0000"/>
              <w:right w:val="single" w:sz="4" w:space="0" w:color="FF0000"/>
            </w:tcBorders>
          </w:tcPr>
          <w:p w14:paraId="19BE7E4C" w14:textId="77777777" w:rsidR="00406A1B" w:rsidRPr="0024675F" w:rsidRDefault="00406A1B" w:rsidP="00EF4540">
            <w:pPr>
              <w:spacing w:line="276" w:lineRule="auto"/>
              <w:jc w:val="center"/>
              <w:rPr>
                <w:rFonts w:ascii="Open Sans" w:eastAsia="Times New Roman" w:hAnsi="Open Sans" w:cs="Open Sans"/>
                <w:sz w:val="21"/>
                <w:szCs w:val="21"/>
              </w:rPr>
            </w:pPr>
          </w:p>
        </w:tc>
      </w:tr>
      <w:tr w:rsidR="00406A1B" w:rsidRPr="0024675F" w14:paraId="5217C41C" w14:textId="77777777" w:rsidTr="002E374C">
        <w:trPr>
          <w:trHeight w:val="234"/>
        </w:trPr>
        <w:tc>
          <w:tcPr>
            <w:tcW w:w="1403" w:type="pct"/>
            <w:tcBorders>
              <w:top w:val="single" w:sz="4" w:space="0" w:color="FF0000"/>
              <w:left w:val="single" w:sz="4" w:space="0" w:color="FF0000"/>
              <w:bottom w:val="single" w:sz="4" w:space="0" w:color="FF0000"/>
              <w:right w:val="single" w:sz="4" w:space="0" w:color="FF0000"/>
            </w:tcBorders>
            <w:shd w:val="clear" w:color="auto" w:fill="auto"/>
          </w:tcPr>
          <w:p w14:paraId="63277746" w14:textId="77777777" w:rsidR="00406A1B" w:rsidRPr="0024675F" w:rsidRDefault="00406A1B" w:rsidP="00EF4540">
            <w:pPr>
              <w:spacing w:line="276" w:lineRule="auto"/>
              <w:rPr>
                <w:rFonts w:ascii="Open Sans" w:eastAsia="Times New Roman" w:hAnsi="Open Sans" w:cs="Open Sans"/>
                <w:sz w:val="21"/>
                <w:szCs w:val="21"/>
              </w:rPr>
            </w:pPr>
            <w:r w:rsidRPr="0024675F">
              <w:rPr>
                <w:rFonts w:ascii="Open Sans" w:eastAsia="Times New Roman" w:hAnsi="Open Sans" w:cs="Open Sans"/>
                <w:sz w:val="21"/>
                <w:szCs w:val="21"/>
              </w:rPr>
              <w:t>Beneficiary &amp; Client focused</w:t>
            </w:r>
          </w:p>
        </w:tc>
        <w:tc>
          <w:tcPr>
            <w:tcW w:w="1835" w:type="pct"/>
            <w:tcBorders>
              <w:top w:val="single" w:sz="4" w:space="0" w:color="FF0000"/>
              <w:left w:val="single" w:sz="4" w:space="0" w:color="FF0000"/>
              <w:bottom w:val="single" w:sz="4" w:space="0" w:color="FF0000"/>
              <w:right w:val="single" w:sz="4" w:space="0" w:color="FF0000"/>
            </w:tcBorders>
            <w:shd w:val="clear" w:color="auto" w:fill="auto"/>
          </w:tcPr>
          <w:p w14:paraId="7C179A22" w14:textId="77777777" w:rsidR="00406A1B" w:rsidRPr="0024675F" w:rsidRDefault="00406A1B" w:rsidP="00EF4540">
            <w:pPr>
              <w:spacing w:line="276" w:lineRule="auto"/>
              <w:rPr>
                <w:rFonts w:ascii="Open Sans" w:eastAsia="Times New Roman" w:hAnsi="Open Sans" w:cs="Open Sans"/>
                <w:sz w:val="21"/>
                <w:szCs w:val="21"/>
              </w:rPr>
            </w:pPr>
          </w:p>
        </w:tc>
        <w:tc>
          <w:tcPr>
            <w:tcW w:w="659" w:type="pct"/>
            <w:tcBorders>
              <w:top w:val="single" w:sz="4" w:space="0" w:color="FF0000"/>
              <w:left w:val="single" w:sz="4" w:space="0" w:color="FF0000"/>
              <w:bottom w:val="single" w:sz="4" w:space="0" w:color="FF0000"/>
              <w:right w:val="single" w:sz="4" w:space="0" w:color="FF0000"/>
            </w:tcBorders>
            <w:shd w:val="clear" w:color="auto" w:fill="auto"/>
          </w:tcPr>
          <w:p w14:paraId="30810529" w14:textId="77777777" w:rsidR="00406A1B" w:rsidRPr="0024675F" w:rsidRDefault="00406A1B" w:rsidP="00EF4540">
            <w:pPr>
              <w:spacing w:line="276" w:lineRule="auto"/>
              <w:jc w:val="center"/>
              <w:rPr>
                <w:rFonts w:ascii="Open Sans" w:eastAsia="Times New Roman" w:hAnsi="Open Sans" w:cs="Open Sans"/>
                <w:sz w:val="21"/>
                <w:szCs w:val="21"/>
              </w:rPr>
            </w:pPr>
          </w:p>
        </w:tc>
        <w:tc>
          <w:tcPr>
            <w:tcW w:w="1103" w:type="pct"/>
            <w:gridSpan w:val="2"/>
            <w:tcBorders>
              <w:top w:val="single" w:sz="4" w:space="0" w:color="FF0000"/>
              <w:left w:val="single" w:sz="4" w:space="0" w:color="FF0000"/>
              <w:bottom w:val="single" w:sz="4" w:space="0" w:color="FF0000"/>
              <w:right w:val="single" w:sz="4" w:space="0" w:color="FF0000"/>
            </w:tcBorders>
          </w:tcPr>
          <w:p w14:paraId="60AFC4A4" w14:textId="77777777" w:rsidR="00406A1B" w:rsidRPr="0024675F" w:rsidRDefault="00406A1B" w:rsidP="00EF4540">
            <w:pPr>
              <w:spacing w:line="276" w:lineRule="auto"/>
              <w:jc w:val="center"/>
              <w:rPr>
                <w:rFonts w:ascii="Open Sans" w:eastAsia="Times New Roman" w:hAnsi="Open Sans" w:cs="Open Sans"/>
                <w:sz w:val="21"/>
                <w:szCs w:val="21"/>
              </w:rPr>
            </w:pPr>
          </w:p>
        </w:tc>
      </w:tr>
      <w:tr w:rsidR="00406A1B" w:rsidRPr="0024675F" w14:paraId="0A73FAE6" w14:textId="77777777" w:rsidTr="002E374C">
        <w:trPr>
          <w:trHeight w:val="234"/>
        </w:trPr>
        <w:tc>
          <w:tcPr>
            <w:tcW w:w="1403" w:type="pct"/>
            <w:tcBorders>
              <w:top w:val="single" w:sz="4" w:space="0" w:color="FF0000"/>
              <w:left w:val="single" w:sz="4" w:space="0" w:color="FF0000"/>
              <w:bottom w:val="single" w:sz="4" w:space="0" w:color="FF0000"/>
              <w:right w:val="single" w:sz="4" w:space="0" w:color="FF0000"/>
            </w:tcBorders>
            <w:shd w:val="clear" w:color="auto" w:fill="auto"/>
          </w:tcPr>
          <w:p w14:paraId="74CB3BAA" w14:textId="77777777" w:rsidR="00406A1B" w:rsidRPr="0024675F" w:rsidRDefault="00406A1B" w:rsidP="00EF4540">
            <w:pPr>
              <w:spacing w:line="276" w:lineRule="auto"/>
              <w:rPr>
                <w:rFonts w:ascii="Open Sans" w:eastAsia="Times New Roman" w:hAnsi="Open Sans" w:cs="Open Sans"/>
                <w:sz w:val="21"/>
                <w:szCs w:val="21"/>
              </w:rPr>
            </w:pPr>
            <w:r w:rsidRPr="0024675F">
              <w:rPr>
                <w:rFonts w:ascii="Open Sans" w:eastAsia="Times New Roman" w:hAnsi="Open Sans" w:cs="Open Sans"/>
                <w:sz w:val="21"/>
                <w:szCs w:val="21"/>
              </w:rPr>
              <w:t>Representing the ICRC</w:t>
            </w:r>
          </w:p>
        </w:tc>
        <w:tc>
          <w:tcPr>
            <w:tcW w:w="1835" w:type="pct"/>
            <w:tcBorders>
              <w:top w:val="single" w:sz="4" w:space="0" w:color="FF0000"/>
              <w:left w:val="single" w:sz="4" w:space="0" w:color="FF0000"/>
              <w:bottom w:val="single" w:sz="4" w:space="0" w:color="FF0000"/>
              <w:right w:val="single" w:sz="4" w:space="0" w:color="FF0000"/>
            </w:tcBorders>
            <w:shd w:val="clear" w:color="auto" w:fill="auto"/>
          </w:tcPr>
          <w:p w14:paraId="33BCCC43" w14:textId="77777777" w:rsidR="00406A1B" w:rsidRPr="0024675F" w:rsidRDefault="00406A1B" w:rsidP="00EF4540">
            <w:pPr>
              <w:spacing w:line="276" w:lineRule="auto"/>
              <w:rPr>
                <w:rFonts w:ascii="Open Sans" w:eastAsia="Times New Roman" w:hAnsi="Open Sans" w:cs="Open Sans"/>
                <w:sz w:val="21"/>
                <w:szCs w:val="21"/>
              </w:rPr>
            </w:pPr>
          </w:p>
        </w:tc>
        <w:tc>
          <w:tcPr>
            <w:tcW w:w="659" w:type="pct"/>
            <w:tcBorders>
              <w:top w:val="single" w:sz="4" w:space="0" w:color="FF0000"/>
              <w:left w:val="single" w:sz="4" w:space="0" w:color="FF0000"/>
              <w:bottom w:val="single" w:sz="4" w:space="0" w:color="FF0000"/>
              <w:right w:val="single" w:sz="4" w:space="0" w:color="FF0000"/>
            </w:tcBorders>
            <w:shd w:val="clear" w:color="auto" w:fill="auto"/>
          </w:tcPr>
          <w:p w14:paraId="6CF50892" w14:textId="77777777" w:rsidR="00406A1B" w:rsidRPr="0024675F" w:rsidRDefault="00406A1B" w:rsidP="00EF4540">
            <w:pPr>
              <w:spacing w:line="276" w:lineRule="auto"/>
              <w:jc w:val="center"/>
              <w:rPr>
                <w:rFonts w:ascii="Open Sans" w:eastAsia="Times New Roman" w:hAnsi="Open Sans" w:cs="Open Sans"/>
                <w:sz w:val="21"/>
                <w:szCs w:val="21"/>
              </w:rPr>
            </w:pPr>
          </w:p>
        </w:tc>
        <w:tc>
          <w:tcPr>
            <w:tcW w:w="1103" w:type="pct"/>
            <w:gridSpan w:val="2"/>
            <w:tcBorders>
              <w:top w:val="single" w:sz="4" w:space="0" w:color="FF0000"/>
              <w:left w:val="single" w:sz="4" w:space="0" w:color="FF0000"/>
              <w:bottom w:val="single" w:sz="4" w:space="0" w:color="FF0000"/>
              <w:right w:val="single" w:sz="4" w:space="0" w:color="FF0000"/>
            </w:tcBorders>
          </w:tcPr>
          <w:p w14:paraId="0F56A7E7" w14:textId="77777777" w:rsidR="00406A1B" w:rsidRPr="0024675F" w:rsidRDefault="00406A1B" w:rsidP="00EF4540">
            <w:pPr>
              <w:spacing w:line="276" w:lineRule="auto"/>
              <w:jc w:val="center"/>
              <w:rPr>
                <w:rFonts w:ascii="Open Sans" w:eastAsia="Times New Roman" w:hAnsi="Open Sans" w:cs="Open Sans"/>
                <w:sz w:val="21"/>
                <w:szCs w:val="21"/>
              </w:rPr>
            </w:pPr>
          </w:p>
        </w:tc>
      </w:tr>
      <w:tr w:rsidR="00406A1B" w:rsidRPr="0024675F" w14:paraId="41BF9061" w14:textId="77777777" w:rsidTr="002E374C">
        <w:trPr>
          <w:trHeight w:val="234"/>
        </w:trPr>
        <w:tc>
          <w:tcPr>
            <w:tcW w:w="1403" w:type="pct"/>
            <w:tcBorders>
              <w:top w:val="single" w:sz="4" w:space="0" w:color="FF0000"/>
              <w:left w:val="single" w:sz="4" w:space="0" w:color="FF0000"/>
              <w:bottom w:val="single" w:sz="4" w:space="0" w:color="FF0000"/>
              <w:right w:val="single" w:sz="4" w:space="0" w:color="FF0000"/>
            </w:tcBorders>
            <w:shd w:val="clear" w:color="auto" w:fill="auto"/>
          </w:tcPr>
          <w:p w14:paraId="1E6D02F4" w14:textId="77777777" w:rsidR="00406A1B" w:rsidRPr="0024675F" w:rsidRDefault="00406A1B" w:rsidP="00EF4540">
            <w:pPr>
              <w:spacing w:line="276" w:lineRule="auto"/>
              <w:rPr>
                <w:rFonts w:ascii="Open Sans" w:eastAsia="Times New Roman" w:hAnsi="Open Sans" w:cs="Open Sans"/>
                <w:sz w:val="21"/>
                <w:szCs w:val="21"/>
              </w:rPr>
            </w:pPr>
            <w:r w:rsidRPr="0024675F">
              <w:rPr>
                <w:rFonts w:ascii="Open Sans" w:eastAsia="Times New Roman" w:hAnsi="Open Sans" w:cs="Open Sans"/>
                <w:sz w:val="21"/>
                <w:szCs w:val="21"/>
              </w:rPr>
              <w:t>Teamwork &amp; Collaboration</w:t>
            </w:r>
          </w:p>
        </w:tc>
        <w:tc>
          <w:tcPr>
            <w:tcW w:w="1835" w:type="pct"/>
            <w:tcBorders>
              <w:top w:val="single" w:sz="4" w:space="0" w:color="FF0000"/>
              <w:left w:val="single" w:sz="4" w:space="0" w:color="FF0000"/>
              <w:bottom w:val="single" w:sz="4" w:space="0" w:color="FF0000"/>
              <w:right w:val="single" w:sz="4" w:space="0" w:color="FF0000"/>
            </w:tcBorders>
            <w:shd w:val="clear" w:color="auto" w:fill="auto"/>
          </w:tcPr>
          <w:p w14:paraId="5717035C" w14:textId="77777777" w:rsidR="00406A1B" w:rsidRPr="0024675F" w:rsidRDefault="00406A1B" w:rsidP="00EF4540">
            <w:pPr>
              <w:spacing w:line="276" w:lineRule="auto"/>
              <w:rPr>
                <w:rFonts w:ascii="Open Sans" w:eastAsia="Times New Roman" w:hAnsi="Open Sans" w:cs="Open Sans"/>
                <w:sz w:val="21"/>
                <w:szCs w:val="21"/>
              </w:rPr>
            </w:pPr>
          </w:p>
        </w:tc>
        <w:tc>
          <w:tcPr>
            <w:tcW w:w="659" w:type="pct"/>
            <w:tcBorders>
              <w:top w:val="single" w:sz="4" w:space="0" w:color="FF0000"/>
              <w:left w:val="single" w:sz="4" w:space="0" w:color="FF0000"/>
              <w:bottom w:val="single" w:sz="4" w:space="0" w:color="FF0000"/>
              <w:right w:val="single" w:sz="4" w:space="0" w:color="FF0000"/>
            </w:tcBorders>
            <w:shd w:val="clear" w:color="auto" w:fill="auto"/>
          </w:tcPr>
          <w:p w14:paraId="28E8CD85" w14:textId="77777777" w:rsidR="00406A1B" w:rsidRPr="0024675F" w:rsidRDefault="00406A1B" w:rsidP="00EF4540">
            <w:pPr>
              <w:spacing w:line="276" w:lineRule="auto"/>
              <w:jc w:val="center"/>
              <w:rPr>
                <w:rFonts w:ascii="Open Sans" w:eastAsia="Times New Roman" w:hAnsi="Open Sans" w:cs="Open Sans"/>
                <w:sz w:val="21"/>
                <w:szCs w:val="21"/>
              </w:rPr>
            </w:pPr>
          </w:p>
        </w:tc>
        <w:tc>
          <w:tcPr>
            <w:tcW w:w="1103" w:type="pct"/>
            <w:gridSpan w:val="2"/>
            <w:tcBorders>
              <w:top w:val="single" w:sz="4" w:space="0" w:color="FF0000"/>
              <w:left w:val="single" w:sz="4" w:space="0" w:color="FF0000"/>
              <w:bottom w:val="single" w:sz="4" w:space="0" w:color="FF0000"/>
              <w:right w:val="single" w:sz="4" w:space="0" w:color="FF0000"/>
            </w:tcBorders>
          </w:tcPr>
          <w:p w14:paraId="06212CC7" w14:textId="77777777" w:rsidR="00406A1B" w:rsidRPr="0024675F" w:rsidRDefault="00406A1B" w:rsidP="00EF4540">
            <w:pPr>
              <w:spacing w:line="276" w:lineRule="auto"/>
              <w:jc w:val="center"/>
              <w:rPr>
                <w:rFonts w:ascii="Open Sans" w:eastAsia="Times New Roman" w:hAnsi="Open Sans" w:cs="Open Sans"/>
                <w:sz w:val="21"/>
                <w:szCs w:val="21"/>
              </w:rPr>
            </w:pPr>
          </w:p>
        </w:tc>
      </w:tr>
      <w:tr w:rsidR="00406A1B" w:rsidRPr="0024675F" w14:paraId="3DBED238" w14:textId="77777777" w:rsidTr="002E374C">
        <w:trPr>
          <w:trHeight w:val="234"/>
        </w:trPr>
        <w:tc>
          <w:tcPr>
            <w:tcW w:w="1403" w:type="pct"/>
            <w:tcBorders>
              <w:top w:val="single" w:sz="4" w:space="0" w:color="FF0000"/>
              <w:left w:val="single" w:sz="4" w:space="0" w:color="FF0000"/>
              <w:bottom w:val="single" w:sz="4" w:space="0" w:color="FF0000"/>
              <w:right w:val="single" w:sz="4" w:space="0" w:color="FF0000"/>
            </w:tcBorders>
            <w:shd w:val="clear" w:color="auto" w:fill="auto"/>
          </w:tcPr>
          <w:p w14:paraId="6D12BB04" w14:textId="77777777" w:rsidR="00406A1B" w:rsidRPr="0024675F" w:rsidRDefault="00406A1B" w:rsidP="00EF4540">
            <w:pPr>
              <w:spacing w:line="276" w:lineRule="auto"/>
              <w:rPr>
                <w:rFonts w:ascii="Open Sans" w:eastAsia="Times New Roman" w:hAnsi="Open Sans" w:cs="Open Sans"/>
                <w:sz w:val="21"/>
                <w:szCs w:val="21"/>
              </w:rPr>
            </w:pPr>
            <w:r w:rsidRPr="0024675F">
              <w:rPr>
                <w:rFonts w:ascii="Open Sans" w:eastAsia="Times New Roman" w:hAnsi="Open Sans" w:cs="Open Sans"/>
                <w:sz w:val="21"/>
                <w:szCs w:val="21"/>
              </w:rPr>
              <w:t>People management</w:t>
            </w:r>
          </w:p>
        </w:tc>
        <w:tc>
          <w:tcPr>
            <w:tcW w:w="1835" w:type="pct"/>
            <w:tcBorders>
              <w:top w:val="single" w:sz="4" w:space="0" w:color="FF0000"/>
              <w:left w:val="single" w:sz="4" w:space="0" w:color="FF0000"/>
              <w:bottom w:val="single" w:sz="4" w:space="0" w:color="FF0000"/>
              <w:right w:val="single" w:sz="4" w:space="0" w:color="FF0000"/>
            </w:tcBorders>
            <w:shd w:val="clear" w:color="auto" w:fill="auto"/>
          </w:tcPr>
          <w:p w14:paraId="029D8A3C" w14:textId="77777777" w:rsidR="00406A1B" w:rsidRPr="0024675F" w:rsidRDefault="00406A1B" w:rsidP="00EF4540">
            <w:pPr>
              <w:spacing w:line="276" w:lineRule="auto"/>
              <w:rPr>
                <w:rFonts w:ascii="Open Sans" w:eastAsia="Times New Roman" w:hAnsi="Open Sans" w:cs="Open Sans"/>
                <w:sz w:val="21"/>
                <w:szCs w:val="21"/>
              </w:rPr>
            </w:pPr>
          </w:p>
        </w:tc>
        <w:tc>
          <w:tcPr>
            <w:tcW w:w="659" w:type="pct"/>
            <w:tcBorders>
              <w:top w:val="single" w:sz="4" w:space="0" w:color="FF0000"/>
              <w:left w:val="single" w:sz="4" w:space="0" w:color="FF0000"/>
              <w:bottom w:val="single" w:sz="4" w:space="0" w:color="FF0000"/>
              <w:right w:val="single" w:sz="4" w:space="0" w:color="FF0000"/>
            </w:tcBorders>
            <w:shd w:val="clear" w:color="auto" w:fill="auto"/>
          </w:tcPr>
          <w:p w14:paraId="70CCC3FC" w14:textId="77777777" w:rsidR="00406A1B" w:rsidRPr="0024675F" w:rsidRDefault="00406A1B" w:rsidP="00EF4540">
            <w:pPr>
              <w:spacing w:line="276" w:lineRule="auto"/>
              <w:jc w:val="center"/>
              <w:rPr>
                <w:rFonts w:ascii="Open Sans" w:eastAsia="Times New Roman" w:hAnsi="Open Sans" w:cs="Open Sans"/>
                <w:sz w:val="21"/>
                <w:szCs w:val="21"/>
              </w:rPr>
            </w:pPr>
          </w:p>
        </w:tc>
        <w:tc>
          <w:tcPr>
            <w:tcW w:w="1103" w:type="pct"/>
            <w:gridSpan w:val="2"/>
            <w:tcBorders>
              <w:top w:val="single" w:sz="4" w:space="0" w:color="FF0000"/>
              <w:left w:val="single" w:sz="4" w:space="0" w:color="FF0000"/>
              <w:bottom w:val="single" w:sz="4" w:space="0" w:color="FF0000"/>
              <w:right w:val="single" w:sz="4" w:space="0" w:color="FF0000"/>
            </w:tcBorders>
          </w:tcPr>
          <w:p w14:paraId="7A87907C" w14:textId="77777777" w:rsidR="00406A1B" w:rsidRPr="0024675F" w:rsidRDefault="00406A1B" w:rsidP="00EF4540">
            <w:pPr>
              <w:spacing w:line="276" w:lineRule="auto"/>
              <w:jc w:val="center"/>
              <w:rPr>
                <w:rFonts w:ascii="Open Sans" w:eastAsia="Times New Roman" w:hAnsi="Open Sans" w:cs="Open Sans"/>
                <w:sz w:val="21"/>
                <w:szCs w:val="21"/>
              </w:rPr>
            </w:pPr>
          </w:p>
        </w:tc>
      </w:tr>
    </w:tbl>
    <w:p w14:paraId="5C937AD8" w14:textId="77777777" w:rsidR="00406A1B" w:rsidRDefault="00406A1B" w:rsidP="00406A1B">
      <w:pPr>
        <w:spacing w:before="120" w:after="0"/>
        <w:ind w:left="-567"/>
        <w:rPr>
          <w:rFonts w:ascii="Arial" w:eastAsia="Times New Roman" w:hAnsi="Arial" w:cs="Arial"/>
          <w:color w:val="00B0F0"/>
          <w:sz w:val="20"/>
          <w:szCs w:val="20"/>
        </w:rPr>
      </w:pPr>
    </w:p>
    <w:p w14:paraId="0D80898F" w14:textId="2B15700E" w:rsidR="0024675F" w:rsidRDefault="0024675F">
      <w:pPr>
        <w:rPr>
          <w:rFonts w:ascii="Montserrat" w:eastAsia="Montserrat" w:hAnsi="Montserrat" w:cs="Montserrat"/>
          <w:b/>
          <w:bCs/>
          <w:color w:val="FF0000"/>
          <w:sz w:val="28"/>
          <w:szCs w:val="28"/>
          <w:lang w:eastAsia="x-none"/>
        </w:rPr>
      </w:pPr>
      <w:bookmarkStart w:id="8" w:name="_5._CEA_surge"/>
      <w:bookmarkEnd w:id="8"/>
    </w:p>
    <w:p w14:paraId="1E32B984" w14:textId="0BE28E7A" w:rsidR="00BE0D86" w:rsidRDefault="00BE0D86" w:rsidP="00BE0D86">
      <w:pPr>
        <w:pStyle w:val="Heading4"/>
        <w:ind w:right="-46"/>
        <w:rPr>
          <w:rFonts w:ascii="Montserrat" w:eastAsia="Montserrat" w:hAnsi="Montserrat" w:cs="Montserrat"/>
          <w:sz w:val="28"/>
          <w:szCs w:val="28"/>
          <w:lang w:val="en-GB"/>
        </w:rPr>
      </w:pPr>
      <w:r w:rsidRPr="00BE0D86">
        <w:rPr>
          <w:rFonts w:ascii="Montserrat" w:eastAsia="Montserrat" w:hAnsi="Montserrat" w:cs="Montserrat"/>
          <w:sz w:val="28"/>
          <w:szCs w:val="28"/>
          <w:lang w:val="en-GB"/>
        </w:rPr>
        <w:lastRenderedPageBreak/>
        <w:t>5</w:t>
      </w:r>
      <w:r>
        <w:rPr>
          <w:rFonts w:ascii="Montserrat" w:eastAsia="Montserrat" w:hAnsi="Montserrat" w:cs="Montserrat"/>
          <w:sz w:val="28"/>
          <w:szCs w:val="28"/>
          <w:lang w:val="en-GB"/>
        </w:rPr>
        <w:t>.</w:t>
      </w:r>
      <w:r w:rsidRPr="00BE0D86">
        <w:rPr>
          <w:rFonts w:ascii="Montserrat" w:eastAsia="Montserrat" w:hAnsi="Montserrat" w:cs="Montserrat"/>
          <w:sz w:val="28"/>
          <w:szCs w:val="28"/>
          <w:lang w:val="en-GB"/>
        </w:rPr>
        <w:t xml:space="preserve"> CEA surge role </w:t>
      </w:r>
      <w:r>
        <w:rPr>
          <w:rFonts w:ascii="Montserrat" w:eastAsia="Montserrat" w:hAnsi="Montserrat" w:cs="Montserrat"/>
          <w:sz w:val="28"/>
          <w:szCs w:val="28"/>
          <w:lang w:val="en-GB"/>
        </w:rPr>
        <w:t>profiles</w:t>
      </w:r>
      <w:r w:rsidR="00383877">
        <w:rPr>
          <w:rFonts w:ascii="Montserrat" w:eastAsia="Montserrat" w:hAnsi="Montserrat" w:cs="Montserrat"/>
          <w:sz w:val="28"/>
          <w:szCs w:val="28"/>
          <w:lang w:val="en-GB"/>
        </w:rPr>
        <w:t xml:space="preserve"> and competencies</w:t>
      </w:r>
    </w:p>
    <w:p w14:paraId="1CE44F0E" w14:textId="0CA68EF4" w:rsidR="00383877" w:rsidRDefault="00383877" w:rsidP="00345D2B">
      <w:pPr>
        <w:spacing w:after="120"/>
        <w:rPr>
          <w:rFonts w:ascii="Open Sans" w:hAnsi="Open Sans" w:cs="Open Sans"/>
          <w:lang w:eastAsia="x-none"/>
        </w:rPr>
      </w:pPr>
      <w:r w:rsidRPr="00383877">
        <w:rPr>
          <w:rFonts w:ascii="Open Sans" w:hAnsi="Open Sans" w:cs="Open Sans"/>
          <w:lang w:eastAsia="x-none"/>
        </w:rPr>
        <w:t xml:space="preserve">The IFRC’s surge optimisation process led to </w:t>
      </w:r>
      <w:r>
        <w:rPr>
          <w:rFonts w:ascii="Open Sans" w:hAnsi="Open Sans" w:cs="Open Sans"/>
          <w:lang w:eastAsia="x-none"/>
        </w:rPr>
        <w:t>new competency frameworks and role profiles to guide emergency deployments. This includes:</w:t>
      </w:r>
    </w:p>
    <w:p w14:paraId="0B6D6A5D" w14:textId="60C8E695" w:rsidR="00383877" w:rsidRPr="00345D2B" w:rsidRDefault="00383877" w:rsidP="00B53D01">
      <w:pPr>
        <w:pStyle w:val="ListParagraph"/>
        <w:numPr>
          <w:ilvl w:val="0"/>
          <w:numId w:val="3"/>
        </w:numPr>
        <w:spacing w:after="120"/>
        <w:contextualSpacing w:val="0"/>
        <w:rPr>
          <w:rFonts w:ascii="Open Sans" w:hAnsi="Open Sans" w:cs="Open Sans"/>
          <w:lang w:eastAsia="x-none"/>
        </w:rPr>
      </w:pPr>
      <w:r>
        <w:rPr>
          <w:rFonts w:ascii="Open Sans" w:hAnsi="Open Sans" w:cs="Open Sans"/>
          <w:lang w:eastAsia="x-none"/>
        </w:rPr>
        <w:t xml:space="preserve"> A core </w:t>
      </w:r>
      <w:hyperlink r:id="rId12">
        <w:r w:rsidRPr="00383877">
          <w:rPr>
            <w:rFonts w:ascii="Open Sans" w:eastAsia="Arial" w:hAnsi="Open Sans" w:cs="Open Sans"/>
            <w:color w:val="0563C1"/>
            <w:u w:val="single"/>
          </w:rPr>
          <w:t>Core Competency Framework (CF)</w:t>
        </w:r>
      </w:hyperlink>
      <w:r w:rsidRPr="00383877">
        <w:rPr>
          <w:rFonts w:eastAsia="Arial"/>
          <w:vertAlign w:val="superscript"/>
        </w:rPr>
        <w:footnoteReference w:id="1"/>
      </w:r>
      <w:r w:rsidRPr="00383877">
        <w:rPr>
          <w:rFonts w:ascii="Open Sans" w:eastAsia="Arial" w:hAnsi="Open Sans" w:cs="Open Sans"/>
        </w:rPr>
        <w:t xml:space="preserve"> </w:t>
      </w:r>
      <w:r>
        <w:rPr>
          <w:rFonts w:ascii="Open Sans" w:eastAsia="Arial" w:hAnsi="Open Sans" w:cs="Open Sans"/>
        </w:rPr>
        <w:t>which sets out the behaviours, skills and knowledge all surge personnel deployed into an emergency operation</w:t>
      </w:r>
      <w:r w:rsidR="00345D2B">
        <w:rPr>
          <w:rFonts w:ascii="Open Sans" w:eastAsia="Arial" w:hAnsi="Open Sans" w:cs="Open Sans"/>
        </w:rPr>
        <w:t xml:space="preserve"> are expected to have</w:t>
      </w:r>
      <w:r w:rsidR="005C3C79">
        <w:rPr>
          <w:rFonts w:ascii="Open Sans" w:eastAsia="Arial" w:hAnsi="Open Sans" w:cs="Open Sans"/>
        </w:rPr>
        <w:t>, regardless of their area of expertise</w:t>
      </w:r>
      <w:r>
        <w:rPr>
          <w:rFonts w:ascii="Open Sans" w:eastAsia="Arial" w:hAnsi="Open Sans" w:cs="Open Sans"/>
        </w:rPr>
        <w:t xml:space="preserve">. This includes cross-cutting competencies </w:t>
      </w:r>
      <w:r w:rsidR="00345D2B">
        <w:rPr>
          <w:rFonts w:ascii="Open Sans" w:eastAsia="Arial" w:hAnsi="Open Sans" w:cs="Open Sans"/>
        </w:rPr>
        <w:t>such as CEA</w:t>
      </w:r>
    </w:p>
    <w:p w14:paraId="1100F5F3" w14:textId="53613049" w:rsidR="00345D2B" w:rsidRPr="00345D2B" w:rsidRDefault="00345D2B" w:rsidP="00B53D01">
      <w:pPr>
        <w:pStyle w:val="ListParagraph"/>
        <w:numPr>
          <w:ilvl w:val="0"/>
          <w:numId w:val="3"/>
        </w:numPr>
        <w:spacing w:after="120"/>
        <w:contextualSpacing w:val="0"/>
        <w:rPr>
          <w:rFonts w:ascii="Open Sans" w:hAnsi="Open Sans" w:cs="Open Sans"/>
          <w:lang w:eastAsia="x-none"/>
        </w:rPr>
      </w:pPr>
      <w:r>
        <w:rPr>
          <w:rFonts w:ascii="Open Sans" w:hAnsi="Open Sans" w:cs="Open Sans"/>
          <w:lang w:eastAsia="x-none"/>
        </w:rPr>
        <w:t xml:space="preserve">A CEA Competency Framework, which sets out the </w:t>
      </w:r>
      <w:r>
        <w:rPr>
          <w:rFonts w:ascii="Open Sans" w:eastAsia="Arial" w:hAnsi="Open Sans" w:cs="Open Sans"/>
        </w:rPr>
        <w:t>behaviours, skills and knowledge expected for a CEA Officer or CEA Coordinator role</w:t>
      </w:r>
    </w:p>
    <w:p w14:paraId="1C2E885E" w14:textId="62630847" w:rsidR="005C3C79" w:rsidRPr="00415097" w:rsidRDefault="00345D2B" w:rsidP="00B53D01">
      <w:pPr>
        <w:pStyle w:val="ListParagraph"/>
        <w:numPr>
          <w:ilvl w:val="0"/>
          <w:numId w:val="3"/>
        </w:numPr>
        <w:spacing w:after="120"/>
        <w:contextualSpacing w:val="0"/>
        <w:rPr>
          <w:rFonts w:ascii="Open Sans" w:hAnsi="Open Sans" w:cs="Open Sans"/>
          <w:lang w:eastAsia="x-none"/>
        </w:rPr>
      </w:pPr>
      <w:r>
        <w:rPr>
          <w:rFonts w:ascii="Open Sans" w:hAnsi="Open Sans" w:cs="Open Sans"/>
          <w:lang w:eastAsia="x-none"/>
        </w:rPr>
        <w:t xml:space="preserve">Standard CEA surge role profiles, including a </w:t>
      </w:r>
      <w:hyperlink r:id="rId13" w:history="1">
        <w:r w:rsidRPr="008448A1">
          <w:rPr>
            <w:rStyle w:val="Hyperlink"/>
            <w:rFonts w:ascii="Open Sans" w:hAnsi="Open Sans" w:cs="Open Sans"/>
            <w:lang w:eastAsia="x-none"/>
          </w:rPr>
          <w:t>CEA Coordinator</w:t>
        </w:r>
      </w:hyperlink>
      <w:r>
        <w:rPr>
          <w:rFonts w:ascii="Open Sans" w:hAnsi="Open Sans" w:cs="Open Sans"/>
          <w:lang w:eastAsia="x-none"/>
        </w:rPr>
        <w:t xml:space="preserve">, </w:t>
      </w:r>
      <w:hyperlink r:id="rId14" w:history="1">
        <w:r w:rsidRPr="008448A1">
          <w:rPr>
            <w:rStyle w:val="Hyperlink"/>
            <w:rFonts w:ascii="Open Sans" w:hAnsi="Open Sans" w:cs="Open Sans"/>
            <w:lang w:eastAsia="x-none"/>
          </w:rPr>
          <w:t>CEA Officer</w:t>
        </w:r>
      </w:hyperlink>
      <w:r>
        <w:rPr>
          <w:rFonts w:ascii="Open Sans" w:hAnsi="Open Sans" w:cs="Open Sans"/>
          <w:lang w:eastAsia="x-none"/>
        </w:rPr>
        <w:t xml:space="preserve">, and a </w:t>
      </w:r>
      <w:hyperlink r:id="rId15" w:history="1">
        <w:r w:rsidRPr="008448A1">
          <w:rPr>
            <w:rStyle w:val="Hyperlink"/>
            <w:rFonts w:ascii="Open Sans" w:hAnsi="Open Sans" w:cs="Open Sans"/>
            <w:lang w:eastAsia="x-none"/>
          </w:rPr>
          <w:t>CEA Officer for Risk Communication and Community Engagement</w:t>
        </w:r>
      </w:hyperlink>
      <w:r>
        <w:rPr>
          <w:rFonts w:ascii="Open Sans" w:hAnsi="Open Sans" w:cs="Open Sans"/>
          <w:lang w:eastAsia="x-none"/>
        </w:rPr>
        <w:t>.</w:t>
      </w:r>
      <w:r w:rsidR="008448A1">
        <w:rPr>
          <w:rFonts w:ascii="Open Sans" w:hAnsi="Open Sans" w:cs="Open Sans"/>
          <w:lang w:eastAsia="x-none"/>
        </w:rPr>
        <w:t xml:space="preserve"> Download the latest versions of the role profiles from IFRC Go.</w:t>
      </w:r>
    </w:p>
    <w:p w14:paraId="03122CD1" w14:textId="77777777" w:rsidR="00415097" w:rsidRPr="008448A1" w:rsidRDefault="00415097" w:rsidP="008448A1">
      <w:pPr>
        <w:spacing w:after="0"/>
        <w:rPr>
          <w:rFonts w:ascii="Open Sans" w:eastAsia="Arial" w:hAnsi="Open Sans" w:cs="Open Sans"/>
          <w:b/>
          <w:bCs/>
          <w:sz w:val="18"/>
          <w:szCs w:val="18"/>
        </w:rPr>
      </w:pPr>
    </w:p>
    <w:p w14:paraId="40DACD96" w14:textId="1F1BA83F" w:rsidR="00383877" w:rsidRPr="00C5593D" w:rsidRDefault="00C5593D" w:rsidP="00383877">
      <w:pPr>
        <w:rPr>
          <w:rFonts w:ascii="Open Sans" w:eastAsia="Arial" w:hAnsi="Open Sans" w:cs="Open Sans"/>
          <w:b/>
          <w:bCs/>
        </w:rPr>
      </w:pPr>
      <w:r w:rsidRPr="00C5593D">
        <w:rPr>
          <w:rFonts w:ascii="Open Sans" w:eastAsia="Arial" w:hAnsi="Open Sans" w:cs="Open Sans"/>
          <w:b/>
          <w:bCs/>
        </w:rPr>
        <w:t>Core competency framework</w:t>
      </w:r>
    </w:p>
    <w:p w14:paraId="151D253F" w14:textId="574A58C9" w:rsidR="00383877" w:rsidRPr="00383877" w:rsidRDefault="00C5593D" w:rsidP="00415097">
      <w:pPr>
        <w:rPr>
          <w:rFonts w:ascii="Open Sans" w:eastAsia="Arial" w:hAnsi="Open Sans" w:cs="Open Sans"/>
        </w:rPr>
      </w:pPr>
      <w:r>
        <w:rPr>
          <w:rFonts w:ascii="Open Sans" w:eastAsia="Arial" w:hAnsi="Open Sans" w:cs="Open Sans"/>
        </w:rPr>
        <w:t>The competencies for CEA included within the Core Competency Framework are below</w:t>
      </w:r>
      <w:r w:rsidR="00415097">
        <w:rPr>
          <w:rFonts w:ascii="Open Sans" w:eastAsia="Arial" w:hAnsi="Open Sans" w:cs="Open Sans"/>
        </w:rPr>
        <w:t xml:space="preserve">. </w:t>
      </w:r>
      <w:r>
        <w:rPr>
          <w:rFonts w:ascii="Open Sans" w:eastAsia="Arial" w:hAnsi="Open Sans" w:cs="Open Sans"/>
        </w:rPr>
        <w:t xml:space="preserve">This means anyone working </w:t>
      </w:r>
      <w:r w:rsidR="00415097">
        <w:rPr>
          <w:rFonts w:ascii="Open Sans" w:eastAsia="Arial" w:hAnsi="Open Sans" w:cs="Open Sans"/>
        </w:rPr>
        <w:t>in a</w:t>
      </w:r>
      <w:r>
        <w:rPr>
          <w:rFonts w:ascii="Open Sans" w:eastAsia="Arial" w:hAnsi="Open Sans" w:cs="Open Sans"/>
        </w:rPr>
        <w:t xml:space="preserve"> technical</w:t>
      </w:r>
      <w:r w:rsidR="00415097">
        <w:rPr>
          <w:rFonts w:ascii="Open Sans" w:eastAsia="Arial" w:hAnsi="Open Sans" w:cs="Open Sans"/>
        </w:rPr>
        <w:t xml:space="preserve"> (tier 1)</w:t>
      </w:r>
      <w:r>
        <w:rPr>
          <w:rFonts w:ascii="Open Sans" w:eastAsia="Arial" w:hAnsi="Open Sans" w:cs="Open Sans"/>
        </w:rPr>
        <w:t xml:space="preserve">, management </w:t>
      </w:r>
      <w:r w:rsidR="00415097">
        <w:rPr>
          <w:rFonts w:ascii="Open Sans" w:eastAsia="Arial" w:hAnsi="Open Sans" w:cs="Open Sans"/>
        </w:rPr>
        <w:t xml:space="preserve">(tied 2), </w:t>
      </w:r>
      <w:r>
        <w:rPr>
          <w:rFonts w:ascii="Open Sans" w:eastAsia="Arial" w:hAnsi="Open Sans" w:cs="Open Sans"/>
        </w:rPr>
        <w:t xml:space="preserve">or leadership </w:t>
      </w:r>
      <w:r w:rsidR="00415097">
        <w:rPr>
          <w:rFonts w:ascii="Open Sans" w:eastAsia="Arial" w:hAnsi="Open Sans" w:cs="Open Sans"/>
        </w:rPr>
        <w:t>role (tier 3)</w:t>
      </w:r>
      <w:r>
        <w:rPr>
          <w:rFonts w:ascii="Open Sans" w:eastAsia="Arial" w:hAnsi="Open Sans" w:cs="Open Sans"/>
        </w:rPr>
        <w:t xml:space="preserve"> will be expected to </w:t>
      </w:r>
      <w:r w:rsidR="00415097">
        <w:rPr>
          <w:rFonts w:ascii="Open Sans" w:eastAsia="Arial" w:hAnsi="Open Sans" w:cs="Open Sans"/>
        </w:rPr>
        <w:t xml:space="preserve">carry out the CEA responsibilities relevant for their tier.  </w:t>
      </w:r>
    </w:p>
    <w:p w14:paraId="0479CCC4" w14:textId="5A3CFC8C" w:rsidR="00BE0D86" w:rsidRDefault="00415097" w:rsidP="00BE0D86">
      <w:pPr>
        <w:rPr>
          <w:lang w:eastAsia="x-none"/>
        </w:rPr>
      </w:pPr>
      <w:r w:rsidRPr="00415097">
        <w:rPr>
          <w:noProof/>
          <w:lang w:eastAsia="x-none"/>
        </w:rPr>
        <w:drawing>
          <wp:inline distT="0" distB="0" distL="0" distR="0" wp14:anchorId="61E94B1D" wp14:editId="0F1F037E">
            <wp:extent cx="5760085" cy="2105660"/>
            <wp:effectExtent l="0" t="0" r="5715" b="254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6"/>
                    <a:stretch>
                      <a:fillRect/>
                    </a:stretch>
                  </pic:blipFill>
                  <pic:spPr>
                    <a:xfrm>
                      <a:off x="0" y="0"/>
                      <a:ext cx="5760085" cy="2105660"/>
                    </a:xfrm>
                    <a:prstGeom prst="rect">
                      <a:avLst/>
                    </a:prstGeom>
                  </pic:spPr>
                </pic:pic>
              </a:graphicData>
            </a:graphic>
          </wp:inline>
        </w:drawing>
      </w:r>
    </w:p>
    <w:p w14:paraId="70B1656B" w14:textId="608C9C8D" w:rsidR="00415097" w:rsidRDefault="00415097" w:rsidP="008448A1">
      <w:pPr>
        <w:spacing w:after="0"/>
        <w:rPr>
          <w:lang w:eastAsia="x-none"/>
        </w:rPr>
      </w:pPr>
    </w:p>
    <w:p w14:paraId="0D5EAF9B" w14:textId="3D6C8C7D" w:rsidR="00415097" w:rsidRDefault="0085732E" w:rsidP="00BE0D86">
      <w:pPr>
        <w:rPr>
          <w:rFonts w:ascii="Open Sans" w:eastAsia="Arial" w:hAnsi="Open Sans" w:cs="Open Sans"/>
          <w:b/>
          <w:bCs/>
        </w:rPr>
      </w:pPr>
      <w:r w:rsidRPr="0085732E">
        <w:rPr>
          <w:rFonts w:ascii="Open Sans" w:eastAsia="Arial" w:hAnsi="Open Sans" w:cs="Open Sans"/>
          <w:b/>
          <w:bCs/>
        </w:rPr>
        <w:t>CEA competency framework</w:t>
      </w:r>
    </w:p>
    <w:p w14:paraId="1F41E818" w14:textId="77777777" w:rsidR="006615C1" w:rsidRDefault="0085732E" w:rsidP="0085732E">
      <w:pPr>
        <w:pBdr>
          <w:top w:val="nil"/>
          <w:left w:val="nil"/>
          <w:bottom w:val="nil"/>
          <w:right w:val="nil"/>
          <w:between w:val="nil"/>
        </w:pBdr>
        <w:spacing w:after="0" w:line="240" w:lineRule="auto"/>
        <w:jc w:val="both"/>
        <w:rPr>
          <w:rFonts w:ascii="Open Sans" w:eastAsia="Arial" w:hAnsi="Open Sans" w:cs="Open Sans"/>
          <w:color w:val="000000"/>
        </w:rPr>
        <w:sectPr w:rsidR="006615C1" w:rsidSect="00294C1C">
          <w:headerReference w:type="default" r:id="rId17"/>
          <w:pgSz w:w="11906" w:h="16838"/>
          <w:pgMar w:top="-2716" w:right="1395" w:bottom="1320" w:left="1440" w:header="303" w:footer="709" w:gutter="0"/>
          <w:pgNumType w:start="1"/>
          <w:cols w:space="720"/>
          <w:docGrid w:linePitch="299"/>
        </w:sectPr>
      </w:pPr>
      <w:r>
        <w:rPr>
          <w:rFonts w:ascii="Open Sans" w:eastAsia="Arial" w:hAnsi="Open Sans" w:cs="Open Sans"/>
          <w:color w:val="000000"/>
        </w:rPr>
        <w:t>The CEA competency framework has seven competencies applicable to anyone deployed into a CEA-specific role, with different levels of responsibility for a coordinator</w:t>
      </w:r>
      <w:r w:rsidR="006615C1">
        <w:rPr>
          <w:rFonts w:ascii="Open Sans" w:eastAsia="Arial" w:hAnsi="Open Sans" w:cs="Open Sans"/>
          <w:color w:val="000000"/>
        </w:rPr>
        <w:t>/manager</w:t>
      </w:r>
      <w:r>
        <w:rPr>
          <w:rFonts w:ascii="Open Sans" w:eastAsia="Arial" w:hAnsi="Open Sans" w:cs="Open Sans"/>
          <w:color w:val="000000"/>
        </w:rPr>
        <w:t xml:space="preserve"> versus a technical</w:t>
      </w:r>
      <w:r w:rsidR="006615C1">
        <w:rPr>
          <w:rFonts w:ascii="Open Sans" w:eastAsia="Arial" w:hAnsi="Open Sans" w:cs="Open Sans"/>
          <w:color w:val="000000"/>
        </w:rPr>
        <w:t>/</w:t>
      </w:r>
      <w:r>
        <w:rPr>
          <w:rFonts w:ascii="Open Sans" w:eastAsia="Arial" w:hAnsi="Open Sans" w:cs="Open Sans"/>
          <w:color w:val="000000"/>
        </w:rPr>
        <w:t xml:space="preserve">officer level role. These </w:t>
      </w:r>
      <w:r w:rsidR="006615C1">
        <w:rPr>
          <w:rFonts w:ascii="Open Sans" w:eastAsia="Arial" w:hAnsi="Open Sans" w:cs="Open Sans"/>
          <w:color w:val="000000"/>
        </w:rPr>
        <w:t xml:space="preserve">CEA </w:t>
      </w:r>
      <w:r>
        <w:rPr>
          <w:rFonts w:ascii="Open Sans" w:eastAsia="Arial" w:hAnsi="Open Sans" w:cs="Open Sans"/>
          <w:color w:val="000000"/>
        </w:rPr>
        <w:t xml:space="preserve">competencies </w:t>
      </w:r>
      <w:r w:rsidR="006615C1">
        <w:rPr>
          <w:rFonts w:ascii="Open Sans" w:eastAsia="Arial" w:hAnsi="Open Sans" w:cs="Open Sans"/>
          <w:color w:val="000000"/>
        </w:rPr>
        <w:t>will be used alongside the Core Competency Framework for recruitment, selection, performance management and to guide surge training and learning and development.</w:t>
      </w:r>
    </w:p>
    <w:tbl>
      <w:tblPr>
        <w:tblW w:w="15304" w:type="dxa"/>
        <w:tblLayout w:type="fixed"/>
        <w:tblLook w:val="0000" w:firstRow="0" w:lastRow="0" w:firstColumn="0" w:lastColumn="0" w:noHBand="0" w:noVBand="0"/>
      </w:tblPr>
      <w:tblGrid>
        <w:gridCol w:w="2652"/>
        <w:gridCol w:w="887"/>
        <w:gridCol w:w="5812"/>
        <w:gridCol w:w="567"/>
        <w:gridCol w:w="5386"/>
      </w:tblGrid>
      <w:tr w:rsidR="006615C1" w:rsidRPr="006615C1" w14:paraId="3F42B047" w14:textId="77777777" w:rsidTr="00EC3F0C">
        <w:trPr>
          <w:trHeight w:val="320"/>
        </w:trPr>
        <w:tc>
          <w:tcPr>
            <w:tcW w:w="2652" w:type="dxa"/>
            <w:tcBorders>
              <w:top w:val="single" w:sz="4" w:space="0" w:color="000000"/>
              <w:left w:val="single" w:sz="4" w:space="0" w:color="000000"/>
              <w:bottom w:val="single" w:sz="4" w:space="0" w:color="000000"/>
              <w:right w:val="single" w:sz="4" w:space="0" w:color="000000"/>
            </w:tcBorders>
            <w:shd w:val="clear" w:color="auto" w:fill="2F5496"/>
            <w:tcMar>
              <w:top w:w="100" w:type="dxa"/>
              <w:left w:w="100" w:type="dxa"/>
              <w:bottom w:w="100" w:type="dxa"/>
              <w:right w:w="100" w:type="dxa"/>
            </w:tcMar>
          </w:tcPr>
          <w:p w14:paraId="26D65D25" w14:textId="77777777" w:rsidR="006615C1" w:rsidRPr="006615C1" w:rsidRDefault="006615C1" w:rsidP="006615C1">
            <w:pPr>
              <w:tabs>
                <w:tab w:val="clear" w:pos="6379"/>
              </w:tabs>
              <w:spacing w:after="0" w:line="240" w:lineRule="auto"/>
              <w:jc w:val="center"/>
              <w:rPr>
                <w:rFonts w:ascii="Open Sans" w:eastAsia="Arial" w:hAnsi="Open Sans" w:cs="Open Sans"/>
                <w:color w:val="FFFFFF"/>
                <w:lang w:eastAsia="en-GB"/>
              </w:rPr>
            </w:pPr>
            <w:r w:rsidRPr="006615C1">
              <w:rPr>
                <w:rFonts w:ascii="Open Sans" w:eastAsia="Arial" w:hAnsi="Open Sans" w:cs="Open Sans"/>
                <w:b/>
                <w:color w:val="FFFFFF"/>
                <w:lang w:eastAsia="en-GB"/>
              </w:rPr>
              <w:lastRenderedPageBreak/>
              <w:t>COMPETENCY</w:t>
            </w:r>
          </w:p>
        </w:tc>
        <w:tc>
          <w:tcPr>
            <w:tcW w:w="6699" w:type="dxa"/>
            <w:gridSpan w:val="2"/>
            <w:tcBorders>
              <w:top w:val="single" w:sz="4" w:space="0" w:color="000000"/>
              <w:left w:val="single" w:sz="4" w:space="0" w:color="000000"/>
              <w:bottom w:val="single" w:sz="4" w:space="0" w:color="000000"/>
              <w:right w:val="single" w:sz="4" w:space="0" w:color="000000"/>
            </w:tcBorders>
            <w:shd w:val="clear" w:color="auto" w:fill="9CC2E5"/>
            <w:tcMar>
              <w:top w:w="100" w:type="dxa"/>
              <w:left w:w="100" w:type="dxa"/>
              <w:bottom w:w="100" w:type="dxa"/>
              <w:right w:w="100" w:type="dxa"/>
            </w:tcMar>
          </w:tcPr>
          <w:p w14:paraId="08C00CF1" w14:textId="77777777" w:rsidR="006615C1" w:rsidRPr="006615C1" w:rsidRDefault="006615C1" w:rsidP="006615C1">
            <w:pPr>
              <w:tabs>
                <w:tab w:val="clear" w:pos="6379"/>
              </w:tabs>
              <w:spacing w:after="0" w:line="240" w:lineRule="auto"/>
              <w:jc w:val="center"/>
              <w:rPr>
                <w:rFonts w:ascii="Open Sans" w:eastAsia="Arial" w:hAnsi="Open Sans" w:cs="Open Sans"/>
                <w:lang w:eastAsia="en-GB"/>
              </w:rPr>
            </w:pPr>
            <w:r w:rsidRPr="006615C1">
              <w:rPr>
                <w:rFonts w:ascii="Open Sans" w:eastAsia="Arial" w:hAnsi="Open Sans" w:cs="Open Sans"/>
                <w:b/>
                <w:color w:val="000000"/>
                <w:lang w:eastAsia="en-GB"/>
              </w:rPr>
              <w:t>TIER 1: CEA officer</w:t>
            </w:r>
          </w:p>
          <w:p w14:paraId="4ABD2B61" w14:textId="77777777" w:rsidR="006615C1" w:rsidRPr="006615C1" w:rsidRDefault="006615C1" w:rsidP="006615C1">
            <w:pPr>
              <w:tabs>
                <w:tab w:val="clear" w:pos="6379"/>
              </w:tabs>
              <w:spacing w:after="0" w:line="240" w:lineRule="auto"/>
              <w:jc w:val="center"/>
              <w:rPr>
                <w:rFonts w:ascii="Open Sans" w:eastAsia="Arial" w:hAnsi="Open Sans" w:cs="Open Sans"/>
                <w:i/>
                <w:lang w:eastAsia="en-GB"/>
              </w:rPr>
            </w:pPr>
            <w:r w:rsidRPr="006615C1">
              <w:rPr>
                <w:rFonts w:ascii="Open Sans" w:eastAsia="Arial" w:hAnsi="Open Sans" w:cs="Open Sans"/>
                <w:i/>
                <w:sz w:val="14"/>
                <w:szCs w:val="14"/>
                <w:lang w:eastAsia="en-GB"/>
              </w:rPr>
              <w:t>Displays a practical understanding of effective day to day behaviours for this competency and able to function effectively as part of a Red Cross Red Crescent team.</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9CC2E5"/>
            <w:tcMar>
              <w:top w:w="100" w:type="dxa"/>
              <w:left w:w="100" w:type="dxa"/>
              <w:bottom w:w="100" w:type="dxa"/>
              <w:right w:w="100" w:type="dxa"/>
            </w:tcMar>
          </w:tcPr>
          <w:p w14:paraId="5635FA0F" w14:textId="77777777" w:rsidR="006615C1" w:rsidRPr="006615C1" w:rsidRDefault="006615C1" w:rsidP="006615C1">
            <w:pPr>
              <w:tabs>
                <w:tab w:val="clear" w:pos="6379"/>
              </w:tabs>
              <w:spacing w:after="0" w:line="240" w:lineRule="auto"/>
              <w:jc w:val="center"/>
              <w:rPr>
                <w:rFonts w:ascii="Open Sans" w:eastAsia="Arial" w:hAnsi="Open Sans" w:cs="Open Sans"/>
                <w:lang w:eastAsia="en-GB"/>
              </w:rPr>
            </w:pPr>
            <w:r w:rsidRPr="006615C1">
              <w:rPr>
                <w:rFonts w:ascii="Open Sans" w:eastAsia="Arial" w:hAnsi="Open Sans" w:cs="Open Sans"/>
                <w:b/>
                <w:color w:val="000000"/>
                <w:lang w:eastAsia="en-GB"/>
              </w:rPr>
              <w:t>TIER 2: CEA Coordinator</w:t>
            </w:r>
          </w:p>
          <w:p w14:paraId="6FC6F8C6" w14:textId="77777777" w:rsidR="006615C1" w:rsidRPr="006615C1" w:rsidRDefault="006615C1" w:rsidP="006615C1">
            <w:pPr>
              <w:tabs>
                <w:tab w:val="clear" w:pos="6379"/>
              </w:tabs>
              <w:spacing w:after="0" w:line="240" w:lineRule="auto"/>
              <w:jc w:val="center"/>
              <w:rPr>
                <w:rFonts w:ascii="Open Sans" w:eastAsia="Arial" w:hAnsi="Open Sans" w:cs="Open Sans"/>
                <w:i/>
                <w:lang w:eastAsia="en-GB"/>
              </w:rPr>
            </w:pPr>
            <w:r w:rsidRPr="006615C1">
              <w:rPr>
                <w:rFonts w:ascii="Open Sans" w:eastAsia="Arial" w:hAnsi="Open Sans" w:cs="Open Sans"/>
                <w:i/>
                <w:sz w:val="14"/>
                <w:szCs w:val="14"/>
                <w:lang w:eastAsia="en-GB"/>
              </w:rPr>
              <w:t>Displays impact for this competency by providing advice and guidance to others. Translates strategic decision into sectoral direction. Models the behaviours and creates and environment which enables the behaviours to be dis-played. Operates at a strategic, multi-sectoral level in a response of any magnitude.</w:t>
            </w:r>
          </w:p>
        </w:tc>
      </w:tr>
      <w:tr w:rsidR="006615C1" w:rsidRPr="006615C1" w14:paraId="1C4F9CBA" w14:textId="77777777" w:rsidTr="00EC3F0C">
        <w:trPr>
          <w:trHeight w:val="2360"/>
        </w:trPr>
        <w:tc>
          <w:tcPr>
            <w:tcW w:w="2652" w:type="dxa"/>
            <w:tcBorders>
              <w:top w:val="single" w:sz="4" w:space="0" w:color="000000"/>
              <w:left w:val="single" w:sz="4" w:space="0" w:color="000000"/>
              <w:bottom w:val="single" w:sz="4" w:space="0" w:color="000000"/>
              <w:right w:val="single" w:sz="4" w:space="0" w:color="000000"/>
            </w:tcBorders>
            <w:shd w:val="clear" w:color="auto" w:fill="2F5496"/>
            <w:tcMar>
              <w:top w:w="100" w:type="dxa"/>
              <w:left w:w="100" w:type="dxa"/>
              <w:bottom w:w="100" w:type="dxa"/>
              <w:right w:w="100" w:type="dxa"/>
            </w:tcMar>
          </w:tcPr>
          <w:p w14:paraId="7C716071" w14:textId="77777777" w:rsidR="006615C1" w:rsidRPr="006615C1" w:rsidRDefault="006615C1" w:rsidP="00B53D01">
            <w:pPr>
              <w:numPr>
                <w:ilvl w:val="0"/>
                <w:numId w:val="11"/>
              </w:numPr>
              <w:pBdr>
                <w:top w:val="nil"/>
                <w:left w:val="nil"/>
                <w:bottom w:val="nil"/>
                <w:right w:val="nil"/>
                <w:between w:val="nil"/>
              </w:pBdr>
              <w:tabs>
                <w:tab w:val="clear" w:pos="6379"/>
              </w:tabs>
              <w:spacing w:after="0" w:line="240" w:lineRule="auto"/>
              <w:ind w:left="326" w:hanging="326"/>
              <w:rPr>
                <w:rFonts w:ascii="Open Sans" w:eastAsia="Arial" w:hAnsi="Open Sans" w:cs="Open Sans"/>
                <w:b/>
                <w:color w:val="FFFFFF"/>
                <w:lang w:eastAsia="en-GB"/>
              </w:rPr>
            </w:pPr>
            <w:r w:rsidRPr="006615C1">
              <w:rPr>
                <w:rFonts w:ascii="Open Sans" w:eastAsia="Arial" w:hAnsi="Open Sans" w:cs="Open Sans"/>
                <w:b/>
                <w:color w:val="FFFFFF"/>
                <w:lang w:eastAsia="en-GB"/>
              </w:rPr>
              <w:t>Mainstreaming</w:t>
            </w:r>
          </w:p>
          <w:p w14:paraId="248DC849" w14:textId="77777777" w:rsidR="006615C1" w:rsidRPr="006615C1" w:rsidRDefault="006615C1" w:rsidP="006615C1">
            <w:pPr>
              <w:tabs>
                <w:tab w:val="clear" w:pos="6379"/>
              </w:tabs>
              <w:spacing w:after="0" w:line="240" w:lineRule="auto"/>
              <w:rPr>
                <w:rFonts w:ascii="Open Sans" w:eastAsia="Arial" w:hAnsi="Open Sans" w:cs="Open Sans"/>
                <w:color w:val="FFFFFF"/>
                <w:sz w:val="18"/>
                <w:szCs w:val="18"/>
                <w:lang w:eastAsia="en-GB"/>
              </w:rPr>
            </w:pPr>
          </w:p>
          <w:p w14:paraId="6E496E76" w14:textId="77777777" w:rsidR="006615C1" w:rsidRPr="006615C1" w:rsidRDefault="006615C1" w:rsidP="006615C1">
            <w:pPr>
              <w:tabs>
                <w:tab w:val="clear" w:pos="6379"/>
              </w:tabs>
              <w:spacing w:after="0" w:line="240" w:lineRule="auto"/>
              <w:rPr>
                <w:rFonts w:ascii="Open Sans" w:eastAsia="Arial" w:hAnsi="Open Sans" w:cs="Open Sans"/>
                <w:b/>
                <w:color w:val="FFFFFF"/>
                <w:sz w:val="18"/>
                <w:szCs w:val="18"/>
                <w:lang w:eastAsia="en-GB"/>
              </w:rPr>
            </w:pPr>
            <w:r w:rsidRPr="006615C1">
              <w:rPr>
                <w:rFonts w:ascii="Open Sans" w:eastAsia="Arial" w:hAnsi="Open Sans" w:cs="Open Sans"/>
                <w:color w:val="FFFFFF"/>
                <w:sz w:val="18"/>
                <w:szCs w:val="18"/>
                <w:lang w:eastAsia="en-GB"/>
              </w:rPr>
              <w:t>Ability to define and mainstream strategic directions and coordinate approaches and activities among RCRC Movement components as well as with external partners.</w:t>
            </w:r>
          </w:p>
        </w:tc>
        <w:tc>
          <w:tcPr>
            <w:tcW w:w="6699"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43C0F1" w14:textId="419D03D3" w:rsidR="006615C1" w:rsidRPr="006615C1" w:rsidRDefault="006615C1" w:rsidP="00B53D01">
            <w:pPr>
              <w:numPr>
                <w:ilvl w:val="0"/>
                <w:numId w:val="4"/>
              </w:numPr>
              <w:pBdr>
                <w:top w:val="nil"/>
                <w:left w:val="nil"/>
                <w:bottom w:val="nil"/>
                <w:right w:val="nil"/>
                <w:between w:val="nil"/>
              </w:pBdr>
              <w:tabs>
                <w:tab w:val="clear" w:pos="6379"/>
              </w:tabs>
              <w:spacing w:after="120" w:line="240" w:lineRule="auto"/>
              <w:ind w:left="290" w:hanging="284"/>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Supports sectors to ensure that CEA issues are effectively integrated into the design, monitoring and implementation of relief and recovery activities in accordance with the CEA minimum commitments and actions.</w:t>
            </w:r>
          </w:p>
          <w:p w14:paraId="454DCC98" w14:textId="77777777" w:rsidR="006615C1" w:rsidRPr="006615C1" w:rsidRDefault="006615C1" w:rsidP="00B53D01">
            <w:pPr>
              <w:numPr>
                <w:ilvl w:val="0"/>
                <w:numId w:val="4"/>
              </w:numPr>
              <w:pBdr>
                <w:top w:val="nil"/>
                <w:left w:val="nil"/>
                <w:bottom w:val="nil"/>
                <w:right w:val="nil"/>
                <w:between w:val="nil"/>
              </w:pBdr>
              <w:tabs>
                <w:tab w:val="clear" w:pos="6379"/>
              </w:tabs>
              <w:spacing w:after="120" w:line="240" w:lineRule="auto"/>
              <w:ind w:left="319" w:hanging="284"/>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Participates in inter-agency fora to ensure community engagement and accountability issues are mainstreamed into humanitarian action and that community engagement efforts and programs/services are coordinated to meet the specific needs of affected people and act on their feedback.</w:t>
            </w:r>
          </w:p>
          <w:p w14:paraId="54AEC466" w14:textId="77777777" w:rsidR="006615C1" w:rsidRPr="006615C1" w:rsidRDefault="006615C1" w:rsidP="00A916DD">
            <w:pPr>
              <w:pBdr>
                <w:top w:val="nil"/>
                <w:left w:val="nil"/>
                <w:bottom w:val="nil"/>
                <w:right w:val="nil"/>
                <w:between w:val="nil"/>
              </w:pBdr>
              <w:tabs>
                <w:tab w:val="clear" w:pos="6379"/>
              </w:tabs>
              <w:spacing w:after="120" w:line="240" w:lineRule="auto"/>
              <w:rPr>
                <w:rFonts w:ascii="Open Sans" w:eastAsia="Arial" w:hAnsi="Open Sans" w:cs="Open Sans"/>
                <w:color w:val="000000"/>
                <w:sz w:val="18"/>
                <w:szCs w:val="18"/>
                <w:lang w:eastAsia="en-GB"/>
              </w:rPr>
            </w:pP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C099EF" w14:textId="3BD65D6E" w:rsidR="006615C1" w:rsidRPr="006615C1" w:rsidRDefault="006615C1" w:rsidP="00B53D01">
            <w:pPr>
              <w:numPr>
                <w:ilvl w:val="0"/>
                <w:numId w:val="6"/>
              </w:numPr>
              <w:pBdr>
                <w:top w:val="nil"/>
                <w:left w:val="nil"/>
                <w:bottom w:val="nil"/>
                <w:right w:val="nil"/>
                <w:between w:val="nil"/>
              </w:pBdr>
              <w:tabs>
                <w:tab w:val="clear" w:pos="6379"/>
              </w:tabs>
              <w:spacing w:after="120" w:line="240" w:lineRule="auto"/>
              <w:ind w:left="424" w:hanging="424"/>
              <w:rPr>
                <w:rFonts w:ascii="Open Sans" w:eastAsia="Arial" w:hAnsi="Open Sans" w:cs="Open Sans"/>
                <w:color w:val="000000"/>
                <w:sz w:val="18"/>
                <w:szCs w:val="18"/>
                <w:lang w:eastAsia="en-GB"/>
              </w:rPr>
            </w:pPr>
            <w:bookmarkStart w:id="9" w:name="_gjdgxs" w:colFirst="0" w:colLast="0"/>
            <w:bookmarkEnd w:id="9"/>
            <w:r w:rsidRPr="006615C1">
              <w:rPr>
                <w:rFonts w:ascii="Open Sans" w:eastAsia="Arial" w:hAnsi="Open Sans" w:cs="Open Sans"/>
                <w:color w:val="000000"/>
                <w:sz w:val="18"/>
                <w:szCs w:val="18"/>
                <w:lang w:eastAsia="en-GB"/>
              </w:rPr>
              <w:t>Strategizes and oversees the application of CEA approaches into multi-sectoral emergency operations to ensure that CEA issues are effectively integrated, including strategies to promote equal access and participation</w:t>
            </w:r>
            <w:r w:rsidRPr="006615C1">
              <w:rPr>
                <w:rFonts w:ascii="Open Sans" w:eastAsia="Calibri" w:hAnsi="Open Sans" w:cs="Open Sans"/>
                <w:color w:val="000000"/>
                <w:sz w:val="18"/>
                <w:szCs w:val="18"/>
                <w:lang w:eastAsia="en-GB"/>
              </w:rPr>
              <w:t xml:space="preserve"> of p</w:t>
            </w:r>
            <w:r w:rsidRPr="006615C1">
              <w:rPr>
                <w:rFonts w:ascii="Open Sans" w:eastAsia="Arial" w:hAnsi="Open Sans" w:cs="Open Sans"/>
                <w:color w:val="000000"/>
                <w:sz w:val="18"/>
                <w:szCs w:val="18"/>
                <w:lang w:eastAsia="en-GB"/>
              </w:rPr>
              <w:t xml:space="preserve">ersons of all gender identities, ages, </w:t>
            </w:r>
            <w:proofErr w:type="gramStart"/>
            <w:r w:rsidRPr="006615C1">
              <w:rPr>
                <w:rFonts w:ascii="Open Sans" w:eastAsia="Arial" w:hAnsi="Open Sans" w:cs="Open Sans"/>
                <w:color w:val="000000"/>
                <w:sz w:val="18"/>
                <w:szCs w:val="18"/>
                <w:lang w:eastAsia="en-GB"/>
              </w:rPr>
              <w:t>disabilities</w:t>
            </w:r>
            <w:proofErr w:type="gramEnd"/>
            <w:r w:rsidRPr="006615C1">
              <w:rPr>
                <w:rFonts w:ascii="Open Sans" w:eastAsia="Arial" w:hAnsi="Open Sans" w:cs="Open Sans"/>
                <w:color w:val="000000"/>
                <w:sz w:val="18"/>
                <w:szCs w:val="18"/>
                <w:lang w:eastAsia="en-GB"/>
              </w:rPr>
              <w:t xml:space="preserve"> and backgrounds.</w:t>
            </w:r>
          </w:p>
          <w:p w14:paraId="2C00231B" w14:textId="622CE04E" w:rsidR="006615C1" w:rsidRPr="006615C1" w:rsidRDefault="006615C1" w:rsidP="00B53D01">
            <w:pPr>
              <w:numPr>
                <w:ilvl w:val="0"/>
                <w:numId w:val="6"/>
              </w:numPr>
              <w:pBdr>
                <w:top w:val="nil"/>
                <w:left w:val="nil"/>
                <w:bottom w:val="nil"/>
                <w:right w:val="nil"/>
                <w:between w:val="nil"/>
              </w:pBdr>
              <w:tabs>
                <w:tab w:val="clear" w:pos="6379"/>
              </w:tabs>
              <w:spacing w:after="120" w:line="240" w:lineRule="auto"/>
              <w:ind w:left="424" w:hanging="424"/>
              <w:rPr>
                <w:rFonts w:ascii="Open Sans" w:eastAsia="Arial" w:hAnsi="Open Sans" w:cs="Open Sans"/>
                <w:color w:val="000000"/>
                <w:sz w:val="18"/>
                <w:szCs w:val="18"/>
                <w:lang w:eastAsia="en-GB"/>
              </w:rPr>
            </w:pPr>
            <w:r w:rsidRPr="006615C1">
              <w:rPr>
                <w:rFonts w:ascii="Open Sans" w:eastAsia="Arial" w:hAnsi="Open Sans" w:cs="Open Sans"/>
                <w:color w:val="000000"/>
                <w:sz w:val="18"/>
                <w:szCs w:val="18"/>
                <w:lang w:eastAsia="en-GB"/>
              </w:rPr>
              <w:t xml:space="preserve">Engages in dialogue with authorities and coordinates with partners and </w:t>
            </w:r>
            <w:r w:rsidRPr="006615C1">
              <w:rPr>
                <w:rFonts w:ascii="Open Sans" w:eastAsia="Arial" w:hAnsi="Open Sans" w:cs="Open Sans"/>
                <w:sz w:val="18"/>
                <w:szCs w:val="18"/>
                <w:lang w:eastAsia="en-GB"/>
              </w:rPr>
              <w:t xml:space="preserve">among Movement components to </w:t>
            </w:r>
            <w:r w:rsidRPr="006615C1">
              <w:rPr>
                <w:rFonts w:ascii="Open Sans" w:eastAsia="Arial" w:hAnsi="Open Sans" w:cs="Open Sans"/>
                <w:color w:val="000000"/>
                <w:sz w:val="18"/>
                <w:szCs w:val="18"/>
                <w:lang w:eastAsia="en-GB"/>
              </w:rPr>
              <w:t>ensure CEA issues are mainstreamed into humanitarian action and that community participation efforts and programs/services are coordinated to meet the specific needs of affected people based on their community feedback.</w:t>
            </w:r>
          </w:p>
        </w:tc>
      </w:tr>
      <w:tr w:rsidR="006615C1" w:rsidRPr="006615C1" w14:paraId="0271C530" w14:textId="77777777" w:rsidTr="00EC3F0C">
        <w:trPr>
          <w:trHeight w:val="3080"/>
        </w:trPr>
        <w:tc>
          <w:tcPr>
            <w:tcW w:w="2652" w:type="dxa"/>
            <w:tcBorders>
              <w:top w:val="single" w:sz="4" w:space="0" w:color="000000"/>
              <w:left w:val="single" w:sz="4" w:space="0" w:color="000000"/>
              <w:bottom w:val="single" w:sz="4" w:space="0" w:color="000000"/>
              <w:right w:val="single" w:sz="4" w:space="0" w:color="000000"/>
            </w:tcBorders>
            <w:shd w:val="clear" w:color="auto" w:fill="2F5496"/>
            <w:tcMar>
              <w:top w:w="100" w:type="dxa"/>
              <w:left w:w="100" w:type="dxa"/>
              <w:bottom w:w="100" w:type="dxa"/>
              <w:right w:w="100" w:type="dxa"/>
            </w:tcMar>
          </w:tcPr>
          <w:p w14:paraId="353C3DD9" w14:textId="77777777" w:rsidR="006615C1" w:rsidRPr="006615C1" w:rsidRDefault="006615C1" w:rsidP="00B53D01">
            <w:pPr>
              <w:numPr>
                <w:ilvl w:val="0"/>
                <w:numId w:val="11"/>
              </w:numPr>
              <w:pBdr>
                <w:top w:val="nil"/>
                <w:left w:val="nil"/>
                <w:bottom w:val="nil"/>
                <w:right w:val="nil"/>
                <w:between w:val="nil"/>
              </w:pBdr>
              <w:tabs>
                <w:tab w:val="clear" w:pos="6379"/>
              </w:tabs>
              <w:spacing w:after="0" w:line="240" w:lineRule="auto"/>
              <w:ind w:left="326" w:hanging="284"/>
              <w:rPr>
                <w:rFonts w:ascii="Open Sans" w:eastAsia="Arial" w:hAnsi="Open Sans" w:cs="Open Sans"/>
                <w:b/>
                <w:color w:val="FFFFFF"/>
                <w:lang w:eastAsia="en-GB"/>
              </w:rPr>
            </w:pPr>
            <w:r w:rsidRPr="006615C1">
              <w:rPr>
                <w:rFonts w:ascii="Open Sans" w:eastAsia="Arial" w:hAnsi="Open Sans" w:cs="Open Sans"/>
                <w:b/>
                <w:color w:val="FFFFFF"/>
                <w:lang w:eastAsia="en-GB"/>
              </w:rPr>
              <w:t>Capacity building</w:t>
            </w:r>
          </w:p>
          <w:p w14:paraId="631D8319" w14:textId="77777777" w:rsidR="006615C1" w:rsidRPr="006615C1" w:rsidRDefault="006615C1" w:rsidP="006615C1">
            <w:pPr>
              <w:tabs>
                <w:tab w:val="clear" w:pos="6379"/>
              </w:tabs>
              <w:spacing w:after="0" w:line="240" w:lineRule="auto"/>
              <w:rPr>
                <w:rFonts w:ascii="Open Sans" w:eastAsia="Arial" w:hAnsi="Open Sans" w:cs="Open Sans"/>
                <w:b/>
                <w:color w:val="FFFFFF"/>
                <w:sz w:val="18"/>
                <w:szCs w:val="18"/>
                <w:lang w:eastAsia="en-GB"/>
              </w:rPr>
            </w:pPr>
          </w:p>
          <w:p w14:paraId="7E3B4B0B" w14:textId="77777777" w:rsidR="006615C1" w:rsidRPr="006615C1" w:rsidRDefault="006615C1" w:rsidP="006615C1">
            <w:pPr>
              <w:tabs>
                <w:tab w:val="clear" w:pos="6379"/>
              </w:tabs>
              <w:spacing w:after="0" w:line="240" w:lineRule="auto"/>
              <w:rPr>
                <w:rFonts w:ascii="Open Sans" w:eastAsia="Arial" w:hAnsi="Open Sans" w:cs="Open Sans"/>
                <w:color w:val="FFFFFF"/>
                <w:sz w:val="18"/>
                <w:szCs w:val="18"/>
                <w:lang w:eastAsia="en-GB"/>
              </w:rPr>
            </w:pPr>
            <w:r w:rsidRPr="006615C1">
              <w:rPr>
                <w:rFonts w:ascii="Open Sans" w:eastAsia="Arial" w:hAnsi="Open Sans" w:cs="Open Sans"/>
                <w:color w:val="FFFFFF"/>
                <w:sz w:val="18"/>
                <w:szCs w:val="18"/>
                <w:lang w:eastAsia="en-GB"/>
              </w:rPr>
              <w:t>Ability to enable increased knowledge and capacity of local staff and volunteers</w:t>
            </w:r>
          </w:p>
        </w:tc>
        <w:tc>
          <w:tcPr>
            <w:tcW w:w="6699"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542597" w14:textId="0E7668C0" w:rsidR="006615C1" w:rsidRPr="006615C1" w:rsidRDefault="006615C1" w:rsidP="00B53D01">
            <w:pPr>
              <w:numPr>
                <w:ilvl w:val="0"/>
                <w:numId w:val="5"/>
              </w:numPr>
              <w:pBdr>
                <w:top w:val="nil"/>
                <w:left w:val="nil"/>
                <w:bottom w:val="nil"/>
                <w:right w:val="nil"/>
                <w:between w:val="nil"/>
              </w:pBdr>
              <w:tabs>
                <w:tab w:val="clear" w:pos="6379"/>
              </w:tabs>
              <w:spacing w:after="120" w:line="240" w:lineRule="auto"/>
              <w:ind w:left="286"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Understands how to assess existing CEA capacity gaps of staff and volunteers within the National Society</w:t>
            </w:r>
          </w:p>
          <w:p w14:paraId="4432F49C" w14:textId="77777777" w:rsidR="006615C1" w:rsidRPr="006615C1" w:rsidRDefault="006615C1" w:rsidP="00B53D01">
            <w:pPr>
              <w:numPr>
                <w:ilvl w:val="0"/>
                <w:numId w:val="5"/>
              </w:numPr>
              <w:pBdr>
                <w:top w:val="nil"/>
                <w:left w:val="nil"/>
                <w:bottom w:val="nil"/>
                <w:right w:val="nil"/>
                <w:between w:val="nil"/>
              </w:pBdr>
              <w:tabs>
                <w:tab w:val="clear" w:pos="6379"/>
              </w:tabs>
              <w:spacing w:after="120" w:line="240" w:lineRule="auto"/>
              <w:ind w:left="286"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Conduct CEA related trainings or awareness sessions for staff and volunteers.</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60FE5D" w14:textId="7A17FC82" w:rsidR="006615C1" w:rsidRPr="006615C1" w:rsidRDefault="006615C1" w:rsidP="00B53D01">
            <w:pPr>
              <w:numPr>
                <w:ilvl w:val="0"/>
                <w:numId w:val="7"/>
              </w:numPr>
              <w:pBdr>
                <w:top w:val="nil"/>
                <w:left w:val="nil"/>
                <w:bottom w:val="nil"/>
                <w:right w:val="nil"/>
                <w:between w:val="nil"/>
              </w:pBdr>
              <w:tabs>
                <w:tab w:val="clear" w:pos="6379"/>
              </w:tabs>
              <w:spacing w:after="120" w:line="240" w:lineRule="auto"/>
              <w:ind w:left="465" w:hanging="425"/>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Strategizes with the NS senior management to determine long term CEA priorities and identify areas for capacity building.</w:t>
            </w:r>
          </w:p>
          <w:p w14:paraId="655DD613" w14:textId="679EB5A6" w:rsidR="006615C1" w:rsidRPr="006615C1" w:rsidRDefault="006615C1" w:rsidP="00B53D01">
            <w:pPr>
              <w:numPr>
                <w:ilvl w:val="0"/>
                <w:numId w:val="7"/>
              </w:numPr>
              <w:pBdr>
                <w:top w:val="nil"/>
                <w:left w:val="nil"/>
                <w:bottom w:val="nil"/>
                <w:right w:val="nil"/>
                <w:between w:val="nil"/>
              </w:pBdr>
              <w:tabs>
                <w:tab w:val="clear" w:pos="6379"/>
              </w:tabs>
              <w:spacing w:after="120" w:line="240" w:lineRule="auto"/>
              <w:ind w:left="465" w:hanging="425"/>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 xml:space="preserve">Supports the National Society to develop policies, </w:t>
            </w:r>
            <w:proofErr w:type="spellStart"/>
            <w:proofErr w:type="gramStart"/>
            <w:r w:rsidRPr="006615C1">
              <w:rPr>
                <w:rFonts w:ascii="Open Sans" w:eastAsia="Arial" w:hAnsi="Open Sans" w:cs="Open Sans"/>
                <w:color w:val="000000"/>
                <w:sz w:val="18"/>
                <w:szCs w:val="18"/>
                <w:lang w:eastAsia="en-GB"/>
              </w:rPr>
              <w:t>SoPs</w:t>
            </w:r>
            <w:proofErr w:type="spellEnd"/>
            <w:proofErr w:type="gramEnd"/>
            <w:r w:rsidRPr="006615C1">
              <w:rPr>
                <w:rFonts w:ascii="Open Sans" w:eastAsia="Arial" w:hAnsi="Open Sans" w:cs="Open Sans"/>
                <w:color w:val="000000"/>
                <w:sz w:val="18"/>
                <w:szCs w:val="18"/>
                <w:lang w:eastAsia="en-GB"/>
              </w:rPr>
              <w:t xml:space="preserve"> and strategies to institutionalise CEA in the longer term.</w:t>
            </w:r>
          </w:p>
          <w:p w14:paraId="4DD6E4F8" w14:textId="5C5A915D" w:rsidR="006615C1" w:rsidRPr="006615C1" w:rsidRDefault="006615C1" w:rsidP="00B53D01">
            <w:pPr>
              <w:numPr>
                <w:ilvl w:val="0"/>
                <w:numId w:val="7"/>
              </w:numPr>
              <w:pBdr>
                <w:top w:val="nil"/>
                <w:left w:val="nil"/>
                <w:bottom w:val="nil"/>
                <w:right w:val="nil"/>
                <w:between w:val="nil"/>
              </w:pBdr>
              <w:tabs>
                <w:tab w:val="clear" w:pos="6379"/>
              </w:tabs>
              <w:spacing w:after="120" w:line="240" w:lineRule="auto"/>
              <w:ind w:left="465" w:hanging="425"/>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Ensures coordination of capacity building efforts across partners within the Movement and outside</w:t>
            </w:r>
          </w:p>
          <w:p w14:paraId="1E6421CF" w14:textId="09EA808B" w:rsidR="006615C1" w:rsidRPr="006615C1" w:rsidRDefault="006615C1" w:rsidP="00B53D01">
            <w:pPr>
              <w:numPr>
                <w:ilvl w:val="0"/>
                <w:numId w:val="7"/>
              </w:numPr>
              <w:pBdr>
                <w:top w:val="nil"/>
                <w:left w:val="nil"/>
                <w:bottom w:val="nil"/>
                <w:right w:val="nil"/>
                <w:between w:val="nil"/>
              </w:pBdr>
              <w:tabs>
                <w:tab w:val="clear" w:pos="6379"/>
              </w:tabs>
              <w:spacing w:after="120" w:line="240" w:lineRule="auto"/>
              <w:ind w:left="465" w:hanging="425"/>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 xml:space="preserve">Advises on the design and facilitation of CEA trainings particularly related to sectorial area of expertise. </w:t>
            </w:r>
          </w:p>
        </w:tc>
      </w:tr>
      <w:tr w:rsidR="006615C1" w:rsidRPr="006615C1" w14:paraId="35F75A06" w14:textId="77777777" w:rsidTr="00EC3F0C">
        <w:trPr>
          <w:trHeight w:val="2580"/>
        </w:trPr>
        <w:tc>
          <w:tcPr>
            <w:tcW w:w="2652" w:type="dxa"/>
            <w:tcBorders>
              <w:top w:val="single" w:sz="4" w:space="0" w:color="000000"/>
              <w:left w:val="single" w:sz="4" w:space="0" w:color="000000"/>
              <w:bottom w:val="single" w:sz="4" w:space="0" w:color="000000"/>
              <w:right w:val="single" w:sz="4" w:space="0" w:color="000000"/>
            </w:tcBorders>
            <w:shd w:val="clear" w:color="auto" w:fill="2F5496"/>
            <w:tcMar>
              <w:top w:w="100" w:type="dxa"/>
              <w:left w:w="100" w:type="dxa"/>
              <w:bottom w:w="100" w:type="dxa"/>
              <w:right w:w="100" w:type="dxa"/>
            </w:tcMar>
          </w:tcPr>
          <w:p w14:paraId="61A684BF" w14:textId="77777777" w:rsidR="006615C1" w:rsidRPr="006615C1" w:rsidRDefault="006615C1" w:rsidP="00B53D01">
            <w:pPr>
              <w:numPr>
                <w:ilvl w:val="0"/>
                <w:numId w:val="11"/>
              </w:numPr>
              <w:pBdr>
                <w:top w:val="nil"/>
                <w:left w:val="nil"/>
                <w:bottom w:val="nil"/>
                <w:right w:val="nil"/>
                <w:between w:val="nil"/>
              </w:pBdr>
              <w:tabs>
                <w:tab w:val="clear" w:pos="6379"/>
              </w:tabs>
              <w:spacing w:after="0" w:line="240" w:lineRule="auto"/>
              <w:ind w:left="326" w:hanging="284"/>
              <w:rPr>
                <w:rFonts w:ascii="Open Sans" w:eastAsia="Arial" w:hAnsi="Open Sans" w:cs="Open Sans"/>
                <w:b/>
                <w:color w:val="FFFFFF"/>
                <w:lang w:eastAsia="en-GB"/>
              </w:rPr>
            </w:pPr>
            <w:r w:rsidRPr="006615C1">
              <w:rPr>
                <w:rFonts w:ascii="Open Sans" w:eastAsia="Arial" w:hAnsi="Open Sans" w:cs="Open Sans"/>
                <w:b/>
                <w:color w:val="FFFFFF"/>
                <w:lang w:eastAsia="en-GB"/>
              </w:rPr>
              <w:lastRenderedPageBreak/>
              <w:t>Community Participation</w:t>
            </w:r>
          </w:p>
          <w:p w14:paraId="4C3F8A13" w14:textId="77777777" w:rsidR="006615C1" w:rsidRPr="006615C1" w:rsidRDefault="006615C1" w:rsidP="006615C1">
            <w:pPr>
              <w:tabs>
                <w:tab w:val="clear" w:pos="6379"/>
              </w:tabs>
              <w:spacing w:after="0" w:line="240" w:lineRule="auto"/>
              <w:rPr>
                <w:rFonts w:ascii="Open Sans" w:eastAsia="Arial" w:hAnsi="Open Sans" w:cs="Open Sans"/>
                <w:color w:val="FFFFFF"/>
                <w:lang w:eastAsia="en-GB"/>
              </w:rPr>
            </w:pPr>
          </w:p>
          <w:p w14:paraId="3CA0E0F5" w14:textId="77777777" w:rsidR="006615C1" w:rsidRPr="006615C1" w:rsidRDefault="006615C1" w:rsidP="006615C1">
            <w:pPr>
              <w:tabs>
                <w:tab w:val="clear" w:pos="6379"/>
              </w:tabs>
              <w:spacing w:after="0" w:line="240" w:lineRule="auto"/>
              <w:rPr>
                <w:rFonts w:ascii="Open Sans" w:eastAsia="Arial" w:hAnsi="Open Sans" w:cs="Open Sans"/>
                <w:color w:val="FFFFFF"/>
                <w:sz w:val="18"/>
                <w:szCs w:val="18"/>
                <w:lang w:eastAsia="en-GB"/>
              </w:rPr>
            </w:pPr>
            <w:r w:rsidRPr="006615C1">
              <w:rPr>
                <w:rFonts w:ascii="Open Sans" w:eastAsia="Arial" w:hAnsi="Open Sans" w:cs="Open Sans"/>
                <w:color w:val="FFFFFF"/>
                <w:sz w:val="18"/>
                <w:szCs w:val="18"/>
                <w:lang w:eastAsia="en-GB"/>
              </w:rPr>
              <w:t xml:space="preserve">Ability to share honest, timely and accessible information with communities about who we are and what we are doing, find ways to engage them in guiding programme design and delivery, and to set up systems for responding and acting on feedback, </w:t>
            </w:r>
            <w:proofErr w:type="gramStart"/>
            <w:r w:rsidRPr="006615C1">
              <w:rPr>
                <w:rFonts w:ascii="Open Sans" w:eastAsia="Arial" w:hAnsi="Open Sans" w:cs="Open Sans"/>
                <w:color w:val="FFFFFF"/>
                <w:sz w:val="18"/>
                <w:szCs w:val="18"/>
                <w:lang w:eastAsia="en-GB"/>
              </w:rPr>
              <w:t>questions</w:t>
            </w:r>
            <w:proofErr w:type="gramEnd"/>
            <w:r w:rsidRPr="006615C1">
              <w:rPr>
                <w:rFonts w:ascii="Open Sans" w:eastAsia="Arial" w:hAnsi="Open Sans" w:cs="Open Sans"/>
                <w:color w:val="FFFFFF"/>
                <w:sz w:val="18"/>
                <w:szCs w:val="18"/>
                <w:lang w:eastAsia="en-GB"/>
              </w:rPr>
              <w:t xml:space="preserve"> and complaints.</w:t>
            </w:r>
          </w:p>
        </w:tc>
        <w:tc>
          <w:tcPr>
            <w:tcW w:w="6699"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C3483B" w14:textId="3B8B023B" w:rsidR="006615C1" w:rsidRPr="006615C1" w:rsidRDefault="006615C1" w:rsidP="00B53D01">
            <w:pPr>
              <w:numPr>
                <w:ilvl w:val="0"/>
                <w:numId w:val="12"/>
              </w:numPr>
              <w:pBdr>
                <w:top w:val="nil"/>
                <w:left w:val="nil"/>
                <w:bottom w:val="nil"/>
                <w:right w:val="nil"/>
                <w:between w:val="nil"/>
              </w:pBdr>
              <w:tabs>
                <w:tab w:val="clear" w:pos="6379"/>
              </w:tabs>
              <w:spacing w:after="120" w:line="240" w:lineRule="auto"/>
              <w:ind w:left="465" w:hanging="425"/>
              <w:rPr>
                <w:rFonts w:ascii="Open Sans" w:eastAsia="Calibri" w:hAnsi="Open Sans" w:cs="Open Sans"/>
                <w:sz w:val="18"/>
                <w:szCs w:val="18"/>
                <w:lang w:eastAsia="en-GB"/>
              </w:rPr>
            </w:pPr>
            <w:r w:rsidRPr="006615C1">
              <w:rPr>
                <w:rFonts w:ascii="Open Sans" w:eastAsia="Arial" w:hAnsi="Open Sans" w:cs="Open Sans"/>
                <w:sz w:val="18"/>
                <w:szCs w:val="18"/>
                <w:lang w:eastAsia="en-GB"/>
              </w:rPr>
              <w:t>Supports the inclusion of community participation in all phases of the operation through mainstreaming different techniques and activities across sectors.</w:t>
            </w:r>
          </w:p>
          <w:p w14:paraId="5463A7F7" w14:textId="4622B05B" w:rsidR="006615C1" w:rsidRPr="006615C1" w:rsidRDefault="006615C1" w:rsidP="00B53D01">
            <w:pPr>
              <w:numPr>
                <w:ilvl w:val="0"/>
                <w:numId w:val="12"/>
              </w:numPr>
              <w:pBdr>
                <w:top w:val="nil"/>
                <w:left w:val="nil"/>
                <w:bottom w:val="nil"/>
                <w:right w:val="nil"/>
                <w:between w:val="nil"/>
              </w:pBdr>
              <w:tabs>
                <w:tab w:val="clear" w:pos="6379"/>
              </w:tabs>
              <w:spacing w:after="120" w:line="240" w:lineRule="auto"/>
              <w:ind w:left="465" w:hanging="425"/>
              <w:rPr>
                <w:rFonts w:ascii="Open Sans" w:eastAsia="Arial" w:hAnsi="Open Sans" w:cs="Open Sans"/>
                <w:sz w:val="18"/>
                <w:szCs w:val="18"/>
                <w:lang w:eastAsia="en-GB"/>
              </w:rPr>
            </w:pPr>
            <w:r w:rsidRPr="006615C1">
              <w:rPr>
                <w:rFonts w:ascii="Open Sans" w:eastAsia="Arial" w:hAnsi="Open Sans" w:cs="Open Sans"/>
                <w:sz w:val="18"/>
                <w:szCs w:val="18"/>
                <w:lang w:eastAsia="en-GB"/>
              </w:rPr>
              <w:t>Assesses and implements the most relevant and effective communication channels and community engagement strategies based the affected population’s preferences.</w:t>
            </w:r>
          </w:p>
          <w:p w14:paraId="4FBF8469" w14:textId="68675901" w:rsidR="006615C1" w:rsidRPr="006615C1" w:rsidRDefault="006615C1" w:rsidP="00B53D01">
            <w:pPr>
              <w:numPr>
                <w:ilvl w:val="0"/>
                <w:numId w:val="12"/>
              </w:numPr>
              <w:pBdr>
                <w:top w:val="nil"/>
                <w:left w:val="nil"/>
                <w:bottom w:val="nil"/>
                <w:right w:val="nil"/>
                <w:between w:val="nil"/>
              </w:pBdr>
              <w:tabs>
                <w:tab w:val="clear" w:pos="6379"/>
              </w:tabs>
              <w:spacing w:after="120" w:line="240" w:lineRule="auto"/>
              <w:ind w:left="465" w:hanging="425"/>
              <w:rPr>
                <w:rFonts w:ascii="Open Sans" w:eastAsia="Calibri" w:hAnsi="Open Sans" w:cs="Open Sans"/>
                <w:sz w:val="18"/>
                <w:szCs w:val="18"/>
                <w:lang w:eastAsia="en-GB"/>
              </w:rPr>
            </w:pPr>
            <w:r w:rsidRPr="006615C1">
              <w:rPr>
                <w:rFonts w:ascii="Open Sans" w:eastAsia="Arial" w:hAnsi="Open Sans" w:cs="Open Sans"/>
                <w:sz w:val="18"/>
                <w:szCs w:val="18"/>
                <w:lang w:eastAsia="en-GB"/>
              </w:rPr>
              <w:t>Understands and can apply community-centered approaches and identify sensitivities and sources of vulnerabilities, including supporting the participation of people with disabilities.</w:t>
            </w:r>
          </w:p>
          <w:p w14:paraId="30C7773F" w14:textId="49364A90" w:rsidR="006615C1" w:rsidRPr="006615C1" w:rsidRDefault="006615C1" w:rsidP="00B53D01">
            <w:pPr>
              <w:numPr>
                <w:ilvl w:val="0"/>
                <w:numId w:val="12"/>
              </w:numPr>
              <w:pBdr>
                <w:top w:val="nil"/>
                <w:left w:val="nil"/>
                <w:bottom w:val="nil"/>
                <w:right w:val="nil"/>
                <w:between w:val="nil"/>
              </w:pBdr>
              <w:tabs>
                <w:tab w:val="clear" w:pos="6379"/>
              </w:tabs>
              <w:spacing w:after="120" w:line="240" w:lineRule="auto"/>
              <w:ind w:left="465" w:hanging="425"/>
              <w:rPr>
                <w:rFonts w:ascii="Open Sans" w:eastAsia="Calibri" w:hAnsi="Open Sans" w:cs="Open Sans"/>
                <w:sz w:val="18"/>
                <w:szCs w:val="18"/>
                <w:lang w:eastAsia="en-GB"/>
              </w:rPr>
            </w:pPr>
            <w:r w:rsidRPr="006615C1">
              <w:rPr>
                <w:rFonts w:ascii="Open Sans" w:eastAsia="Arial" w:hAnsi="Open Sans" w:cs="Open Sans"/>
                <w:sz w:val="18"/>
                <w:szCs w:val="18"/>
                <w:lang w:eastAsia="en-GB"/>
              </w:rPr>
              <w:t>Understands existing community engagement approaches</w:t>
            </w:r>
            <w:r w:rsidRPr="006615C1">
              <w:rPr>
                <w:rFonts w:ascii="Open Sans" w:eastAsia="Calibri" w:hAnsi="Open Sans" w:cs="Open Sans"/>
                <w:sz w:val="18"/>
                <w:szCs w:val="18"/>
                <w:vertAlign w:val="superscript"/>
                <w:lang w:eastAsia="en-GB"/>
              </w:rPr>
              <w:footnoteReference w:id="2"/>
            </w:r>
            <w:r w:rsidRPr="006615C1">
              <w:rPr>
                <w:rFonts w:ascii="Open Sans" w:eastAsia="Arial" w:hAnsi="Open Sans" w:cs="Open Sans"/>
                <w:sz w:val="18"/>
                <w:szCs w:val="18"/>
                <w:lang w:eastAsia="en-GB"/>
              </w:rPr>
              <w:t xml:space="preserve">  and rolls out activities to support and enhance quality, effectiveness and expand outreach of volunteers-based activities.</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EF0DB1" w14:textId="2179C840" w:rsidR="006615C1" w:rsidRPr="006615C1" w:rsidRDefault="006615C1" w:rsidP="00B53D01">
            <w:pPr>
              <w:numPr>
                <w:ilvl w:val="0"/>
                <w:numId w:val="8"/>
              </w:numPr>
              <w:pBdr>
                <w:top w:val="nil"/>
                <w:left w:val="nil"/>
                <w:bottom w:val="nil"/>
                <w:right w:val="nil"/>
                <w:between w:val="nil"/>
              </w:pBdr>
              <w:tabs>
                <w:tab w:val="clear" w:pos="6379"/>
              </w:tabs>
              <w:spacing w:after="120" w:line="240" w:lineRule="auto"/>
              <w:ind w:left="321" w:hanging="321"/>
              <w:rPr>
                <w:rFonts w:ascii="Open Sans" w:eastAsia="Calibri" w:hAnsi="Open Sans" w:cs="Open Sans"/>
                <w:sz w:val="18"/>
                <w:szCs w:val="18"/>
                <w:lang w:eastAsia="en-GB"/>
              </w:rPr>
            </w:pPr>
            <w:r w:rsidRPr="006615C1">
              <w:rPr>
                <w:rFonts w:ascii="Open Sans" w:eastAsia="Arial" w:hAnsi="Open Sans" w:cs="Open Sans"/>
                <w:sz w:val="18"/>
                <w:szCs w:val="18"/>
                <w:lang w:eastAsia="en-GB"/>
              </w:rPr>
              <w:t xml:space="preserve">Ensures continuous review of appropriate communication channels and community engagement approaches, based on feedback from affected population and regular contextual analysis of information ecosystem. </w:t>
            </w:r>
          </w:p>
          <w:p w14:paraId="7BA0942B" w14:textId="5793258D" w:rsidR="006615C1" w:rsidRPr="006615C1" w:rsidRDefault="006615C1" w:rsidP="00B53D01">
            <w:pPr>
              <w:numPr>
                <w:ilvl w:val="0"/>
                <w:numId w:val="8"/>
              </w:numPr>
              <w:pBdr>
                <w:top w:val="nil"/>
                <w:left w:val="nil"/>
                <w:bottom w:val="nil"/>
                <w:right w:val="nil"/>
                <w:between w:val="nil"/>
              </w:pBdr>
              <w:tabs>
                <w:tab w:val="clear" w:pos="6379"/>
              </w:tabs>
              <w:spacing w:after="120" w:line="240" w:lineRule="auto"/>
              <w:ind w:left="321" w:hanging="321"/>
              <w:rPr>
                <w:rFonts w:ascii="Open Sans" w:eastAsia="Calibri" w:hAnsi="Open Sans" w:cs="Open Sans"/>
                <w:sz w:val="18"/>
                <w:szCs w:val="18"/>
                <w:lang w:eastAsia="en-GB"/>
              </w:rPr>
            </w:pPr>
            <w:r w:rsidRPr="006615C1">
              <w:rPr>
                <w:rFonts w:ascii="Open Sans" w:eastAsia="Arial" w:hAnsi="Open Sans" w:cs="Open Sans"/>
                <w:sz w:val="18"/>
                <w:szCs w:val="18"/>
                <w:lang w:eastAsia="en-GB"/>
              </w:rPr>
              <w:t>Guides the process of ensuring vulnerabilities and special needs emerging from needs assessments are fed into emergency plans of action and sector/programme plans.</w:t>
            </w:r>
          </w:p>
          <w:p w14:paraId="5F352792" w14:textId="52FA61DD" w:rsidR="006615C1" w:rsidRPr="006615C1" w:rsidRDefault="006615C1" w:rsidP="00B53D01">
            <w:pPr>
              <w:numPr>
                <w:ilvl w:val="0"/>
                <w:numId w:val="8"/>
              </w:numPr>
              <w:pBdr>
                <w:top w:val="nil"/>
                <w:left w:val="nil"/>
                <w:bottom w:val="nil"/>
                <w:right w:val="nil"/>
                <w:between w:val="nil"/>
              </w:pBdr>
              <w:tabs>
                <w:tab w:val="clear" w:pos="6379"/>
              </w:tabs>
              <w:spacing w:after="120" w:line="240" w:lineRule="auto"/>
              <w:ind w:left="321" w:hanging="321"/>
              <w:rPr>
                <w:rFonts w:ascii="Open Sans" w:eastAsia="Calibri" w:hAnsi="Open Sans" w:cs="Open Sans"/>
                <w:sz w:val="18"/>
                <w:szCs w:val="18"/>
                <w:lang w:eastAsia="en-GB"/>
              </w:rPr>
            </w:pPr>
            <w:r w:rsidRPr="006615C1">
              <w:rPr>
                <w:rFonts w:ascii="Open Sans" w:eastAsia="Arial" w:hAnsi="Open Sans" w:cs="Open Sans"/>
                <w:sz w:val="18"/>
                <w:szCs w:val="18"/>
                <w:lang w:eastAsia="en-GB"/>
              </w:rPr>
              <w:t xml:space="preserve">Support processes to ensure programme staff and volunteers apply a Protection Gender and Inclusion lens to community participation activities. </w:t>
            </w:r>
          </w:p>
          <w:p w14:paraId="153BE61B" w14:textId="77777777" w:rsidR="006615C1" w:rsidRPr="006615C1" w:rsidRDefault="006615C1" w:rsidP="00B53D01">
            <w:pPr>
              <w:numPr>
                <w:ilvl w:val="0"/>
                <w:numId w:val="8"/>
              </w:numPr>
              <w:pBdr>
                <w:top w:val="nil"/>
                <w:left w:val="nil"/>
                <w:bottom w:val="nil"/>
                <w:right w:val="nil"/>
                <w:between w:val="nil"/>
              </w:pBdr>
              <w:tabs>
                <w:tab w:val="clear" w:pos="6379"/>
              </w:tabs>
              <w:spacing w:after="120" w:line="240" w:lineRule="auto"/>
              <w:ind w:left="321" w:hanging="321"/>
              <w:rPr>
                <w:rFonts w:ascii="Open Sans" w:eastAsia="Calibri" w:hAnsi="Open Sans" w:cs="Open Sans"/>
                <w:sz w:val="18"/>
                <w:szCs w:val="18"/>
                <w:lang w:eastAsia="en-GB"/>
              </w:rPr>
            </w:pPr>
            <w:r w:rsidRPr="006615C1">
              <w:rPr>
                <w:rFonts w:ascii="Open Sans" w:eastAsia="Arial" w:hAnsi="Open Sans" w:cs="Open Sans"/>
                <w:sz w:val="18"/>
                <w:szCs w:val="18"/>
                <w:lang w:eastAsia="en-GB"/>
              </w:rPr>
              <w:t>Guides the harmonization and coordination of participation and accountability mechanisms within the Movement.</w:t>
            </w:r>
          </w:p>
        </w:tc>
      </w:tr>
      <w:tr w:rsidR="006615C1" w:rsidRPr="006615C1" w14:paraId="207D5F41" w14:textId="77777777" w:rsidTr="00EC3F0C">
        <w:trPr>
          <w:trHeight w:val="21"/>
        </w:trPr>
        <w:tc>
          <w:tcPr>
            <w:tcW w:w="2652" w:type="dxa"/>
            <w:tcBorders>
              <w:top w:val="single" w:sz="4" w:space="0" w:color="000000"/>
              <w:left w:val="single" w:sz="4" w:space="0" w:color="000000"/>
              <w:bottom w:val="single" w:sz="4" w:space="0" w:color="000000"/>
              <w:right w:val="single" w:sz="4" w:space="0" w:color="000000"/>
            </w:tcBorders>
            <w:shd w:val="clear" w:color="auto" w:fill="2F5496"/>
            <w:tcMar>
              <w:top w:w="100" w:type="dxa"/>
              <w:left w:w="100" w:type="dxa"/>
              <w:bottom w:w="100" w:type="dxa"/>
              <w:right w:w="100" w:type="dxa"/>
            </w:tcMar>
          </w:tcPr>
          <w:p w14:paraId="6D456534" w14:textId="77777777" w:rsidR="006615C1" w:rsidRPr="006615C1" w:rsidRDefault="006615C1" w:rsidP="00B53D01">
            <w:pPr>
              <w:numPr>
                <w:ilvl w:val="0"/>
                <w:numId w:val="11"/>
              </w:numPr>
              <w:pBdr>
                <w:top w:val="nil"/>
                <w:left w:val="nil"/>
                <w:bottom w:val="nil"/>
                <w:right w:val="nil"/>
                <w:between w:val="nil"/>
              </w:pBdr>
              <w:tabs>
                <w:tab w:val="clear" w:pos="6379"/>
              </w:tabs>
              <w:spacing w:after="0" w:line="240" w:lineRule="auto"/>
              <w:ind w:left="326" w:hanging="284"/>
              <w:rPr>
                <w:rFonts w:ascii="Open Sans" w:eastAsia="Arial" w:hAnsi="Open Sans" w:cs="Open Sans"/>
                <w:b/>
                <w:color w:val="FFFFFF"/>
                <w:sz w:val="18"/>
                <w:szCs w:val="18"/>
                <w:lang w:eastAsia="en-GB"/>
              </w:rPr>
            </w:pPr>
            <w:r w:rsidRPr="006615C1">
              <w:rPr>
                <w:rFonts w:ascii="Open Sans" w:eastAsia="Arial" w:hAnsi="Open Sans" w:cs="Open Sans"/>
                <w:b/>
                <w:color w:val="FFFFFF"/>
                <w:lang w:eastAsia="en-GB"/>
              </w:rPr>
              <w:t xml:space="preserve">Community understanding </w:t>
            </w:r>
          </w:p>
          <w:p w14:paraId="1A48719B" w14:textId="77777777" w:rsidR="006615C1" w:rsidRPr="006615C1" w:rsidRDefault="006615C1" w:rsidP="006615C1">
            <w:pPr>
              <w:tabs>
                <w:tab w:val="clear" w:pos="6379"/>
              </w:tabs>
              <w:spacing w:after="0" w:line="240" w:lineRule="auto"/>
              <w:rPr>
                <w:rFonts w:ascii="Open Sans" w:eastAsia="Arial" w:hAnsi="Open Sans" w:cs="Open Sans"/>
                <w:b/>
                <w:color w:val="FFFFFF"/>
                <w:sz w:val="18"/>
                <w:szCs w:val="18"/>
                <w:lang w:eastAsia="en-GB"/>
              </w:rPr>
            </w:pPr>
          </w:p>
          <w:p w14:paraId="683B0892" w14:textId="77777777" w:rsidR="006615C1" w:rsidRPr="006615C1" w:rsidRDefault="006615C1" w:rsidP="006615C1">
            <w:pPr>
              <w:tabs>
                <w:tab w:val="clear" w:pos="6379"/>
              </w:tabs>
              <w:spacing w:after="0" w:line="240" w:lineRule="auto"/>
              <w:rPr>
                <w:rFonts w:ascii="Open Sans" w:eastAsia="Arial" w:hAnsi="Open Sans" w:cs="Open Sans"/>
                <w:color w:val="FFFFFF"/>
                <w:sz w:val="18"/>
                <w:szCs w:val="18"/>
                <w:lang w:eastAsia="en-GB"/>
              </w:rPr>
            </w:pPr>
            <w:r w:rsidRPr="006615C1">
              <w:rPr>
                <w:rFonts w:ascii="Open Sans" w:eastAsia="Arial" w:hAnsi="Open Sans" w:cs="Open Sans"/>
                <w:color w:val="FFFFFF"/>
                <w:sz w:val="18"/>
                <w:szCs w:val="18"/>
                <w:lang w:eastAsia="en-GB"/>
              </w:rPr>
              <w:t>Ability to collect, identify and analyse the social, cultural, economic and feedback data that can inform community engagement strategies.</w:t>
            </w:r>
          </w:p>
          <w:p w14:paraId="3BC4AAE5" w14:textId="77777777" w:rsidR="006615C1" w:rsidRPr="006615C1" w:rsidRDefault="006615C1" w:rsidP="006615C1">
            <w:pPr>
              <w:tabs>
                <w:tab w:val="clear" w:pos="6379"/>
              </w:tabs>
              <w:spacing w:after="0" w:line="240" w:lineRule="auto"/>
              <w:rPr>
                <w:rFonts w:ascii="Open Sans" w:eastAsia="Arial" w:hAnsi="Open Sans" w:cs="Open Sans"/>
                <w:b/>
                <w:color w:val="FFFFFF"/>
                <w:sz w:val="18"/>
                <w:szCs w:val="18"/>
                <w:lang w:eastAsia="en-GB"/>
              </w:rPr>
            </w:pPr>
          </w:p>
          <w:p w14:paraId="02DCF594" w14:textId="77777777" w:rsidR="006615C1" w:rsidRPr="006615C1" w:rsidRDefault="006615C1" w:rsidP="006615C1">
            <w:pPr>
              <w:tabs>
                <w:tab w:val="clear" w:pos="6379"/>
              </w:tabs>
              <w:spacing w:after="0" w:line="240" w:lineRule="auto"/>
              <w:rPr>
                <w:rFonts w:ascii="Open Sans" w:eastAsia="Arial" w:hAnsi="Open Sans" w:cs="Open Sans"/>
                <w:color w:val="FFFFFF"/>
                <w:sz w:val="18"/>
                <w:szCs w:val="18"/>
                <w:lang w:eastAsia="en-GB"/>
              </w:rPr>
            </w:pPr>
          </w:p>
        </w:tc>
        <w:tc>
          <w:tcPr>
            <w:tcW w:w="6699" w:type="dxa"/>
            <w:gridSpan w:val="2"/>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C9CB7B1" w14:textId="15FA7B0F" w:rsidR="006615C1" w:rsidRPr="006615C1" w:rsidRDefault="006615C1" w:rsidP="00B53D01">
            <w:pPr>
              <w:numPr>
                <w:ilvl w:val="0"/>
                <w:numId w:val="9"/>
              </w:numPr>
              <w:pBdr>
                <w:top w:val="nil"/>
                <w:left w:val="nil"/>
                <w:bottom w:val="nil"/>
                <w:right w:val="nil"/>
                <w:between w:val="nil"/>
              </w:pBdr>
              <w:tabs>
                <w:tab w:val="clear" w:pos="6379"/>
              </w:tabs>
              <w:spacing w:after="120" w:line="240" w:lineRule="auto"/>
              <w:ind w:left="286"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Understands and supports social science assessments and research looking at local cultures, community dynamics, power relations</w:t>
            </w:r>
            <w:r w:rsidR="00EC3F0C">
              <w:rPr>
                <w:rFonts w:ascii="Open Sans" w:eastAsia="Arial" w:hAnsi="Open Sans" w:cs="Open Sans"/>
                <w:color w:val="000000"/>
                <w:sz w:val="18"/>
                <w:szCs w:val="18"/>
                <w:lang w:eastAsia="en-GB"/>
              </w:rPr>
              <w:t xml:space="preserve"> and</w:t>
            </w:r>
            <w:r w:rsidRPr="006615C1">
              <w:rPr>
                <w:rFonts w:ascii="Open Sans" w:eastAsia="Arial" w:hAnsi="Open Sans" w:cs="Open Sans"/>
                <w:color w:val="000000"/>
                <w:sz w:val="18"/>
                <w:szCs w:val="18"/>
                <w:lang w:eastAsia="en-GB"/>
              </w:rPr>
              <w:t xml:space="preserve"> key influencers, community concerns, preferred communication channels, and risky behaviour</w:t>
            </w:r>
            <w:r w:rsidR="00EC3F0C">
              <w:rPr>
                <w:rFonts w:ascii="Open Sans" w:eastAsia="Arial" w:hAnsi="Open Sans" w:cs="Open Sans"/>
                <w:color w:val="000000"/>
                <w:sz w:val="18"/>
                <w:szCs w:val="18"/>
                <w:lang w:eastAsia="en-GB"/>
              </w:rPr>
              <w:t>s</w:t>
            </w:r>
            <w:r w:rsidRPr="006615C1">
              <w:rPr>
                <w:rFonts w:ascii="Open Sans" w:eastAsia="Arial" w:hAnsi="Open Sans" w:cs="Open Sans"/>
                <w:color w:val="000000"/>
                <w:sz w:val="18"/>
                <w:szCs w:val="18"/>
                <w:lang w:eastAsia="en-GB"/>
              </w:rPr>
              <w:t xml:space="preserve"> and practices to inform activities </w:t>
            </w:r>
            <w:r w:rsidR="00EC3F0C">
              <w:rPr>
                <w:rFonts w:ascii="Open Sans" w:eastAsia="Arial" w:hAnsi="Open Sans" w:cs="Open Sans"/>
                <w:color w:val="000000"/>
                <w:sz w:val="18"/>
                <w:szCs w:val="18"/>
                <w:lang w:eastAsia="en-GB"/>
              </w:rPr>
              <w:t>at all stages</w:t>
            </w:r>
            <w:r w:rsidRPr="006615C1">
              <w:rPr>
                <w:rFonts w:ascii="Open Sans" w:eastAsia="Arial" w:hAnsi="Open Sans" w:cs="Open Sans"/>
                <w:color w:val="000000"/>
                <w:sz w:val="18"/>
                <w:szCs w:val="18"/>
                <w:lang w:eastAsia="en-GB"/>
              </w:rPr>
              <w:t>.</w:t>
            </w:r>
          </w:p>
          <w:p w14:paraId="36226A98" w14:textId="19DE3ADC" w:rsidR="006615C1" w:rsidRPr="006615C1" w:rsidRDefault="006615C1" w:rsidP="00B53D01">
            <w:pPr>
              <w:numPr>
                <w:ilvl w:val="0"/>
                <w:numId w:val="9"/>
              </w:numPr>
              <w:pBdr>
                <w:top w:val="nil"/>
                <w:left w:val="nil"/>
                <w:bottom w:val="nil"/>
                <w:right w:val="nil"/>
                <w:between w:val="nil"/>
              </w:pBdr>
              <w:shd w:val="clear" w:color="auto" w:fill="FFFFFF"/>
              <w:tabs>
                <w:tab w:val="clear" w:pos="6379"/>
              </w:tabs>
              <w:spacing w:after="120" w:line="240" w:lineRule="auto"/>
              <w:ind w:left="286" w:hanging="283"/>
              <w:rPr>
                <w:rFonts w:ascii="Open Sans" w:eastAsia="Arial" w:hAnsi="Open Sans" w:cs="Open Sans"/>
                <w:color w:val="000000"/>
                <w:sz w:val="18"/>
                <w:szCs w:val="18"/>
                <w:lang w:eastAsia="en-GB"/>
              </w:rPr>
            </w:pPr>
            <w:r w:rsidRPr="006615C1">
              <w:rPr>
                <w:rFonts w:ascii="Open Sans" w:eastAsia="Arial" w:hAnsi="Open Sans" w:cs="Open Sans"/>
                <w:color w:val="000000"/>
                <w:sz w:val="18"/>
                <w:szCs w:val="18"/>
                <w:lang w:eastAsia="en-GB"/>
              </w:rPr>
              <w:t xml:space="preserve">Supports the setting up of community feedback systems, ensuring feedback is collected, </w:t>
            </w:r>
            <w:proofErr w:type="gramStart"/>
            <w:r w:rsidRPr="006615C1">
              <w:rPr>
                <w:rFonts w:ascii="Open Sans" w:eastAsia="Arial" w:hAnsi="Open Sans" w:cs="Open Sans"/>
                <w:color w:val="000000"/>
                <w:sz w:val="18"/>
                <w:szCs w:val="18"/>
                <w:lang w:eastAsia="en-GB"/>
              </w:rPr>
              <w:t>analysed</w:t>
            </w:r>
            <w:proofErr w:type="gramEnd"/>
            <w:r w:rsidRPr="006615C1">
              <w:rPr>
                <w:rFonts w:ascii="Open Sans" w:eastAsia="Arial" w:hAnsi="Open Sans" w:cs="Open Sans"/>
                <w:color w:val="000000"/>
                <w:sz w:val="18"/>
                <w:szCs w:val="18"/>
                <w:lang w:eastAsia="en-GB"/>
              </w:rPr>
              <w:t xml:space="preserve"> and acted upon and used to make improvements to the humanitarian response.</w:t>
            </w:r>
          </w:p>
          <w:p w14:paraId="3CE66DE2" w14:textId="4AD9ED82" w:rsidR="006615C1" w:rsidRPr="006615C1" w:rsidRDefault="006615C1" w:rsidP="00B53D01">
            <w:pPr>
              <w:numPr>
                <w:ilvl w:val="0"/>
                <w:numId w:val="9"/>
              </w:numPr>
              <w:pBdr>
                <w:top w:val="nil"/>
                <w:left w:val="nil"/>
                <w:bottom w:val="nil"/>
                <w:right w:val="nil"/>
                <w:between w:val="nil"/>
              </w:pBdr>
              <w:tabs>
                <w:tab w:val="clear" w:pos="6379"/>
              </w:tabs>
              <w:spacing w:after="120" w:line="240" w:lineRule="auto"/>
              <w:ind w:left="321" w:hanging="283"/>
              <w:rPr>
                <w:rFonts w:ascii="Open Sans" w:eastAsia="Calibri" w:hAnsi="Open Sans" w:cs="Open Sans"/>
                <w:sz w:val="18"/>
                <w:szCs w:val="18"/>
                <w:lang w:eastAsia="en-GB"/>
              </w:rPr>
            </w:pPr>
            <w:r w:rsidRPr="006615C1">
              <w:rPr>
                <w:rFonts w:ascii="Open Sans" w:eastAsia="Arial" w:hAnsi="Open Sans" w:cs="Open Sans"/>
                <w:sz w:val="18"/>
                <w:szCs w:val="18"/>
                <w:lang w:eastAsia="en-GB"/>
              </w:rPr>
              <w:t>Ensures community feedback systems can manage serious or sensitive complaints or feedback (</w:t>
            </w:r>
            <w:proofErr w:type="spellStart"/>
            <w:r w:rsidRPr="006615C1">
              <w:rPr>
                <w:rFonts w:ascii="Open Sans" w:eastAsia="Arial" w:hAnsi="Open Sans" w:cs="Open Sans"/>
                <w:sz w:val="18"/>
                <w:szCs w:val="18"/>
                <w:lang w:eastAsia="en-GB"/>
              </w:rPr>
              <w:t>i.e</w:t>
            </w:r>
            <w:proofErr w:type="spellEnd"/>
            <w:r w:rsidRPr="006615C1">
              <w:rPr>
                <w:rFonts w:ascii="Open Sans" w:eastAsia="Arial" w:hAnsi="Open Sans" w:cs="Open Sans"/>
                <w:sz w:val="18"/>
                <w:szCs w:val="18"/>
                <w:lang w:eastAsia="en-GB"/>
              </w:rPr>
              <w:t xml:space="preserve"> breach of the code of conduct, </w:t>
            </w:r>
            <w:proofErr w:type="gramStart"/>
            <w:r w:rsidRPr="006615C1">
              <w:rPr>
                <w:rFonts w:ascii="Open Sans" w:eastAsia="Arial" w:hAnsi="Open Sans" w:cs="Open Sans"/>
                <w:sz w:val="18"/>
                <w:szCs w:val="18"/>
                <w:lang w:eastAsia="en-GB"/>
              </w:rPr>
              <w:t>fraud</w:t>
            </w:r>
            <w:proofErr w:type="gramEnd"/>
            <w:r w:rsidRPr="006615C1">
              <w:rPr>
                <w:rFonts w:ascii="Open Sans" w:eastAsia="Arial" w:hAnsi="Open Sans" w:cs="Open Sans"/>
                <w:sz w:val="18"/>
                <w:szCs w:val="18"/>
                <w:lang w:eastAsia="en-GB"/>
              </w:rPr>
              <w:t xml:space="preserve"> and corruption and/or gender-based violence, sexual exploitation and abuse). </w:t>
            </w:r>
          </w:p>
          <w:p w14:paraId="6F125E93" w14:textId="108F2082" w:rsidR="006615C1" w:rsidRPr="006615C1" w:rsidRDefault="006615C1" w:rsidP="00B53D01">
            <w:pPr>
              <w:numPr>
                <w:ilvl w:val="0"/>
                <w:numId w:val="9"/>
              </w:numPr>
              <w:pBdr>
                <w:top w:val="nil"/>
                <w:left w:val="nil"/>
                <w:bottom w:val="nil"/>
                <w:right w:val="nil"/>
                <w:between w:val="nil"/>
              </w:pBdr>
              <w:tabs>
                <w:tab w:val="clear" w:pos="6379"/>
              </w:tabs>
              <w:spacing w:after="120" w:line="240" w:lineRule="auto"/>
              <w:ind w:left="321" w:hanging="283"/>
              <w:rPr>
                <w:rFonts w:ascii="Open Sans" w:eastAsia="Calibri" w:hAnsi="Open Sans" w:cs="Open Sans"/>
                <w:sz w:val="18"/>
                <w:szCs w:val="18"/>
                <w:lang w:eastAsia="en-GB"/>
              </w:rPr>
            </w:pPr>
            <w:r w:rsidRPr="006615C1">
              <w:rPr>
                <w:rFonts w:ascii="Open Sans" w:eastAsia="Arial" w:hAnsi="Open Sans" w:cs="Open Sans"/>
                <w:sz w:val="18"/>
                <w:szCs w:val="18"/>
                <w:lang w:eastAsia="en-GB"/>
              </w:rPr>
              <w:t xml:space="preserve">Understands and can identify and prevent risks </w:t>
            </w:r>
            <w:r w:rsidR="00EC3F0C">
              <w:rPr>
                <w:rFonts w:ascii="Open Sans" w:eastAsia="Arial" w:hAnsi="Open Sans" w:cs="Open Sans"/>
                <w:sz w:val="18"/>
                <w:szCs w:val="18"/>
                <w:lang w:eastAsia="en-GB"/>
              </w:rPr>
              <w:t>with</w:t>
            </w:r>
            <w:r w:rsidRPr="006615C1">
              <w:rPr>
                <w:rFonts w:ascii="Open Sans" w:eastAsia="Arial" w:hAnsi="Open Sans" w:cs="Open Sans"/>
                <w:sz w:val="18"/>
                <w:szCs w:val="18"/>
                <w:lang w:eastAsia="en-GB"/>
              </w:rPr>
              <w:t xml:space="preserve"> the collection, storage and reporting of sensitive information</w:t>
            </w:r>
            <w:r w:rsidR="00EC3F0C">
              <w:rPr>
                <w:rFonts w:ascii="Open Sans" w:eastAsia="Arial" w:hAnsi="Open Sans" w:cs="Open Sans"/>
                <w:sz w:val="18"/>
                <w:szCs w:val="18"/>
                <w:lang w:eastAsia="en-GB"/>
              </w:rPr>
              <w:t xml:space="preserve"> and</w:t>
            </w:r>
            <w:r w:rsidRPr="006615C1">
              <w:rPr>
                <w:rFonts w:ascii="Open Sans" w:eastAsia="Arial" w:hAnsi="Open Sans" w:cs="Open Sans"/>
                <w:sz w:val="18"/>
                <w:szCs w:val="18"/>
                <w:lang w:eastAsia="en-GB"/>
              </w:rPr>
              <w:t xml:space="preserve"> data.</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D64F33" w14:textId="49573BCD" w:rsidR="006615C1" w:rsidRPr="006615C1" w:rsidRDefault="006615C1" w:rsidP="00B53D01">
            <w:pPr>
              <w:numPr>
                <w:ilvl w:val="0"/>
                <w:numId w:val="9"/>
              </w:numPr>
              <w:pBdr>
                <w:top w:val="nil"/>
                <w:left w:val="nil"/>
                <w:bottom w:val="nil"/>
                <w:right w:val="nil"/>
                <w:between w:val="nil"/>
              </w:pBdr>
              <w:tabs>
                <w:tab w:val="clear" w:pos="6379"/>
              </w:tabs>
              <w:spacing w:after="120" w:line="240" w:lineRule="auto"/>
              <w:ind w:left="324"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Designs, plans and coordinates the rolling out of social science assessments, surveys and community consultations at all stages of the response to collect insights on many cultural and contextual factors that could help or hinder an effective response (</w:t>
            </w:r>
            <w:proofErr w:type="spellStart"/>
            <w:r w:rsidRPr="006615C1">
              <w:rPr>
                <w:rFonts w:ascii="Open Sans" w:eastAsia="Arial" w:hAnsi="Open Sans" w:cs="Open Sans"/>
                <w:color w:val="000000"/>
                <w:sz w:val="18"/>
                <w:szCs w:val="18"/>
                <w:lang w:eastAsia="en-GB"/>
              </w:rPr>
              <w:t>i.e</w:t>
            </w:r>
            <w:proofErr w:type="spellEnd"/>
            <w:r w:rsidRPr="006615C1">
              <w:rPr>
                <w:rFonts w:ascii="Open Sans" w:eastAsia="Arial" w:hAnsi="Open Sans" w:cs="Open Sans"/>
                <w:color w:val="000000"/>
                <w:sz w:val="18"/>
                <w:szCs w:val="18"/>
                <w:lang w:eastAsia="en-GB"/>
              </w:rPr>
              <w:t xml:space="preserve"> rapid Knowledge, Attitudes and Practices surveys, FGDs, doers and non-</w:t>
            </w:r>
            <w:proofErr w:type="gramStart"/>
            <w:r w:rsidRPr="006615C1">
              <w:rPr>
                <w:rFonts w:ascii="Open Sans" w:eastAsia="Arial" w:hAnsi="Open Sans" w:cs="Open Sans"/>
                <w:color w:val="000000"/>
                <w:sz w:val="18"/>
                <w:szCs w:val="18"/>
                <w:lang w:eastAsia="en-GB"/>
              </w:rPr>
              <w:t>doers</w:t>
            </w:r>
            <w:proofErr w:type="gramEnd"/>
            <w:r w:rsidRPr="006615C1">
              <w:rPr>
                <w:rFonts w:ascii="Open Sans" w:eastAsia="Arial" w:hAnsi="Open Sans" w:cs="Open Sans"/>
                <w:color w:val="000000"/>
                <w:sz w:val="18"/>
                <w:szCs w:val="18"/>
                <w:lang w:eastAsia="en-GB"/>
              </w:rPr>
              <w:t xml:space="preserve"> analysis and other surveys). </w:t>
            </w:r>
          </w:p>
          <w:p w14:paraId="11D2779D" w14:textId="786FC156" w:rsidR="006615C1" w:rsidRPr="006615C1" w:rsidRDefault="006615C1" w:rsidP="00B53D01">
            <w:pPr>
              <w:numPr>
                <w:ilvl w:val="0"/>
                <w:numId w:val="9"/>
              </w:numPr>
              <w:pBdr>
                <w:top w:val="nil"/>
                <w:left w:val="nil"/>
                <w:bottom w:val="nil"/>
                <w:right w:val="nil"/>
                <w:between w:val="nil"/>
              </w:pBdr>
              <w:tabs>
                <w:tab w:val="clear" w:pos="6379"/>
              </w:tabs>
              <w:spacing w:after="120" w:line="240" w:lineRule="auto"/>
              <w:ind w:left="321"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Apply a CEA lens when analysing data and identifying gaps and trends related to community concerns, believes and feedback.</w:t>
            </w:r>
          </w:p>
          <w:p w14:paraId="52437117" w14:textId="77777777" w:rsidR="006615C1" w:rsidRPr="006615C1" w:rsidRDefault="006615C1" w:rsidP="00B53D01">
            <w:pPr>
              <w:numPr>
                <w:ilvl w:val="0"/>
                <w:numId w:val="9"/>
              </w:numPr>
              <w:pBdr>
                <w:top w:val="nil"/>
                <w:left w:val="nil"/>
                <w:bottom w:val="nil"/>
                <w:right w:val="nil"/>
                <w:between w:val="nil"/>
              </w:pBdr>
              <w:tabs>
                <w:tab w:val="clear" w:pos="6379"/>
              </w:tabs>
              <w:spacing w:after="120" w:line="240" w:lineRule="auto"/>
              <w:ind w:left="321"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Supports the sharing of community insights (from community feedback systems) with the appropriate agencies and authorities and coordinate integrated community engagement strategies.</w:t>
            </w:r>
          </w:p>
          <w:p w14:paraId="00565BE5" w14:textId="77777777" w:rsidR="006615C1" w:rsidRPr="006615C1" w:rsidRDefault="006615C1" w:rsidP="00A916DD">
            <w:pPr>
              <w:tabs>
                <w:tab w:val="clear" w:pos="6379"/>
              </w:tabs>
              <w:spacing w:after="120" w:line="240" w:lineRule="auto"/>
              <w:ind w:left="720"/>
              <w:rPr>
                <w:rFonts w:ascii="Open Sans" w:eastAsia="Calibri" w:hAnsi="Open Sans" w:cs="Open Sans"/>
                <w:color w:val="000000"/>
                <w:sz w:val="18"/>
                <w:szCs w:val="18"/>
                <w:lang w:eastAsia="en-GB"/>
              </w:rPr>
            </w:pPr>
          </w:p>
          <w:p w14:paraId="61AF6332" w14:textId="77777777" w:rsidR="006615C1" w:rsidRPr="006615C1" w:rsidRDefault="006615C1" w:rsidP="00A916DD">
            <w:pPr>
              <w:tabs>
                <w:tab w:val="clear" w:pos="6379"/>
              </w:tabs>
              <w:spacing w:after="120" w:line="240" w:lineRule="auto"/>
              <w:rPr>
                <w:rFonts w:ascii="Open Sans" w:eastAsia="Calibri" w:hAnsi="Open Sans" w:cs="Open Sans"/>
                <w:sz w:val="18"/>
                <w:szCs w:val="18"/>
                <w:lang w:eastAsia="en-GB"/>
              </w:rPr>
            </w:pPr>
          </w:p>
        </w:tc>
      </w:tr>
      <w:tr w:rsidR="00797924" w:rsidRPr="006615C1" w14:paraId="49E1C434" w14:textId="77777777" w:rsidTr="00797924">
        <w:trPr>
          <w:trHeight w:val="1580"/>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2F5496"/>
            <w:tcMar>
              <w:top w:w="100" w:type="dxa"/>
              <w:left w:w="100" w:type="dxa"/>
              <w:bottom w:w="100" w:type="dxa"/>
              <w:right w:w="100" w:type="dxa"/>
            </w:tcMar>
          </w:tcPr>
          <w:p w14:paraId="04BC12F7" w14:textId="5DF26D6B" w:rsidR="006615C1" w:rsidRPr="006615C1" w:rsidRDefault="00EC3F0C" w:rsidP="00B53D01">
            <w:pPr>
              <w:numPr>
                <w:ilvl w:val="0"/>
                <w:numId w:val="11"/>
              </w:numPr>
              <w:pBdr>
                <w:top w:val="nil"/>
                <w:left w:val="nil"/>
                <w:bottom w:val="nil"/>
                <w:right w:val="nil"/>
                <w:between w:val="nil"/>
              </w:pBdr>
              <w:tabs>
                <w:tab w:val="clear" w:pos="6379"/>
              </w:tabs>
              <w:spacing w:after="0" w:line="240" w:lineRule="auto"/>
              <w:ind w:left="326" w:hanging="326"/>
              <w:rPr>
                <w:rFonts w:ascii="Open Sans" w:eastAsia="Arial" w:hAnsi="Open Sans" w:cs="Open Sans"/>
                <w:color w:val="FFFFFF"/>
                <w:lang w:eastAsia="en-GB"/>
              </w:rPr>
            </w:pPr>
            <w:r w:rsidRPr="006615C1">
              <w:rPr>
                <w:rFonts w:ascii="Open Sans" w:eastAsia="Arial" w:hAnsi="Open Sans" w:cs="Open Sans"/>
                <w:b/>
                <w:color w:val="FFFFFF"/>
                <w:lang w:eastAsia="en-GB"/>
              </w:rPr>
              <w:lastRenderedPageBreak/>
              <w:t>Behaviour</w:t>
            </w:r>
            <w:r w:rsidR="006615C1" w:rsidRPr="006615C1">
              <w:rPr>
                <w:rFonts w:ascii="Open Sans" w:eastAsia="Arial" w:hAnsi="Open Sans" w:cs="Open Sans"/>
                <w:b/>
                <w:color w:val="FFFFFF"/>
                <w:lang w:eastAsia="en-GB"/>
              </w:rPr>
              <w:t xml:space="preserve"> and social change communication</w:t>
            </w:r>
          </w:p>
          <w:p w14:paraId="5A1798E2" w14:textId="4FF9FBAB" w:rsidR="006615C1" w:rsidRPr="006615C1" w:rsidRDefault="00EC3F0C" w:rsidP="006615C1">
            <w:pPr>
              <w:tabs>
                <w:tab w:val="clear" w:pos="6379"/>
              </w:tabs>
              <w:spacing w:after="0" w:line="240" w:lineRule="auto"/>
              <w:rPr>
                <w:rFonts w:ascii="Open Sans" w:eastAsia="Arial" w:hAnsi="Open Sans" w:cs="Open Sans"/>
                <w:color w:val="FFFFFF"/>
                <w:sz w:val="18"/>
                <w:szCs w:val="18"/>
                <w:lang w:eastAsia="en-GB"/>
              </w:rPr>
            </w:pPr>
            <w:r>
              <w:rPr>
                <w:rFonts w:ascii="Open Sans" w:eastAsia="Arial" w:hAnsi="Open Sans" w:cs="Open Sans"/>
                <w:color w:val="FFFFFF"/>
                <w:sz w:val="18"/>
                <w:szCs w:val="18"/>
                <w:lang w:eastAsia="en-GB"/>
              </w:rPr>
              <w:t>A</w:t>
            </w:r>
            <w:r w:rsidR="006615C1" w:rsidRPr="006615C1">
              <w:rPr>
                <w:rFonts w:ascii="Open Sans" w:eastAsia="Arial" w:hAnsi="Open Sans" w:cs="Open Sans"/>
                <w:color w:val="FFFFFF"/>
                <w:sz w:val="18"/>
                <w:szCs w:val="18"/>
                <w:lang w:eastAsia="en-GB"/>
              </w:rPr>
              <w:t xml:space="preserve">bility to share timely, </w:t>
            </w:r>
            <w:proofErr w:type="gramStart"/>
            <w:r w:rsidR="006615C1" w:rsidRPr="006615C1">
              <w:rPr>
                <w:rFonts w:ascii="Open Sans" w:eastAsia="Arial" w:hAnsi="Open Sans" w:cs="Open Sans"/>
                <w:color w:val="FFFFFF"/>
                <w:sz w:val="18"/>
                <w:szCs w:val="18"/>
                <w:lang w:eastAsia="en-GB"/>
              </w:rPr>
              <w:t>actionable</w:t>
            </w:r>
            <w:proofErr w:type="gramEnd"/>
            <w:r w:rsidR="006615C1" w:rsidRPr="006615C1">
              <w:rPr>
                <w:rFonts w:ascii="Open Sans" w:eastAsia="Arial" w:hAnsi="Open Sans" w:cs="Open Sans"/>
                <w:color w:val="FFFFFF"/>
                <w:sz w:val="18"/>
                <w:szCs w:val="18"/>
                <w:lang w:eastAsia="en-GB"/>
              </w:rPr>
              <w:t xml:space="preserve"> and potentially life-saving information with communities quickly, efficiently and at large-scale, using systems such as SMS, social media or radio broadcasts as a precursor to working with communities to address unhealthy and unsafe practices.</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36727F" w14:textId="26075ED3" w:rsidR="006615C1" w:rsidRPr="006615C1" w:rsidRDefault="006615C1" w:rsidP="00B53D01">
            <w:pPr>
              <w:numPr>
                <w:ilvl w:val="0"/>
                <w:numId w:val="10"/>
              </w:numPr>
              <w:pBdr>
                <w:top w:val="nil"/>
                <w:left w:val="nil"/>
                <w:bottom w:val="nil"/>
                <w:right w:val="nil"/>
                <w:between w:val="nil"/>
              </w:pBdr>
              <w:tabs>
                <w:tab w:val="clear" w:pos="6379"/>
              </w:tabs>
              <w:spacing w:after="120" w:line="240" w:lineRule="auto"/>
              <w:ind w:left="286"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Supports relevant programme/sectors to analyse existing behavioural data as well as gender/cultural barriers and develops risk communication and community engagement materials and approaches to promote behaviour change.</w:t>
            </w:r>
          </w:p>
          <w:p w14:paraId="11D8CE48" w14:textId="043001B1" w:rsidR="006615C1" w:rsidRPr="006615C1" w:rsidRDefault="006615C1" w:rsidP="00B53D01">
            <w:pPr>
              <w:numPr>
                <w:ilvl w:val="0"/>
                <w:numId w:val="10"/>
              </w:numPr>
              <w:tabs>
                <w:tab w:val="clear" w:pos="6379"/>
              </w:tabs>
              <w:spacing w:after="120" w:line="240" w:lineRule="auto"/>
              <w:ind w:left="286" w:hanging="283"/>
              <w:rPr>
                <w:rFonts w:ascii="Open Sans" w:eastAsia="Calibri" w:hAnsi="Open Sans" w:cs="Open Sans"/>
                <w:sz w:val="18"/>
                <w:szCs w:val="18"/>
                <w:lang w:eastAsia="en-GB"/>
              </w:rPr>
            </w:pPr>
            <w:r w:rsidRPr="006615C1">
              <w:rPr>
                <w:rFonts w:ascii="Open Sans" w:eastAsia="Arial" w:hAnsi="Open Sans" w:cs="Open Sans"/>
                <w:sz w:val="18"/>
                <w:szCs w:val="18"/>
                <w:lang w:eastAsia="en-GB"/>
              </w:rPr>
              <w:t xml:space="preserve">Supports and guides the implementation of the most appropriate communication approaches to provide communities, with focus on the most vulnerable, with relevant and actionable </w:t>
            </w:r>
            <w:proofErr w:type="gramStart"/>
            <w:r w:rsidRPr="006615C1">
              <w:rPr>
                <w:rFonts w:ascii="Open Sans" w:eastAsia="Arial" w:hAnsi="Open Sans" w:cs="Open Sans"/>
                <w:sz w:val="18"/>
                <w:szCs w:val="18"/>
                <w:lang w:eastAsia="en-GB"/>
              </w:rPr>
              <w:t>life-saving</w:t>
            </w:r>
            <w:proofErr w:type="gramEnd"/>
            <w:r w:rsidRPr="006615C1">
              <w:rPr>
                <w:rFonts w:ascii="Open Sans" w:eastAsia="Arial" w:hAnsi="Open Sans" w:cs="Open Sans"/>
                <w:sz w:val="18"/>
                <w:szCs w:val="18"/>
                <w:lang w:eastAsia="en-GB"/>
              </w:rPr>
              <w:t xml:space="preserve"> and life-enhancing information as aid.</w:t>
            </w:r>
          </w:p>
          <w:p w14:paraId="35405760" w14:textId="4C9AA639" w:rsidR="006615C1" w:rsidRPr="006615C1" w:rsidRDefault="006615C1" w:rsidP="00B53D01">
            <w:pPr>
              <w:numPr>
                <w:ilvl w:val="0"/>
                <w:numId w:val="10"/>
              </w:numPr>
              <w:pBdr>
                <w:top w:val="nil"/>
                <w:left w:val="nil"/>
                <w:bottom w:val="nil"/>
                <w:right w:val="nil"/>
                <w:between w:val="nil"/>
              </w:pBdr>
              <w:tabs>
                <w:tab w:val="clear" w:pos="6379"/>
              </w:tabs>
              <w:spacing w:after="120" w:line="240" w:lineRule="auto"/>
              <w:ind w:left="286"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Supports sectors to roll out behavioural and social change processes.</w:t>
            </w:r>
          </w:p>
          <w:p w14:paraId="0064E02F" w14:textId="29F2691E" w:rsidR="006615C1" w:rsidRPr="006615C1" w:rsidRDefault="006615C1" w:rsidP="00B53D01">
            <w:pPr>
              <w:numPr>
                <w:ilvl w:val="0"/>
                <w:numId w:val="10"/>
              </w:numPr>
              <w:pBdr>
                <w:top w:val="nil"/>
                <w:left w:val="nil"/>
                <w:bottom w:val="nil"/>
                <w:right w:val="nil"/>
                <w:between w:val="nil"/>
              </w:pBdr>
              <w:tabs>
                <w:tab w:val="clear" w:pos="6379"/>
              </w:tabs>
              <w:spacing w:after="120" w:line="240" w:lineRule="auto"/>
              <w:ind w:left="286"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Supports the application of innovative and participatory communication and community engagement approaches that enable communities to adopt behaviours that create safe</w:t>
            </w:r>
            <w:r w:rsidR="00797924">
              <w:rPr>
                <w:rFonts w:ascii="Open Sans" w:eastAsia="Arial" w:hAnsi="Open Sans" w:cs="Open Sans"/>
                <w:color w:val="000000"/>
                <w:sz w:val="18"/>
                <w:szCs w:val="18"/>
                <w:lang w:eastAsia="en-GB"/>
              </w:rPr>
              <w:t xml:space="preserve">, </w:t>
            </w:r>
            <w:r w:rsidRPr="006615C1">
              <w:rPr>
                <w:rFonts w:ascii="Open Sans" w:eastAsia="Arial" w:hAnsi="Open Sans" w:cs="Open Sans"/>
                <w:color w:val="000000"/>
                <w:sz w:val="18"/>
                <w:szCs w:val="18"/>
                <w:lang w:eastAsia="en-GB"/>
              </w:rPr>
              <w:t>healthier practices.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F92A8A" w14:textId="77777777" w:rsidR="006615C1" w:rsidRPr="006615C1" w:rsidRDefault="006615C1" w:rsidP="00B53D01">
            <w:pPr>
              <w:numPr>
                <w:ilvl w:val="0"/>
                <w:numId w:val="10"/>
              </w:numPr>
              <w:pBdr>
                <w:top w:val="nil"/>
                <w:left w:val="nil"/>
                <w:bottom w:val="nil"/>
                <w:right w:val="nil"/>
                <w:between w:val="nil"/>
              </w:pBdr>
              <w:tabs>
                <w:tab w:val="clear" w:pos="6379"/>
              </w:tabs>
              <w:spacing w:after="120" w:line="240" w:lineRule="auto"/>
              <w:ind w:left="321" w:hanging="321"/>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Coordinates and guides multisector behaviour and social change communication interventions within the Movement and with partners</w:t>
            </w:r>
          </w:p>
        </w:tc>
      </w:tr>
      <w:tr w:rsidR="00797924" w:rsidRPr="006615C1" w14:paraId="3A8AA803" w14:textId="77777777" w:rsidTr="007A708E">
        <w:trPr>
          <w:trHeight w:val="1791"/>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2F5496"/>
            <w:tcMar>
              <w:top w:w="100" w:type="dxa"/>
              <w:left w:w="100" w:type="dxa"/>
              <w:bottom w:w="100" w:type="dxa"/>
              <w:right w:w="100" w:type="dxa"/>
            </w:tcMar>
          </w:tcPr>
          <w:p w14:paraId="7530DF78" w14:textId="77777777" w:rsidR="006615C1" w:rsidRPr="006615C1" w:rsidRDefault="006615C1" w:rsidP="00B53D01">
            <w:pPr>
              <w:numPr>
                <w:ilvl w:val="0"/>
                <w:numId w:val="11"/>
              </w:numPr>
              <w:pBdr>
                <w:top w:val="nil"/>
                <w:left w:val="nil"/>
                <w:bottom w:val="nil"/>
                <w:right w:val="nil"/>
                <w:between w:val="nil"/>
              </w:pBdr>
              <w:tabs>
                <w:tab w:val="clear" w:pos="6379"/>
              </w:tabs>
              <w:spacing w:after="0" w:line="240" w:lineRule="auto"/>
              <w:ind w:left="326" w:hanging="326"/>
              <w:rPr>
                <w:rFonts w:ascii="Open Sans" w:eastAsia="Arial" w:hAnsi="Open Sans" w:cs="Open Sans"/>
                <w:color w:val="FFFFFF"/>
                <w:lang w:eastAsia="en-GB"/>
              </w:rPr>
            </w:pPr>
            <w:r w:rsidRPr="006615C1">
              <w:rPr>
                <w:rFonts w:ascii="Open Sans" w:eastAsia="Arial" w:hAnsi="Open Sans" w:cs="Open Sans"/>
                <w:b/>
                <w:color w:val="FFFFFF"/>
                <w:lang w:eastAsia="en-GB"/>
              </w:rPr>
              <w:t>Evidence-based advocacy</w:t>
            </w:r>
          </w:p>
          <w:p w14:paraId="6EFA03F7" w14:textId="7961D565" w:rsidR="006615C1" w:rsidRPr="006615C1" w:rsidRDefault="006615C1" w:rsidP="006615C1">
            <w:pPr>
              <w:tabs>
                <w:tab w:val="clear" w:pos="6379"/>
              </w:tabs>
              <w:spacing w:after="0" w:line="240" w:lineRule="auto"/>
              <w:rPr>
                <w:rFonts w:ascii="Open Sans" w:eastAsia="Arial" w:hAnsi="Open Sans" w:cs="Open Sans"/>
                <w:color w:val="FFFFFF"/>
                <w:sz w:val="18"/>
                <w:szCs w:val="18"/>
                <w:lang w:eastAsia="en-GB"/>
              </w:rPr>
            </w:pPr>
            <w:r w:rsidRPr="006615C1">
              <w:rPr>
                <w:rFonts w:ascii="Open Sans" w:eastAsia="Arial" w:hAnsi="Open Sans" w:cs="Open Sans"/>
                <w:color w:val="FFFFFF"/>
                <w:sz w:val="18"/>
                <w:szCs w:val="18"/>
                <w:lang w:eastAsia="en-GB"/>
              </w:rPr>
              <w:t xml:space="preserve">Ability to understand that communities are experts on the challenges that affect them and their solutions and enable communities to speak out and make their voices heard to influence decision-makers to </w:t>
            </w:r>
            <w:r w:rsidR="00EC3F0C" w:rsidRPr="00797924">
              <w:rPr>
                <w:rFonts w:ascii="Open Sans" w:eastAsia="Arial" w:hAnsi="Open Sans" w:cs="Open Sans"/>
                <w:color w:val="FFFFFF"/>
                <w:sz w:val="18"/>
                <w:szCs w:val="18"/>
                <w:lang w:eastAsia="en-GB"/>
              </w:rPr>
              <w:t>act</w:t>
            </w:r>
          </w:p>
        </w:tc>
        <w:tc>
          <w:tcPr>
            <w:tcW w:w="6379" w:type="dxa"/>
            <w:gridSpan w:val="2"/>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14:paraId="5868C193" w14:textId="4D05F2F7" w:rsidR="006615C1" w:rsidRPr="006615C1" w:rsidRDefault="006615C1" w:rsidP="00B53D01">
            <w:pPr>
              <w:numPr>
                <w:ilvl w:val="0"/>
                <w:numId w:val="10"/>
              </w:numPr>
              <w:pBdr>
                <w:top w:val="nil"/>
                <w:left w:val="nil"/>
                <w:bottom w:val="nil"/>
                <w:right w:val="nil"/>
                <w:between w:val="nil"/>
              </w:pBdr>
              <w:tabs>
                <w:tab w:val="clear" w:pos="6379"/>
              </w:tabs>
              <w:spacing w:after="120" w:line="240" w:lineRule="auto"/>
              <w:ind w:left="286"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Ensures community insights and regular feedback inform advocacy actions.</w:t>
            </w:r>
          </w:p>
          <w:p w14:paraId="6711DD98" w14:textId="48C11A9E" w:rsidR="006615C1" w:rsidRPr="006615C1" w:rsidRDefault="006615C1" w:rsidP="00B53D01">
            <w:pPr>
              <w:numPr>
                <w:ilvl w:val="0"/>
                <w:numId w:val="10"/>
              </w:numPr>
              <w:pBdr>
                <w:top w:val="nil"/>
                <w:left w:val="nil"/>
                <w:bottom w:val="nil"/>
                <w:right w:val="nil"/>
                <w:between w:val="nil"/>
              </w:pBdr>
              <w:tabs>
                <w:tab w:val="clear" w:pos="6379"/>
              </w:tabs>
              <w:spacing w:after="120" w:line="240" w:lineRule="auto"/>
              <w:ind w:left="286"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Guides teams to create spaces for communities to speak out at localized and national level</w:t>
            </w:r>
          </w:p>
          <w:p w14:paraId="336F009D" w14:textId="77777777" w:rsidR="006615C1" w:rsidRPr="006615C1" w:rsidRDefault="006615C1" w:rsidP="00B53D01">
            <w:pPr>
              <w:numPr>
                <w:ilvl w:val="0"/>
                <w:numId w:val="10"/>
              </w:numPr>
              <w:pBdr>
                <w:top w:val="nil"/>
                <w:left w:val="nil"/>
                <w:bottom w:val="nil"/>
                <w:right w:val="nil"/>
                <w:between w:val="nil"/>
              </w:pBdr>
              <w:tabs>
                <w:tab w:val="clear" w:pos="6379"/>
              </w:tabs>
              <w:spacing w:after="120" w:line="240" w:lineRule="auto"/>
              <w:ind w:left="286"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Advocates for actions to promote dignity, access, participation and safety of specific vulnerable groups or individuals</w:t>
            </w:r>
          </w:p>
        </w:tc>
        <w:tc>
          <w:tcPr>
            <w:tcW w:w="5386"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14:paraId="2FB2E6BE" w14:textId="1D6D8B5D" w:rsidR="006615C1" w:rsidRPr="006615C1" w:rsidRDefault="006615C1" w:rsidP="00B53D01">
            <w:pPr>
              <w:numPr>
                <w:ilvl w:val="0"/>
                <w:numId w:val="10"/>
              </w:numPr>
              <w:pBdr>
                <w:top w:val="nil"/>
                <w:left w:val="nil"/>
                <w:bottom w:val="nil"/>
                <w:right w:val="nil"/>
                <w:between w:val="nil"/>
              </w:pBdr>
              <w:tabs>
                <w:tab w:val="clear" w:pos="6379"/>
              </w:tabs>
              <w:spacing w:after="120" w:line="240" w:lineRule="auto"/>
              <w:ind w:left="321" w:hanging="283"/>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 xml:space="preserve">Defines ways in which Red Cross leadership can persuade decision makers and other opinion leaders to act in the interests of vulnerable groups and individuals based on community insights and feedback collected. </w:t>
            </w:r>
          </w:p>
          <w:p w14:paraId="7D4AD2EC" w14:textId="77777777" w:rsidR="006615C1" w:rsidRPr="006615C1" w:rsidRDefault="006615C1" w:rsidP="00B53D01">
            <w:pPr>
              <w:numPr>
                <w:ilvl w:val="0"/>
                <w:numId w:val="10"/>
              </w:numPr>
              <w:pBdr>
                <w:top w:val="nil"/>
                <w:left w:val="nil"/>
                <w:bottom w:val="nil"/>
                <w:right w:val="nil"/>
                <w:between w:val="nil"/>
              </w:pBdr>
              <w:tabs>
                <w:tab w:val="clear" w:pos="6379"/>
              </w:tabs>
              <w:spacing w:after="0" w:line="240" w:lineRule="auto"/>
              <w:ind w:left="324" w:hanging="284"/>
              <w:rPr>
                <w:rFonts w:ascii="Open Sans" w:eastAsia="Calibri" w:hAnsi="Open Sans" w:cs="Open Sans"/>
                <w:color w:val="000000"/>
                <w:sz w:val="18"/>
                <w:szCs w:val="18"/>
                <w:lang w:eastAsia="en-GB"/>
              </w:rPr>
            </w:pPr>
            <w:r w:rsidRPr="006615C1">
              <w:rPr>
                <w:rFonts w:ascii="Open Sans" w:eastAsia="Arial" w:hAnsi="Open Sans" w:cs="Open Sans"/>
                <w:color w:val="000000"/>
                <w:sz w:val="18"/>
                <w:szCs w:val="18"/>
                <w:lang w:eastAsia="en-GB"/>
              </w:rPr>
              <w:t>Support internal and external advocacy strategies including actions to promote dignity, access, participation and safety of specific vulnerable groups or individuals</w:t>
            </w:r>
          </w:p>
        </w:tc>
      </w:tr>
      <w:tr w:rsidR="007A708E" w:rsidRPr="006615C1" w14:paraId="333324FA" w14:textId="77777777" w:rsidTr="007A708E">
        <w:trPr>
          <w:trHeight w:val="1791"/>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2F5496"/>
            <w:tcMar>
              <w:top w:w="100" w:type="dxa"/>
              <w:left w:w="100" w:type="dxa"/>
              <w:bottom w:w="100" w:type="dxa"/>
              <w:right w:w="100" w:type="dxa"/>
            </w:tcMar>
          </w:tcPr>
          <w:p w14:paraId="20279A5F" w14:textId="77777777" w:rsidR="007A708E" w:rsidRPr="006615C1" w:rsidRDefault="007A708E" w:rsidP="007A708E">
            <w:pPr>
              <w:pBdr>
                <w:top w:val="nil"/>
                <w:left w:val="nil"/>
                <w:bottom w:val="nil"/>
                <w:right w:val="nil"/>
                <w:between w:val="nil"/>
              </w:pBdr>
              <w:tabs>
                <w:tab w:val="clear" w:pos="6379"/>
              </w:tabs>
              <w:spacing w:after="0" w:line="240" w:lineRule="auto"/>
              <w:ind w:left="326" w:hanging="326"/>
              <w:rPr>
                <w:rFonts w:ascii="Open Sans" w:eastAsia="Arial" w:hAnsi="Open Sans" w:cs="Open Sans"/>
                <w:b/>
                <w:color w:val="FFFFFF"/>
                <w:lang w:eastAsia="en-GB"/>
              </w:rPr>
            </w:pPr>
            <w:r w:rsidRPr="006615C1">
              <w:rPr>
                <w:rFonts w:ascii="Open Sans" w:eastAsia="Arial" w:hAnsi="Open Sans" w:cs="Open Sans"/>
                <w:b/>
                <w:color w:val="FFFFFF"/>
                <w:lang w:eastAsia="en-GB"/>
              </w:rPr>
              <w:t>7. Sexual and Gender-based Violence Prevention and Response</w:t>
            </w:r>
          </w:p>
        </w:tc>
        <w:tc>
          <w:tcPr>
            <w:tcW w:w="6379" w:type="dxa"/>
            <w:gridSpan w:val="2"/>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14:paraId="2A59FD1D" w14:textId="77777777" w:rsidR="007A708E" w:rsidRPr="006615C1" w:rsidRDefault="007A708E" w:rsidP="00B53D01">
            <w:pPr>
              <w:numPr>
                <w:ilvl w:val="0"/>
                <w:numId w:val="10"/>
              </w:numPr>
              <w:pBdr>
                <w:top w:val="nil"/>
                <w:left w:val="nil"/>
                <w:bottom w:val="nil"/>
                <w:right w:val="nil"/>
                <w:between w:val="nil"/>
              </w:pBdr>
              <w:tabs>
                <w:tab w:val="clear" w:pos="6379"/>
              </w:tabs>
              <w:spacing w:after="120" w:line="240" w:lineRule="auto"/>
              <w:ind w:left="319" w:hanging="319"/>
              <w:rPr>
                <w:rFonts w:ascii="Open Sans" w:eastAsia="Arial" w:hAnsi="Open Sans" w:cs="Open Sans"/>
                <w:color w:val="000000"/>
                <w:sz w:val="18"/>
                <w:szCs w:val="18"/>
                <w:lang w:eastAsia="en-GB"/>
              </w:rPr>
            </w:pPr>
            <w:r w:rsidRPr="006615C1">
              <w:rPr>
                <w:rFonts w:ascii="Open Sans" w:eastAsia="Arial" w:hAnsi="Open Sans" w:cs="Open Sans"/>
                <w:color w:val="000000"/>
                <w:sz w:val="18"/>
                <w:szCs w:val="18"/>
                <w:lang w:eastAsia="en-GB"/>
              </w:rPr>
              <w:t>Demonstrates knowledge of prevention and response to sexual and gender-based violence responsibilities within the humanitarian response and supports community engagement approaches, including protecting the confidentiality and safety of the complainant and having a clear referral pathway (in coordination with PGI and HR).</w:t>
            </w:r>
          </w:p>
          <w:p w14:paraId="595009C4" w14:textId="77777777" w:rsidR="007A708E" w:rsidRPr="006615C1" w:rsidRDefault="007A708E" w:rsidP="00B53D01">
            <w:pPr>
              <w:numPr>
                <w:ilvl w:val="0"/>
                <w:numId w:val="10"/>
              </w:numPr>
              <w:tabs>
                <w:tab w:val="clear" w:pos="6379"/>
              </w:tabs>
              <w:spacing w:after="0" w:line="240" w:lineRule="auto"/>
              <w:ind w:left="295" w:hanging="295"/>
              <w:rPr>
                <w:rFonts w:ascii="Open Sans" w:eastAsia="Arial" w:hAnsi="Open Sans" w:cs="Open Sans"/>
                <w:color w:val="000000"/>
                <w:sz w:val="18"/>
                <w:szCs w:val="18"/>
                <w:lang w:eastAsia="en-GB"/>
              </w:rPr>
            </w:pPr>
            <w:r w:rsidRPr="006615C1">
              <w:rPr>
                <w:rFonts w:ascii="Open Sans" w:eastAsia="Arial" w:hAnsi="Open Sans" w:cs="Open Sans"/>
                <w:color w:val="000000"/>
                <w:sz w:val="18"/>
                <w:szCs w:val="18"/>
                <w:lang w:eastAsia="en-GB"/>
              </w:rPr>
              <w:t>Supports to define appropriate community engagement approach around prevention of PSEA</w:t>
            </w:r>
            <w:r w:rsidRPr="00BE316D">
              <w:rPr>
                <w:rFonts w:ascii="Open Sans" w:eastAsia="Arial" w:hAnsi="Open Sans" w:cs="Open Sans"/>
                <w:color w:val="000000"/>
                <w:sz w:val="18"/>
                <w:szCs w:val="18"/>
                <w:lang w:eastAsia="en-GB"/>
              </w:rPr>
              <w:t xml:space="preserve"> </w:t>
            </w:r>
            <w:r w:rsidRPr="006615C1">
              <w:rPr>
                <w:rFonts w:ascii="Open Sans" w:eastAsia="Arial" w:hAnsi="Open Sans" w:cs="Open Sans"/>
                <w:color w:val="000000"/>
                <w:sz w:val="18"/>
                <w:szCs w:val="18"/>
                <w:lang w:eastAsia="en-GB"/>
              </w:rPr>
              <w:t>and survivor-centred approaches.</w:t>
            </w:r>
          </w:p>
        </w:tc>
        <w:tc>
          <w:tcPr>
            <w:tcW w:w="5386"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14:paraId="6E9381F0" w14:textId="77777777" w:rsidR="007A708E" w:rsidRPr="006615C1" w:rsidRDefault="007A708E" w:rsidP="00B53D01">
            <w:pPr>
              <w:numPr>
                <w:ilvl w:val="0"/>
                <w:numId w:val="10"/>
              </w:numPr>
              <w:pBdr>
                <w:top w:val="nil"/>
                <w:left w:val="nil"/>
                <w:bottom w:val="nil"/>
                <w:right w:val="nil"/>
                <w:between w:val="nil"/>
              </w:pBdr>
              <w:tabs>
                <w:tab w:val="clear" w:pos="6379"/>
              </w:tabs>
              <w:spacing w:after="120" w:line="240" w:lineRule="auto"/>
              <w:ind w:left="424" w:hanging="424"/>
              <w:rPr>
                <w:rFonts w:ascii="Open Sans" w:eastAsia="Arial" w:hAnsi="Open Sans" w:cs="Open Sans"/>
                <w:color w:val="000000"/>
                <w:sz w:val="18"/>
                <w:szCs w:val="18"/>
                <w:lang w:eastAsia="en-GB"/>
              </w:rPr>
            </w:pPr>
            <w:r w:rsidRPr="006615C1">
              <w:rPr>
                <w:rFonts w:ascii="Open Sans" w:eastAsia="Arial" w:hAnsi="Open Sans" w:cs="Open Sans"/>
                <w:color w:val="000000"/>
                <w:sz w:val="18"/>
                <w:szCs w:val="18"/>
                <w:lang w:eastAsia="en-GB"/>
              </w:rPr>
              <w:t xml:space="preserve">Increases understanding and ensures community engagement approaches minimize the risk of gender-based violence, sexual </w:t>
            </w:r>
            <w:proofErr w:type="gramStart"/>
            <w:r w:rsidRPr="006615C1">
              <w:rPr>
                <w:rFonts w:ascii="Open Sans" w:eastAsia="Arial" w:hAnsi="Open Sans" w:cs="Open Sans"/>
                <w:color w:val="000000"/>
                <w:sz w:val="18"/>
                <w:szCs w:val="18"/>
                <w:lang w:eastAsia="en-GB"/>
              </w:rPr>
              <w:t>exploitation</w:t>
            </w:r>
            <w:proofErr w:type="gramEnd"/>
            <w:r w:rsidRPr="006615C1">
              <w:rPr>
                <w:rFonts w:ascii="Open Sans" w:eastAsia="Arial" w:hAnsi="Open Sans" w:cs="Open Sans"/>
                <w:color w:val="000000"/>
                <w:sz w:val="18"/>
                <w:szCs w:val="18"/>
                <w:lang w:eastAsia="en-GB"/>
              </w:rPr>
              <w:t xml:space="preserve"> and abuse. </w:t>
            </w:r>
          </w:p>
          <w:p w14:paraId="2BECB6F2" w14:textId="77777777" w:rsidR="007A708E" w:rsidRPr="006615C1" w:rsidRDefault="007A708E" w:rsidP="00B53D01">
            <w:pPr>
              <w:numPr>
                <w:ilvl w:val="0"/>
                <w:numId w:val="10"/>
              </w:numPr>
              <w:pBdr>
                <w:top w:val="nil"/>
                <w:left w:val="nil"/>
                <w:bottom w:val="nil"/>
                <w:right w:val="nil"/>
                <w:between w:val="nil"/>
              </w:pBdr>
              <w:tabs>
                <w:tab w:val="clear" w:pos="6379"/>
              </w:tabs>
              <w:spacing w:after="120" w:line="240" w:lineRule="auto"/>
              <w:ind w:left="424" w:hanging="424"/>
              <w:rPr>
                <w:rFonts w:ascii="Open Sans" w:eastAsia="Arial" w:hAnsi="Open Sans" w:cs="Open Sans"/>
                <w:color w:val="000000"/>
                <w:sz w:val="18"/>
                <w:szCs w:val="18"/>
                <w:lang w:eastAsia="en-GB"/>
              </w:rPr>
            </w:pPr>
            <w:r w:rsidRPr="006615C1">
              <w:rPr>
                <w:rFonts w:ascii="Open Sans" w:eastAsia="Arial" w:hAnsi="Open Sans" w:cs="Open Sans"/>
                <w:color w:val="000000"/>
                <w:sz w:val="18"/>
                <w:szCs w:val="18"/>
                <w:lang w:eastAsia="en-GB"/>
              </w:rPr>
              <w:t>Contributes to response wide strategy on PSEA-related complaints and feedback.</w:t>
            </w:r>
          </w:p>
        </w:tc>
      </w:tr>
    </w:tbl>
    <w:p w14:paraId="20F02C53" w14:textId="4B228F08" w:rsidR="00BE316D" w:rsidRDefault="00BE316D" w:rsidP="007A708E">
      <w:pPr>
        <w:pStyle w:val="Description"/>
        <w:ind w:left="0"/>
      </w:pPr>
    </w:p>
    <w:sectPr w:rsidR="00BE316D" w:rsidSect="007A708E">
      <w:headerReference w:type="default" r:id="rId18"/>
      <w:pgSz w:w="16838" w:h="11906" w:orient="landscape"/>
      <w:pgMar w:top="720" w:right="816" w:bottom="720" w:left="720" w:header="301"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954A" w14:textId="77777777" w:rsidR="003F3237" w:rsidRDefault="003F3237">
      <w:pPr>
        <w:spacing w:after="0" w:line="240" w:lineRule="auto"/>
      </w:pPr>
      <w:r>
        <w:separator/>
      </w:r>
    </w:p>
  </w:endnote>
  <w:endnote w:type="continuationSeparator" w:id="0">
    <w:p w14:paraId="550EBADE" w14:textId="77777777" w:rsidR="003F3237" w:rsidRDefault="003F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Roboto">
    <w:panose1 w:val="020B0604020202020204"/>
    <w:charset w:val="00"/>
    <w:family w:val="auto"/>
    <w:pitch w:val="variable"/>
    <w:sig w:usb0="E00002FF" w:usb1="5000205B" w:usb2="0000002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ontserrat">
    <w:panose1 w:val="020B0604020202020204"/>
    <w:charset w:val="4D"/>
    <w:family w:val="auto"/>
    <w:pitch w:val="variable"/>
    <w:sig w:usb0="20000007" w:usb1="00000001" w:usb2="00000000" w:usb3="00000000" w:csb0="00000193" w:csb1="00000000"/>
  </w:font>
  <w:font w:name="Montserrat SemiBold">
    <w:altName w:val="Calibri"/>
    <w:panose1 w:val="020B0604020202020204"/>
    <w:charset w:val="00"/>
    <w:family w:val="auto"/>
    <w:pitch w:val="variable"/>
    <w:sig w:usb0="20000007" w:usb1="00000001" w:usb2="00000000" w:usb3="00000000" w:csb0="00000193" w:csb1="00000000"/>
  </w:font>
  <w:font w:name="Montserrat Medium">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Roboto Light">
    <w:altName w:val="Arial"/>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aux Pro">
    <w:altName w:val="Aaux Pro"/>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1423" w14:textId="77777777" w:rsidR="003F3237" w:rsidRDefault="003F3237">
      <w:pPr>
        <w:spacing w:after="0" w:line="240" w:lineRule="auto"/>
      </w:pPr>
      <w:r>
        <w:separator/>
      </w:r>
    </w:p>
  </w:footnote>
  <w:footnote w:type="continuationSeparator" w:id="0">
    <w:p w14:paraId="3EEB1B72" w14:textId="77777777" w:rsidR="003F3237" w:rsidRDefault="003F3237">
      <w:pPr>
        <w:spacing w:after="0" w:line="240" w:lineRule="auto"/>
      </w:pPr>
      <w:r>
        <w:continuationSeparator/>
      </w:r>
    </w:p>
  </w:footnote>
  <w:footnote w:id="1">
    <w:p w14:paraId="395316CD" w14:textId="43B099C0" w:rsidR="00383877" w:rsidRPr="006615C1" w:rsidRDefault="00383877" w:rsidP="00383877">
      <w:pPr>
        <w:pBdr>
          <w:top w:val="nil"/>
          <w:left w:val="nil"/>
          <w:bottom w:val="nil"/>
          <w:right w:val="nil"/>
          <w:between w:val="nil"/>
        </w:pBdr>
        <w:spacing w:after="0" w:line="240" w:lineRule="auto"/>
        <w:rPr>
          <w:rFonts w:ascii="Open Sans" w:hAnsi="Open Sans" w:cs="Open Sans"/>
          <w:color w:val="000000"/>
          <w:sz w:val="16"/>
          <w:szCs w:val="16"/>
        </w:rPr>
      </w:pPr>
      <w:r w:rsidRPr="006615C1">
        <w:rPr>
          <w:rFonts w:ascii="Open Sans" w:hAnsi="Open Sans" w:cs="Open Sans"/>
          <w:sz w:val="16"/>
          <w:szCs w:val="16"/>
          <w:vertAlign w:val="superscript"/>
        </w:rPr>
        <w:footnoteRef/>
      </w:r>
      <w:r w:rsidRPr="006615C1">
        <w:rPr>
          <w:rFonts w:ascii="Open Sans" w:hAnsi="Open Sans" w:cs="Open Sans"/>
          <w:color w:val="000000"/>
          <w:sz w:val="16"/>
          <w:szCs w:val="16"/>
        </w:rPr>
        <w:t xml:space="preserve"> The Core Competency Framework and Surge optimisation documentation is available on the IFRC </w:t>
      </w:r>
      <w:r w:rsidRPr="006615C1">
        <w:rPr>
          <w:rFonts w:ascii="Open Sans" w:hAnsi="Open Sans" w:cs="Open Sans"/>
          <w:color w:val="0563C1"/>
          <w:sz w:val="16"/>
          <w:szCs w:val="16"/>
          <w:u w:val="single"/>
        </w:rPr>
        <w:t>Fed</w:t>
      </w:r>
      <w:r w:rsidR="003001F5">
        <w:rPr>
          <w:rFonts w:ascii="Open Sans" w:hAnsi="Open Sans" w:cs="Open Sans"/>
          <w:color w:val="0563C1"/>
          <w:sz w:val="16"/>
          <w:szCs w:val="16"/>
          <w:u w:val="single"/>
        </w:rPr>
        <w:t>Net</w:t>
      </w:r>
      <w:r w:rsidRPr="006615C1">
        <w:rPr>
          <w:rFonts w:ascii="Open Sans" w:hAnsi="Open Sans" w:cs="Open Sans"/>
          <w:color w:val="000000"/>
          <w:sz w:val="16"/>
          <w:szCs w:val="16"/>
        </w:rPr>
        <w:t xml:space="preserve">. </w:t>
      </w:r>
    </w:p>
  </w:footnote>
  <w:footnote w:id="2">
    <w:p w14:paraId="7E1DC642" w14:textId="77777777" w:rsidR="006615C1" w:rsidRPr="00EC3F0C" w:rsidRDefault="006615C1" w:rsidP="006615C1">
      <w:pPr>
        <w:pBdr>
          <w:top w:val="nil"/>
          <w:left w:val="nil"/>
          <w:bottom w:val="nil"/>
          <w:right w:val="nil"/>
          <w:between w:val="nil"/>
        </w:pBdr>
        <w:spacing w:after="0" w:line="240" w:lineRule="auto"/>
        <w:rPr>
          <w:rFonts w:ascii="Open Sans" w:hAnsi="Open Sans" w:cs="Open Sans"/>
          <w:color w:val="000000"/>
          <w:sz w:val="16"/>
          <w:szCs w:val="16"/>
        </w:rPr>
      </w:pPr>
      <w:r w:rsidRPr="00EC3F0C">
        <w:rPr>
          <w:rFonts w:ascii="Open Sans" w:hAnsi="Open Sans" w:cs="Open Sans"/>
          <w:sz w:val="16"/>
          <w:szCs w:val="16"/>
          <w:vertAlign w:val="superscript"/>
        </w:rPr>
        <w:footnoteRef/>
      </w:r>
      <w:r w:rsidRPr="00EC3F0C">
        <w:rPr>
          <w:rFonts w:ascii="Open Sans" w:hAnsi="Open Sans" w:cs="Open Sans"/>
          <w:color w:val="000000"/>
          <w:sz w:val="16"/>
          <w:szCs w:val="16"/>
        </w:rPr>
        <w:t xml:space="preserve"> Such as VCA, CBHFA, CBDRR, PASSA among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F7D8" w14:textId="77777777" w:rsidR="00BF455C" w:rsidRDefault="00BF455C">
    <w:pPr>
      <w:pStyle w:val="Heading1"/>
      <w:spacing w:before="120"/>
      <w:ind w:right="360"/>
      <w:rPr>
        <w:b w:val="0"/>
        <w:sz w:val="24"/>
        <w:szCs w:val="24"/>
      </w:rPr>
    </w:pPr>
  </w:p>
  <w:p w14:paraId="211AFBA1" w14:textId="77777777" w:rsidR="00BF455C" w:rsidRDefault="00BF455C">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rPr>
    </w:pPr>
    <w:r>
      <w:rPr>
        <w:rFonts w:ascii="Montserrat" w:eastAsia="Montserrat" w:hAnsi="Montserrat" w:cs="Montserrat"/>
        <w:b/>
        <w:color w:val="FFFFFF"/>
      </w:rPr>
      <w:fldChar w:fldCharType="begin"/>
    </w:r>
    <w:r>
      <w:rPr>
        <w:rFonts w:ascii="Montserrat" w:eastAsia="Montserrat" w:hAnsi="Montserrat" w:cs="Montserrat"/>
        <w:b/>
        <w:color w:val="FFFFFF"/>
      </w:rPr>
      <w:instrText>PAGE</w:instrText>
    </w:r>
    <w:r>
      <w:rPr>
        <w:rFonts w:ascii="Montserrat" w:eastAsia="Montserrat" w:hAnsi="Montserrat" w:cs="Montserrat"/>
        <w:b/>
        <w:color w:val="FFFFFF"/>
      </w:rPr>
      <w:fldChar w:fldCharType="separate"/>
    </w:r>
    <w:r>
      <w:rPr>
        <w:rFonts w:ascii="Montserrat" w:eastAsia="Montserrat" w:hAnsi="Montserrat" w:cs="Montserrat"/>
        <w:b/>
        <w:noProof/>
        <w:color w:val="FFFFFF"/>
      </w:rPr>
      <w:t>1</w:t>
    </w:r>
    <w:r>
      <w:rPr>
        <w:rFonts w:ascii="Montserrat" w:eastAsia="Montserrat" w:hAnsi="Montserrat" w:cs="Montserrat"/>
        <w:b/>
        <w:color w:val="FFFFFF"/>
      </w:rPr>
      <w:fldChar w:fldCharType="end"/>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776"/>
      <w:gridCol w:w="290"/>
    </w:tblGrid>
    <w:tr w:rsidR="00BF455C" w14:paraId="072F4C1C" w14:textId="77777777" w:rsidTr="00294C1C">
      <w:trPr>
        <w:trHeight w:val="370"/>
      </w:trPr>
      <w:tc>
        <w:tcPr>
          <w:tcW w:w="4840" w:type="pct"/>
          <w:tcBorders>
            <w:top w:val="nil"/>
            <w:left w:val="nil"/>
            <w:bottom w:val="single" w:sz="4" w:space="0" w:color="000000"/>
          </w:tcBorders>
          <w:vAlign w:val="bottom"/>
        </w:tcPr>
        <w:p w14:paraId="23340105" w14:textId="77777777" w:rsidR="00BF455C" w:rsidRDefault="00BF455C">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 </w:t>
          </w:r>
          <w:r>
            <w:rPr>
              <w:noProof/>
            </w:rPr>
            <w:drawing>
              <wp:anchor distT="0" distB="0" distL="114300" distR="114300" simplePos="0" relativeHeight="251660288" behindDoc="0" locked="0" layoutInCell="1" hidden="0" allowOverlap="1" wp14:anchorId="6BB0B305" wp14:editId="74D0AAEB">
                <wp:simplePos x="0" y="0"/>
                <wp:positionH relativeFrom="column">
                  <wp:posOffset>-73023</wp:posOffset>
                </wp:positionH>
                <wp:positionV relativeFrom="paragraph">
                  <wp:posOffset>2438</wp:posOffset>
                </wp:positionV>
                <wp:extent cx="1790065" cy="714375"/>
                <wp:effectExtent l="0" t="0" r="0" b="0"/>
                <wp:wrapSquare wrapText="bothSides" distT="0" distB="0" distL="114300" distR="11430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1D17D2C4" w14:textId="77777777" w:rsidR="00BF455C" w:rsidRDefault="00BF455C">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35FD7AA7" w14:textId="77777777" w:rsidR="00BF455C" w:rsidRDefault="00BF455C">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1"/>
              <w:szCs w:val="21"/>
            </w:rPr>
          </w:pPr>
          <w:r>
            <w:rPr>
              <w:rFonts w:ascii="Montserrat" w:eastAsia="Montserrat" w:hAnsi="Montserrat" w:cs="Montserrat"/>
              <w:b/>
              <w:color w:val="000000"/>
              <w:sz w:val="21"/>
              <w:szCs w:val="21"/>
            </w:rPr>
            <w:t>Community engagement and accountability toolkit</w:t>
          </w:r>
        </w:p>
        <w:p w14:paraId="58571D27" w14:textId="4AEE3BD1" w:rsidR="00BF455C" w:rsidRDefault="00BF455C">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color w:val="000000"/>
              <w:sz w:val="24"/>
              <w:szCs w:val="24"/>
            </w:rPr>
          </w:pPr>
          <w:r>
            <w:rPr>
              <w:rFonts w:ascii="Montserrat" w:eastAsia="Montserrat" w:hAnsi="Montserrat" w:cs="Montserrat"/>
              <w:color w:val="000000"/>
              <w:sz w:val="21"/>
              <w:szCs w:val="21"/>
            </w:rPr>
            <w:t xml:space="preserve">Tool </w:t>
          </w:r>
          <w:r w:rsidR="000E6456">
            <w:rPr>
              <w:rFonts w:ascii="Montserrat" w:eastAsia="Montserrat" w:hAnsi="Montserrat" w:cs="Montserrat"/>
              <w:color w:val="000000"/>
              <w:sz w:val="21"/>
              <w:szCs w:val="21"/>
            </w:rPr>
            <w:t>8</w:t>
          </w:r>
          <w:r>
            <w:rPr>
              <w:rFonts w:ascii="Montserrat" w:eastAsia="Montserrat" w:hAnsi="Montserrat" w:cs="Montserrat"/>
              <w:color w:val="000000"/>
              <w:sz w:val="21"/>
              <w:szCs w:val="21"/>
            </w:rPr>
            <w:t xml:space="preserve">: </w:t>
          </w:r>
          <w:r w:rsidR="000E6456">
            <w:rPr>
              <w:rFonts w:ascii="Montserrat" w:eastAsia="Montserrat" w:hAnsi="Montserrat" w:cs="Montserrat"/>
              <w:color w:val="000000"/>
              <w:sz w:val="21"/>
              <w:szCs w:val="21"/>
            </w:rPr>
            <w:t>CEA job descriptions</w:t>
          </w:r>
          <w:r>
            <w:rPr>
              <w:rFonts w:ascii="Montserrat" w:eastAsia="Montserrat" w:hAnsi="Montserrat" w:cs="Montserrat"/>
              <w:color w:val="000000"/>
              <w:sz w:val="21"/>
              <w:szCs w:val="21"/>
            </w:rPr>
            <w:t xml:space="preserve"> tool</w:t>
          </w:r>
        </w:p>
      </w:tc>
      <w:tc>
        <w:tcPr>
          <w:tcW w:w="160" w:type="pct"/>
          <w:tcBorders>
            <w:top w:val="nil"/>
            <w:bottom w:val="single" w:sz="4" w:space="0" w:color="C55911"/>
          </w:tcBorders>
          <w:shd w:val="clear" w:color="auto" w:fill="FF0000"/>
          <w:vAlign w:val="bottom"/>
        </w:tcPr>
        <w:p w14:paraId="21063BC2" w14:textId="77777777" w:rsidR="00BF455C" w:rsidRDefault="00BF455C">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350714AB" w14:textId="77777777" w:rsidR="00BF455C" w:rsidRDefault="00BF45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D117" w14:textId="77777777" w:rsidR="00BE316D" w:rsidRDefault="00BE316D">
    <w:pPr>
      <w:pStyle w:val="Heading1"/>
      <w:spacing w:before="120"/>
      <w:ind w:right="360"/>
      <w:rPr>
        <w:b w:val="0"/>
        <w:sz w:val="24"/>
        <w:szCs w:val="24"/>
      </w:rPr>
    </w:pPr>
  </w:p>
  <w:p w14:paraId="6B664661" w14:textId="77777777" w:rsidR="00BE316D" w:rsidRDefault="00BE316D">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rPr>
    </w:pPr>
    <w:r>
      <w:rPr>
        <w:rFonts w:ascii="Montserrat" w:eastAsia="Montserrat" w:hAnsi="Montserrat" w:cs="Montserrat"/>
        <w:b/>
        <w:color w:val="FFFFFF"/>
      </w:rPr>
      <w:fldChar w:fldCharType="begin"/>
    </w:r>
    <w:r>
      <w:rPr>
        <w:rFonts w:ascii="Montserrat" w:eastAsia="Montserrat" w:hAnsi="Montserrat" w:cs="Montserrat"/>
        <w:b/>
        <w:color w:val="FFFFFF"/>
      </w:rPr>
      <w:instrText>PAGE</w:instrText>
    </w:r>
    <w:r>
      <w:rPr>
        <w:rFonts w:ascii="Montserrat" w:eastAsia="Montserrat" w:hAnsi="Montserrat" w:cs="Montserrat"/>
        <w:b/>
        <w:color w:val="FFFFFF"/>
      </w:rPr>
      <w:fldChar w:fldCharType="separate"/>
    </w:r>
    <w:r>
      <w:rPr>
        <w:rFonts w:ascii="Montserrat" w:eastAsia="Montserrat" w:hAnsi="Montserrat" w:cs="Montserrat"/>
        <w:b/>
        <w:noProof/>
        <w:color w:val="FFFFFF"/>
      </w:rPr>
      <w:t>1</w:t>
    </w:r>
    <w:r>
      <w:rPr>
        <w:rFonts w:ascii="Montserrat" w:eastAsia="Montserrat" w:hAnsi="Montserrat" w:cs="Montserrat"/>
        <w:b/>
        <w:color w:val="FFFFFF"/>
      </w:rPr>
      <w:fldChar w:fldCharType="end"/>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776"/>
      <w:gridCol w:w="290"/>
    </w:tblGrid>
    <w:tr w:rsidR="00BE316D" w14:paraId="71C7080C" w14:textId="77777777" w:rsidTr="00294C1C">
      <w:trPr>
        <w:trHeight w:val="370"/>
      </w:trPr>
      <w:tc>
        <w:tcPr>
          <w:tcW w:w="4840" w:type="pct"/>
          <w:tcBorders>
            <w:top w:val="nil"/>
            <w:left w:val="nil"/>
            <w:bottom w:val="single" w:sz="4" w:space="0" w:color="000000"/>
          </w:tcBorders>
          <w:vAlign w:val="bottom"/>
        </w:tcPr>
        <w:p w14:paraId="4DA6EE13" w14:textId="77777777" w:rsidR="00BE316D" w:rsidRDefault="00BE316D">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 </w:t>
          </w:r>
          <w:r>
            <w:rPr>
              <w:noProof/>
            </w:rPr>
            <w:drawing>
              <wp:anchor distT="0" distB="0" distL="114300" distR="114300" simplePos="0" relativeHeight="251664384" behindDoc="0" locked="0" layoutInCell="1" hidden="0" allowOverlap="1" wp14:anchorId="600069BF" wp14:editId="0AE59F6E">
                <wp:simplePos x="0" y="0"/>
                <wp:positionH relativeFrom="column">
                  <wp:posOffset>-73023</wp:posOffset>
                </wp:positionH>
                <wp:positionV relativeFrom="paragraph">
                  <wp:posOffset>2438</wp:posOffset>
                </wp:positionV>
                <wp:extent cx="1790065" cy="714375"/>
                <wp:effectExtent l="0" t="0" r="0" b="0"/>
                <wp:wrapSquare wrapText="bothSides" distT="0" distB="0" distL="114300" distR="114300"/>
                <wp:docPr id="10"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18082C0A" w14:textId="77777777" w:rsidR="00BE316D" w:rsidRDefault="00BE316D">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0C8E4D02" w14:textId="77777777" w:rsidR="00BE316D" w:rsidRDefault="00BE316D">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1"/>
              <w:szCs w:val="21"/>
            </w:rPr>
          </w:pPr>
          <w:r>
            <w:rPr>
              <w:rFonts w:ascii="Montserrat" w:eastAsia="Montserrat" w:hAnsi="Montserrat" w:cs="Montserrat"/>
              <w:b/>
              <w:color w:val="000000"/>
              <w:sz w:val="21"/>
              <w:szCs w:val="21"/>
            </w:rPr>
            <w:t>Community engagement and accountability toolkit</w:t>
          </w:r>
        </w:p>
        <w:p w14:paraId="4A2D033E" w14:textId="77777777" w:rsidR="00BE316D" w:rsidRDefault="00BE316D">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color w:val="000000"/>
              <w:sz w:val="24"/>
              <w:szCs w:val="24"/>
            </w:rPr>
          </w:pPr>
          <w:r>
            <w:rPr>
              <w:rFonts w:ascii="Montserrat" w:eastAsia="Montserrat" w:hAnsi="Montserrat" w:cs="Montserrat"/>
              <w:color w:val="000000"/>
              <w:sz w:val="21"/>
              <w:szCs w:val="21"/>
            </w:rPr>
            <w:t>Tool 8: CEA job descriptions tool</w:t>
          </w:r>
        </w:p>
      </w:tc>
      <w:tc>
        <w:tcPr>
          <w:tcW w:w="160" w:type="pct"/>
          <w:tcBorders>
            <w:top w:val="nil"/>
            <w:bottom w:val="single" w:sz="4" w:space="0" w:color="C55911"/>
          </w:tcBorders>
          <w:shd w:val="clear" w:color="auto" w:fill="FF0000"/>
          <w:vAlign w:val="bottom"/>
        </w:tcPr>
        <w:p w14:paraId="3BE2403C" w14:textId="77777777" w:rsidR="00BE316D" w:rsidRDefault="00BE316D">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7B8CB4C8" w14:textId="77777777" w:rsidR="00BE316D" w:rsidRDefault="00BE31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450"/>
    <w:multiLevelType w:val="multilevel"/>
    <w:tmpl w:val="E54C5BB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5C7136"/>
    <w:multiLevelType w:val="hybridMultilevel"/>
    <w:tmpl w:val="BBE24ED8"/>
    <w:lvl w:ilvl="0" w:tplc="08090001">
      <w:start w:val="1"/>
      <w:numFmt w:val="bullet"/>
      <w:lvlText w:val=""/>
      <w:lvlJc w:val="left"/>
      <w:pPr>
        <w:ind w:left="720" w:hanging="360"/>
      </w:pPr>
      <w:rPr>
        <w:rFonts w:ascii="Symbol" w:hAnsi="Symbol" w:hint="default"/>
      </w:rPr>
    </w:lvl>
    <w:lvl w:ilvl="1" w:tplc="468CFB8E">
      <w:start w:val="127"/>
      <w:numFmt w:val="bullet"/>
      <w:lvlText w:val="•"/>
      <w:lvlJc w:val="left"/>
      <w:pPr>
        <w:ind w:left="1440" w:hanging="360"/>
      </w:pPr>
      <w:rPr>
        <w:rFonts w:ascii="Open Sans" w:eastAsia="Roboto"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35112"/>
    <w:multiLevelType w:val="multilevel"/>
    <w:tmpl w:val="D3A28A9C"/>
    <w:lvl w:ilvl="0">
      <w:start w:val="1"/>
      <w:numFmt w:val="bullet"/>
      <w:lvlText w:val="&gt;"/>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9B3ED6"/>
    <w:multiLevelType w:val="hybridMultilevel"/>
    <w:tmpl w:val="B0A08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C740C"/>
    <w:multiLevelType w:val="multilevel"/>
    <w:tmpl w:val="89BEB7F8"/>
    <w:lvl w:ilvl="0">
      <w:start w:val="1"/>
      <w:numFmt w:val="bullet"/>
      <w:lvlText w:val="&gt;"/>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243C10"/>
    <w:multiLevelType w:val="multilevel"/>
    <w:tmpl w:val="4D784E20"/>
    <w:lvl w:ilvl="0">
      <w:start w:val="1"/>
      <w:numFmt w:val="bullet"/>
      <w:lvlText w:val="&gt;"/>
      <w:lvlJc w:val="left"/>
      <w:pPr>
        <w:ind w:left="720" w:hanging="360"/>
      </w:pPr>
      <w:rPr>
        <w:rFonts w:ascii="Verdana" w:hAnsi="Verdana"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0E44C2"/>
    <w:multiLevelType w:val="multilevel"/>
    <w:tmpl w:val="F16C6460"/>
    <w:lvl w:ilvl="0">
      <w:start w:val="1"/>
      <w:numFmt w:val="decimal"/>
      <w:lvlText w:val="%1."/>
      <w:lvlJc w:val="left"/>
      <w:pPr>
        <w:ind w:left="720" w:hanging="360"/>
      </w:pPr>
      <w:rPr>
        <w:rFonts w:ascii="Arial" w:hAnsi="Arial" w:hint="default"/>
        <w:b/>
        <w:i w:val="0"/>
        <w:caps w:val="0"/>
        <w:strike w:val="0"/>
        <w:dstrike w:val="0"/>
        <w:vanish w:val="0"/>
        <w:sz w:val="22"/>
        <w:u w:color="FFFFFF" w:themeColor="background1"/>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D770BB"/>
    <w:multiLevelType w:val="hybridMultilevel"/>
    <w:tmpl w:val="450C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802AD"/>
    <w:multiLevelType w:val="hybridMultilevel"/>
    <w:tmpl w:val="C960DEB6"/>
    <w:lvl w:ilvl="0" w:tplc="100C0001">
      <w:start w:val="1"/>
      <w:numFmt w:val="bullet"/>
      <w:lvlText w:val=""/>
      <w:lvlJc w:val="left"/>
      <w:pPr>
        <w:ind w:left="153" w:hanging="360"/>
      </w:pPr>
      <w:rPr>
        <w:rFonts w:ascii="Symbol" w:hAnsi="Symbol" w:hint="default"/>
      </w:rPr>
    </w:lvl>
    <w:lvl w:ilvl="1" w:tplc="100C0003">
      <w:start w:val="1"/>
      <w:numFmt w:val="bullet"/>
      <w:lvlText w:val="o"/>
      <w:lvlJc w:val="left"/>
      <w:pPr>
        <w:ind w:left="873" w:hanging="360"/>
      </w:pPr>
      <w:rPr>
        <w:rFonts w:ascii="Courier New" w:hAnsi="Courier New" w:cs="Courier New" w:hint="default"/>
      </w:rPr>
    </w:lvl>
    <w:lvl w:ilvl="2" w:tplc="100C0005">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9" w15:restartNumberingAfterBreak="0">
    <w:nsid w:val="3839258C"/>
    <w:multiLevelType w:val="multilevel"/>
    <w:tmpl w:val="58B22C7A"/>
    <w:lvl w:ilvl="0">
      <w:start w:val="1"/>
      <w:numFmt w:val="bullet"/>
      <w:lvlText w:val="&gt;"/>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5B1A83"/>
    <w:multiLevelType w:val="hybridMultilevel"/>
    <w:tmpl w:val="8884A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F3D41"/>
    <w:multiLevelType w:val="multilevel"/>
    <w:tmpl w:val="4A3E8072"/>
    <w:lvl w:ilvl="0">
      <w:start w:val="1"/>
      <w:numFmt w:val="bullet"/>
      <w:lvlText w:val="&gt;"/>
      <w:lvlJc w:val="left"/>
      <w:pPr>
        <w:ind w:left="6739" w:hanging="360"/>
      </w:pPr>
      <w:rPr>
        <w:rFonts w:ascii="Verdana" w:eastAsia="Verdana" w:hAnsi="Verdana" w:cs="Verdana"/>
      </w:rPr>
    </w:lvl>
    <w:lvl w:ilvl="1">
      <w:start w:val="1"/>
      <w:numFmt w:val="bullet"/>
      <w:lvlText w:val="o"/>
      <w:lvlJc w:val="left"/>
      <w:pPr>
        <w:ind w:left="7459" w:hanging="360"/>
      </w:pPr>
      <w:rPr>
        <w:rFonts w:ascii="Courier New" w:eastAsia="Courier New" w:hAnsi="Courier New" w:cs="Courier New"/>
      </w:rPr>
    </w:lvl>
    <w:lvl w:ilvl="2">
      <w:start w:val="1"/>
      <w:numFmt w:val="bullet"/>
      <w:lvlText w:val="▪"/>
      <w:lvlJc w:val="left"/>
      <w:pPr>
        <w:ind w:left="8179" w:hanging="360"/>
      </w:pPr>
      <w:rPr>
        <w:rFonts w:ascii="Noto Sans Symbols" w:eastAsia="Noto Sans Symbols" w:hAnsi="Noto Sans Symbols" w:cs="Noto Sans Symbols"/>
      </w:rPr>
    </w:lvl>
    <w:lvl w:ilvl="3">
      <w:start w:val="1"/>
      <w:numFmt w:val="bullet"/>
      <w:lvlText w:val="●"/>
      <w:lvlJc w:val="left"/>
      <w:pPr>
        <w:ind w:left="8899" w:hanging="360"/>
      </w:pPr>
      <w:rPr>
        <w:rFonts w:ascii="Noto Sans Symbols" w:eastAsia="Noto Sans Symbols" w:hAnsi="Noto Sans Symbols" w:cs="Noto Sans Symbols"/>
      </w:rPr>
    </w:lvl>
    <w:lvl w:ilvl="4">
      <w:start w:val="1"/>
      <w:numFmt w:val="bullet"/>
      <w:lvlText w:val="o"/>
      <w:lvlJc w:val="left"/>
      <w:pPr>
        <w:ind w:left="9619" w:hanging="360"/>
      </w:pPr>
      <w:rPr>
        <w:rFonts w:ascii="Courier New" w:eastAsia="Courier New" w:hAnsi="Courier New" w:cs="Courier New"/>
      </w:rPr>
    </w:lvl>
    <w:lvl w:ilvl="5">
      <w:start w:val="1"/>
      <w:numFmt w:val="bullet"/>
      <w:lvlText w:val="▪"/>
      <w:lvlJc w:val="left"/>
      <w:pPr>
        <w:ind w:left="10339" w:hanging="360"/>
      </w:pPr>
      <w:rPr>
        <w:rFonts w:ascii="Noto Sans Symbols" w:eastAsia="Noto Sans Symbols" w:hAnsi="Noto Sans Symbols" w:cs="Noto Sans Symbols"/>
      </w:rPr>
    </w:lvl>
    <w:lvl w:ilvl="6">
      <w:start w:val="1"/>
      <w:numFmt w:val="bullet"/>
      <w:lvlText w:val="●"/>
      <w:lvlJc w:val="left"/>
      <w:pPr>
        <w:ind w:left="11059" w:hanging="360"/>
      </w:pPr>
      <w:rPr>
        <w:rFonts w:ascii="Noto Sans Symbols" w:eastAsia="Noto Sans Symbols" w:hAnsi="Noto Sans Symbols" w:cs="Noto Sans Symbols"/>
      </w:rPr>
    </w:lvl>
    <w:lvl w:ilvl="7">
      <w:start w:val="1"/>
      <w:numFmt w:val="bullet"/>
      <w:lvlText w:val="o"/>
      <w:lvlJc w:val="left"/>
      <w:pPr>
        <w:ind w:left="11779" w:hanging="360"/>
      </w:pPr>
      <w:rPr>
        <w:rFonts w:ascii="Courier New" w:eastAsia="Courier New" w:hAnsi="Courier New" w:cs="Courier New"/>
      </w:rPr>
    </w:lvl>
    <w:lvl w:ilvl="8">
      <w:start w:val="1"/>
      <w:numFmt w:val="bullet"/>
      <w:lvlText w:val="▪"/>
      <w:lvlJc w:val="left"/>
      <w:pPr>
        <w:ind w:left="12499" w:hanging="360"/>
      </w:pPr>
      <w:rPr>
        <w:rFonts w:ascii="Noto Sans Symbols" w:eastAsia="Noto Sans Symbols" w:hAnsi="Noto Sans Symbols" w:cs="Noto Sans Symbols"/>
      </w:rPr>
    </w:lvl>
  </w:abstractNum>
  <w:abstractNum w:abstractNumId="12" w15:restartNumberingAfterBreak="0">
    <w:nsid w:val="4AB01513"/>
    <w:multiLevelType w:val="hybridMultilevel"/>
    <w:tmpl w:val="6814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F1F86"/>
    <w:multiLevelType w:val="hybridMultilevel"/>
    <w:tmpl w:val="0B9E0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943B2"/>
    <w:multiLevelType w:val="hybridMultilevel"/>
    <w:tmpl w:val="A6D2414E"/>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15" w15:restartNumberingAfterBreak="0">
    <w:nsid w:val="5B8D0AE6"/>
    <w:multiLevelType w:val="multilevel"/>
    <w:tmpl w:val="7716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A4377"/>
    <w:multiLevelType w:val="multilevel"/>
    <w:tmpl w:val="FE9EABE0"/>
    <w:lvl w:ilvl="0">
      <w:start w:val="1"/>
      <w:numFmt w:val="bullet"/>
      <w:lvlText w:val="&gt;"/>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D964B6"/>
    <w:multiLevelType w:val="multilevel"/>
    <w:tmpl w:val="4D784E20"/>
    <w:lvl w:ilvl="0">
      <w:start w:val="1"/>
      <w:numFmt w:val="bullet"/>
      <w:lvlText w:val="&gt;"/>
      <w:lvlJc w:val="left"/>
      <w:pPr>
        <w:ind w:left="720" w:hanging="360"/>
      </w:pPr>
      <w:rPr>
        <w:rFonts w:ascii="Verdana" w:hAnsi="Verdana"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011717"/>
    <w:multiLevelType w:val="hybridMultilevel"/>
    <w:tmpl w:val="1416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41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214E24"/>
    <w:multiLevelType w:val="multilevel"/>
    <w:tmpl w:val="DE14477A"/>
    <w:lvl w:ilvl="0">
      <w:start w:val="1"/>
      <w:numFmt w:val="bullet"/>
      <w:lvlText w:val="&gt;"/>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0572D1"/>
    <w:multiLevelType w:val="hybridMultilevel"/>
    <w:tmpl w:val="2892C22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19"/>
  </w:num>
  <w:num w:numId="3">
    <w:abstractNumId w:val="7"/>
  </w:num>
  <w:num w:numId="4">
    <w:abstractNumId w:val="11"/>
  </w:num>
  <w:num w:numId="5">
    <w:abstractNumId w:val="2"/>
  </w:num>
  <w:num w:numId="6">
    <w:abstractNumId w:val="20"/>
  </w:num>
  <w:num w:numId="7">
    <w:abstractNumId w:val="9"/>
  </w:num>
  <w:num w:numId="8">
    <w:abstractNumId w:val="17"/>
  </w:num>
  <w:num w:numId="9">
    <w:abstractNumId w:val="16"/>
  </w:num>
  <w:num w:numId="10">
    <w:abstractNumId w:val="4"/>
  </w:num>
  <w:num w:numId="11">
    <w:abstractNumId w:val="6"/>
  </w:num>
  <w:num w:numId="12">
    <w:abstractNumId w:val="5"/>
  </w:num>
  <w:num w:numId="13">
    <w:abstractNumId w:val="10"/>
  </w:num>
  <w:num w:numId="14">
    <w:abstractNumId w:val="3"/>
  </w:num>
  <w:num w:numId="15">
    <w:abstractNumId w:val="18"/>
  </w:num>
  <w:num w:numId="16">
    <w:abstractNumId w:val="1"/>
  </w:num>
  <w:num w:numId="17">
    <w:abstractNumId w:val="12"/>
  </w:num>
  <w:num w:numId="18">
    <w:abstractNumId w:val="15"/>
  </w:num>
  <w:num w:numId="19">
    <w:abstractNumId w:val="8"/>
  </w:num>
  <w:num w:numId="20">
    <w:abstractNumId w:val="21"/>
  </w:num>
  <w:num w:numId="21">
    <w:abstractNumId w:val="14"/>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9F"/>
    <w:rsid w:val="000226AA"/>
    <w:rsid w:val="00025969"/>
    <w:rsid w:val="00032CD0"/>
    <w:rsid w:val="00056C16"/>
    <w:rsid w:val="000C26AA"/>
    <w:rsid w:val="000C353B"/>
    <w:rsid w:val="000D6C25"/>
    <w:rsid w:val="000E6456"/>
    <w:rsid w:val="000F4463"/>
    <w:rsid w:val="0013269F"/>
    <w:rsid w:val="0014019F"/>
    <w:rsid w:val="00140413"/>
    <w:rsid w:val="00152C8B"/>
    <w:rsid w:val="001543D3"/>
    <w:rsid w:val="00175A1F"/>
    <w:rsid w:val="00175CCF"/>
    <w:rsid w:val="001767C8"/>
    <w:rsid w:val="00185FF2"/>
    <w:rsid w:val="00190B71"/>
    <w:rsid w:val="001A7D5E"/>
    <w:rsid w:val="001B3596"/>
    <w:rsid w:val="001D1493"/>
    <w:rsid w:val="001D35D3"/>
    <w:rsid w:val="001E3BBE"/>
    <w:rsid w:val="001E7B15"/>
    <w:rsid w:val="00213631"/>
    <w:rsid w:val="00226EE8"/>
    <w:rsid w:val="00230ABE"/>
    <w:rsid w:val="0024675F"/>
    <w:rsid w:val="00294C1C"/>
    <w:rsid w:val="002B5B21"/>
    <w:rsid w:val="002D56AF"/>
    <w:rsid w:val="002E374C"/>
    <w:rsid w:val="002F6F7D"/>
    <w:rsid w:val="003001F5"/>
    <w:rsid w:val="00306288"/>
    <w:rsid w:val="00314671"/>
    <w:rsid w:val="00315584"/>
    <w:rsid w:val="003214CF"/>
    <w:rsid w:val="0033033F"/>
    <w:rsid w:val="00334C03"/>
    <w:rsid w:val="00345D2B"/>
    <w:rsid w:val="00351799"/>
    <w:rsid w:val="00360AC3"/>
    <w:rsid w:val="00367103"/>
    <w:rsid w:val="00377FEA"/>
    <w:rsid w:val="00383877"/>
    <w:rsid w:val="003854C6"/>
    <w:rsid w:val="00386397"/>
    <w:rsid w:val="003A2DF1"/>
    <w:rsid w:val="003B7641"/>
    <w:rsid w:val="003C75E2"/>
    <w:rsid w:val="003D65E1"/>
    <w:rsid w:val="003F3237"/>
    <w:rsid w:val="003F5DEA"/>
    <w:rsid w:val="00406A1B"/>
    <w:rsid w:val="00411FFE"/>
    <w:rsid w:val="00415097"/>
    <w:rsid w:val="00422B5B"/>
    <w:rsid w:val="00450415"/>
    <w:rsid w:val="004627E5"/>
    <w:rsid w:val="004650F0"/>
    <w:rsid w:val="00470588"/>
    <w:rsid w:val="00476AA0"/>
    <w:rsid w:val="004979F3"/>
    <w:rsid w:val="004A64C2"/>
    <w:rsid w:val="004E128C"/>
    <w:rsid w:val="004F6D99"/>
    <w:rsid w:val="00510F18"/>
    <w:rsid w:val="005325F2"/>
    <w:rsid w:val="005417F7"/>
    <w:rsid w:val="00551BF7"/>
    <w:rsid w:val="00564FF1"/>
    <w:rsid w:val="00571AD2"/>
    <w:rsid w:val="00574B3C"/>
    <w:rsid w:val="00585E0D"/>
    <w:rsid w:val="00587F2B"/>
    <w:rsid w:val="0059714B"/>
    <w:rsid w:val="005C3C79"/>
    <w:rsid w:val="005E7109"/>
    <w:rsid w:val="005F05B7"/>
    <w:rsid w:val="005F6768"/>
    <w:rsid w:val="006040A2"/>
    <w:rsid w:val="0060436B"/>
    <w:rsid w:val="00632B81"/>
    <w:rsid w:val="006539C2"/>
    <w:rsid w:val="00653D3B"/>
    <w:rsid w:val="006615C1"/>
    <w:rsid w:val="00681401"/>
    <w:rsid w:val="00691850"/>
    <w:rsid w:val="006A67F8"/>
    <w:rsid w:val="006D1CA4"/>
    <w:rsid w:val="006F5722"/>
    <w:rsid w:val="006F5F0A"/>
    <w:rsid w:val="00701F60"/>
    <w:rsid w:val="00712FD1"/>
    <w:rsid w:val="00713271"/>
    <w:rsid w:val="007146EC"/>
    <w:rsid w:val="007151A3"/>
    <w:rsid w:val="00741B37"/>
    <w:rsid w:val="00765E67"/>
    <w:rsid w:val="00772492"/>
    <w:rsid w:val="00773958"/>
    <w:rsid w:val="00793E13"/>
    <w:rsid w:val="00797924"/>
    <w:rsid w:val="007A708E"/>
    <w:rsid w:val="007B4A25"/>
    <w:rsid w:val="007D33B5"/>
    <w:rsid w:val="00801995"/>
    <w:rsid w:val="00811EE2"/>
    <w:rsid w:val="008309A8"/>
    <w:rsid w:val="0083132D"/>
    <w:rsid w:val="008448A1"/>
    <w:rsid w:val="00855099"/>
    <w:rsid w:val="008562FB"/>
    <w:rsid w:val="00856918"/>
    <w:rsid w:val="0085732E"/>
    <w:rsid w:val="00862660"/>
    <w:rsid w:val="0087475A"/>
    <w:rsid w:val="00896E94"/>
    <w:rsid w:val="00897066"/>
    <w:rsid w:val="008A1E5C"/>
    <w:rsid w:val="008B1158"/>
    <w:rsid w:val="008B78BB"/>
    <w:rsid w:val="008C18BE"/>
    <w:rsid w:val="008C6AB9"/>
    <w:rsid w:val="008E0E9D"/>
    <w:rsid w:val="008F56B6"/>
    <w:rsid w:val="008F63F7"/>
    <w:rsid w:val="009054BD"/>
    <w:rsid w:val="00910FA6"/>
    <w:rsid w:val="009274EB"/>
    <w:rsid w:val="009362B2"/>
    <w:rsid w:val="0094142E"/>
    <w:rsid w:val="00945BF9"/>
    <w:rsid w:val="0099490E"/>
    <w:rsid w:val="00995576"/>
    <w:rsid w:val="009A7002"/>
    <w:rsid w:val="009B6376"/>
    <w:rsid w:val="009B6401"/>
    <w:rsid w:val="009C2931"/>
    <w:rsid w:val="009C39FD"/>
    <w:rsid w:val="009E3C1A"/>
    <w:rsid w:val="009E4558"/>
    <w:rsid w:val="00A051FE"/>
    <w:rsid w:val="00A05F54"/>
    <w:rsid w:val="00A17290"/>
    <w:rsid w:val="00A31D3B"/>
    <w:rsid w:val="00A34609"/>
    <w:rsid w:val="00A43A32"/>
    <w:rsid w:val="00A465F3"/>
    <w:rsid w:val="00A52505"/>
    <w:rsid w:val="00A640BD"/>
    <w:rsid w:val="00A66AB1"/>
    <w:rsid w:val="00A732BF"/>
    <w:rsid w:val="00A916DD"/>
    <w:rsid w:val="00A91C84"/>
    <w:rsid w:val="00A92BD7"/>
    <w:rsid w:val="00A9751A"/>
    <w:rsid w:val="00AB4E7E"/>
    <w:rsid w:val="00AC1489"/>
    <w:rsid w:val="00AD264B"/>
    <w:rsid w:val="00AD7B3C"/>
    <w:rsid w:val="00B1595B"/>
    <w:rsid w:val="00B277B0"/>
    <w:rsid w:val="00B316D4"/>
    <w:rsid w:val="00B411B3"/>
    <w:rsid w:val="00B41EA5"/>
    <w:rsid w:val="00B47861"/>
    <w:rsid w:val="00B520AE"/>
    <w:rsid w:val="00B53D01"/>
    <w:rsid w:val="00B5511D"/>
    <w:rsid w:val="00B60D70"/>
    <w:rsid w:val="00B60DFF"/>
    <w:rsid w:val="00B62AC1"/>
    <w:rsid w:val="00B64FC2"/>
    <w:rsid w:val="00B652AD"/>
    <w:rsid w:val="00B71BCD"/>
    <w:rsid w:val="00B9042E"/>
    <w:rsid w:val="00B92E33"/>
    <w:rsid w:val="00B93792"/>
    <w:rsid w:val="00BA2AB9"/>
    <w:rsid w:val="00BB30BE"/>
    <w:rsid w:val="00BC12F8"/>
    <w:rsid w:val="00BD0794"/>
    <w:rsid w:val="00BD7975"/>
    <w:rsid w:val="00BE0D86"/>
    <w:rsid w:val="00BE316D"/>
    <w:rsid w:val="00BE3893"/>
    <w:rsid w:val="00BF455C"/>
    <w:rsid w:val="00C12E65"/>
    <w:rsid w:val="00C26C8D"/>
    <w:rsid w:val="00C378DA"/>
    <w:rsid w:val="00C5593D"/>
    <w:rsid w:val="00C71490"/>
    <w:rsid w:val="00C7389E"/>
    <w:rsid w:val="00C73CA5"/>
    <w:rsid w:val="00C8303E"/>
    <w:rsid w:val="00C97149"/>
    <w:rsid w:val="00CD76AF"/>
    <w:rsid w:val="00CE27BF"/>
    <w:rsid w:val="00D014B7"/>
    <w:rsid w:val="00D05C72"/>
    <w:rsid w:val="00D24440"/>
    <w:rsid w:val="00D31D53"/>
    <w:rsid w:val="00D40695"/>
    <w:rsid w:val="00D56252"/>
    <w:rsid w:val="00D7375D"/>
    <w:rsid w:val="00D81AB1"/>
    <w:rsid w:val="00D86E59"/>
    <w:rsid w:val="00D9057C"/>
    <w:rsid w:val="00D9062A"/>
    <w:rsid w:val="00DD34CC"/>
    <w:rsid w:val="00DD3CD4"/>
    <w:rsid w:val="00DD591B"/>
    <w:rsid w:val="00E0319A"/>
    <w:rsid w:val="00E133A7"/>
    <w:rsid w:val="00E33AFE"/>
    <w:rsid w:val="00E412C9"/>
    <w:rsid w:val="00E543E3"/>
    <w:rsid w:val="00E55BA7"/>
    <w:rsid w:val="00E56634"/>
    <w:rsid w:val="00E57F8B"/>
    <w:rsid w:val="00E61C58"/>
    <w:rsid w:val="00E66AF1"/>
    <w:rsid w:val="00E7036F"/>
    <w:rsid w:val="00E7669A"/>
    <w:rsid w:val="00E808FE"/>
    <w:rsid w:val="00EA2A8F"/>
    <w:rsid w:val="00EA2DC3"/>
    <w:rsid w:val="00EA4DA3"/>
    <w:rsid w:val="00EB1228"/>
    <w:rsid w:val="00EB5613"/>
    <w:rsid w:val="00EC0293"/>
    <w:rsid w:val="00EC3F0C"/>
    <w:rsid w:val="00ED511B"/>
    <w:rsid w:val="00EE1265"/>
    <w:rsid w:val="00EE2AA3"/>
    <w:rsid w:val="00EE719D"/>
    <w:rsid w:val="00EF4540"/>
    <w:rsid w:val="00F11753"/>
    <w:rsid w:val="00F17D4B"/>
    <w:rsid w:val="00F46E70"/>
    <w:rsid w:val="00F702B9"/>
    <w:rsid w:val="00FA6F1C"/>
    <w:rsid w:val="00FC40A0"/>
    <w:rsid w:val="00FE4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7013"/>
  <w15:docId w15:val="{A0698697-C2A8-B843-9CC5-45C0EE1C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en-GB" w:bidi="ar-SA"/>
      </w:rPr>
    </w:rPrDefault>
    <w:pPrDefault>
      <w:pPr>
        <w:tabs>
          <w:tab w:val="left" w:pos="6379"/>
        </w:tab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68"/>
    <w:rPr>
      <w:lang w:eastAsia="en-US"/>
    </w:rPr>
  </w:style>
  <w:style w:type="paragraph" w:styleId="Heading1">
    <w:name w:val="heading 1"/>
    <w:basedOn w:val="Normal"/>
    <w:next w:val="Normal"/>
    <w:link w:val="Heading1Char"/>
    <w:uiPriority w:val="9"/>
    <w:qFormat/>
    <w:rsid w:val="00C93779"/>
    <w:pPr>
      <w:spacing w:after="0" w:line="240" w:lineRule="auto"/>
      <w:outlineLvl w:val="0"/>
    </w:pPr>
    <w:rPr>
      <w:rFonts w:ascii="Montserrat" w:hAnsi="Montserrat" w:cs="Times New Roman"/>
      <w:b/>
      <w:bCs/>
      <w:sz w:val="36"/>
      <w:szCs w:val="36"/>
      <w:lang w:val="x-none" w:eastAsia="x-none"/>
    </w:rPr>
  </w:style>
  <w:style w:type="paragraph" w:styleId="Heading2">
    <w:name w:val="heading 2"/>
    <w:aliases w:val="IFRC Heading"/>
    <w:basedOn w:val="Normal"/>
    <w:next w:val="Normal"/>
    <w:link w:val="Heading2Char"/>
    <w:uiPriority w:val="9"/>
    <w:unhideWhenUsed/>
    <w:qFormat/>
    <w:rsid w:val="00C93779"/>
    <w:pPr>
      <w:spacing w:after="0" w:line="240" w:lineRule="auto"/>
      <w:outlineLvl w:val="1"/>
    </w:pPr>
    <w:rPr>
      <w:rFonts w:ascii="Montserrat SemiBold" w:hAnsi="Montserrat SemiBold" w:cs="Times New Roman"/>
      <w:b/>
      <w:bCs/>
      <w:color w:val="FF0000"/>
      <w:sz w:val="24"/>
      <w:szCs w:val="24"/>
      <w:lang w:val="x-none" w:eastAsia="x-none"/>
    </w:rPr>
  </w:style>
  <w:style w:type="paragraph" w:styleId="Heading3">
    <w:name w:val="heading 3"/>
    <w:basedOn w:val="Normal"/>
    <w:next w:val="Normal"/>
    <w:link w:val="Heading3Char"/>
    <w:uiPriority w:val="9"/>
    <w:unhideWhenUsed/>
    <w:qFormat/>
    <w:rsid w:val="00C93779"/>
    <w:pPr>
      <w:outlineLvl w:val="2"/>
    </w:pPr>
    <w:rPr>
      <w:rFonts w:ascii="Montserrat Medium" w:hAnsi="Montserrat Medium" w:cs="Times New Roman"/>
      <w:sz w:val="24"/>
      <w:szCs w:val="24"/>
      <w:lang w:val="x-none" w:eastAsia="x-none"/>
    </w:rPr>
  </w:style>
  <w:style w:type="paragraph" w:styleId="Heading4">
    <w:name w:val="heading 4"/>
    <w:basedOn w:val="Normal"/>
    <w:next w:val="Normal"/>
    <w:link w:val="Heading4Char"/>
    <w:uiPriority w:val="9"/>
    <w:unhideWhenUsed/>
    <w:qFormat/>
    <w:rsid w:val="00C93779"/>
    <w:pPr>
      <w:outlineLvl w:val="3"/>
    </w:pPr>
    <w:rPr>
      <w:rFonts w:cs="Times New Roman"/>
      <w:b/>
      <w:bCs/>
      <w:color w:val="FF0000"/>
      <w:sz w:val="20"/>
      <w:szCs w:val="20"/>
      <w:lang w:val="x-none" w:eastAsia="x-none"/>
    </w:rPr>
  </w:style>
  <w:style w:type="paragraph" w:styleId="Heading5">
    <w:name w:val="heading 5"/>
    <w:basedOn w:val="Normal"/>
    <w:next w:val="Normal"/>
    <w:link w:val="Heading5Char"/>
    <w:uiPriority w:val="9"/>
    <w:unhideWhenUsed/>
    <w:qFormat/>
    <w:rsid w:val="00C93779"/>
    <w:pPr>
      <w:spacing w:after="0" w:line="240" w:lineRule="auto"/>
      <w:outlineLvl w:val="4"/>
    </w:pPr>
    <w:rPr>
      <w:rFonts w:cs="Times New Roman"/>
      <w:b/>
      <w:bCs/>
      <w:sz w:val="20"/>
      <w:szCs w:val="20"/>
      <w:lang w:val="x-none" w:eastAsia="x-none"/>
    </w:rPr>
  </w:style>
  <w:style w:type="paragraph" w:styleId="Heading6">
    <w:name w:val="heading 6"/>
    <w:basedOn w:val="Normal"/>
    <w:next w:val="Normal"/>
    <w:link w:val="Heading6Char"/>
    <w:uiPriority w:val="9"/>
    <w:semiHidden/>
    <w:unhideWhenUsed/>
    <w:qFormat/>
    <w:rsid w:val="00463561"/>
    <w:pPr>
      <w:spacing w:before="240" w:after="60"/>
      <w:outlineLvl w:val="5"/>
    </w:pPr>
    <w:rPr>
      <w:rFonts w:eastAsia="Times New Roman" w:cs="Times New Roman"/>
      <w:bCs/>
      <w:i/>
      <w:color w:val="F6303F"/>
      <w:lang w:eastAsia="x-none"/>
    </w:rPr>
  </w:style>
  <w:style w:type="paragraph" w:styleId="Heading7">
    <w:name w:val="heading 7"/>
    <w:basedOn w:val="Normal"/>
    <w:next w:val="Normal"/>
    <w:link w:val="Heading7Char"/>
    <w:uiPriority w:val="9"/>
    <w:unhideWhenUsed/>
    <w:qFormat/>
    <w:rsid w:val="00463561"/>
    <w:pPr>
      <w:spacing w:before="240" w:after="60"/>
      <w:outlineLvl w:val="6"/>
    </w:pPr>
    <w:rPr>
      <w:rFonts w:ascii="Calibri" w:eastAsia="Times New Roman" w:hAnsi="Calibri" w:cs="Times New Roman"/>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tabs>
        <w:tab w:val="clear" w:pos="6379"/>
      </w:tabs>
      <w:ind w:left="709"/>
    </w:pPr>
    <w:rPr>
      <w:b/>
      <w:bCs/>
      <w:i/>
      <w:color w:val="323232"/>
    </w:rPr>
  </w:style>
  <w:style w:type="character" w:customStyle="1" w:styleId="Heading7Char">
    <w:name w:val="Heading 7 Char"/>
    <w:link w:val="Heading7"/>
    <w:uiPriority w:val="9"/>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right" w:pos="9026"/>
      </w:tabs>
      <w:spacing w:after="0" w:line="240" w:lineRule="auto"/>
    </w:pPr>
    <w:rPr>
      <w:rFonts w:ascii="Roboto Light" w:hAnsi="Roboto Light" w:cs="Times New Roman"/>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3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link w:val="ListParagraphChar"/>
    <w:uiPriority w:val="34"/>
    <w:qFormat/>
    <w:rsid w:val="00463561"/>
    <w:pPr>
      <w:numPr>
        <w:numId w:val="1"/>
      </w:numPr>
      <w:tabs>
        <w:tab w:val="clear" w:pos="6379"/>
      </w:tabs>
      <w:contextualSpacing/>
    </w:pPr>
  </w:style>
  <w:style w:type="character" w:styleId="CommentReference">
    <w:name w:val="annotation reference"/>
    <w:uiPriority w:val="99"/>
    <w:unhideWhenUsed/>
    <w:rsid w:val="00F70733"/>
    <w:rPr>
      <w:sz w:val="16"/>
      <w:szCs w:val="16"/>
    </w:rPr>
  </w:style>
  <w:style w:type="paragraph" w:styleId="Caption">
    <w:name w:val="caption"/>
    <w:basedOn w:val="Normal"/>
    <w:next w:val="Normal"/>
    <w:uiPriority w:val="35"/>
    <w:unhideWhenUsed/>
    <w:qFormat/>
    <w:rsid w:val="0031278B"/>
    <w:pPr>
      <w:tabs>
        <w:tab w:val="clear" w:pos="6379"/>
      </w:tabs>
      <w:spacing w:after="200" w:line="276" w:lineRule="auto"/>
    </w:pPr>
    <w:rPr>
      <w:rFonts w:ascii="Calibri" w:hAnsi="Calibri" w:cs="Times New Roman"/>
      <w:b/>
      <w:bCs/>
      <w:sz w:val="20"/>
      <w:szCs w:val="20"/>
      <w:lang w:val="fr-FR"/>
    </w:rPr>
  </w:style>
  <w:style w:type="paragraph" w:styleId="CommentText">
    <w:name w:val="annotation text"/>
    <w:basedOn w:val="Normal"/>
    <w:link w:val="CommentTextChar"/>
    <w:uiPriority w:val="99"/>
    <w:semiHidden/>
    <w:unhideWhenUsed/>
    <w:rsid w:val="00F344E0"/>
    <w:rPr>
      <w:sz w:val="20"/>
      <w:szCs w:val="20"/>
    </w:rPr>
  </w:style>
  <w:style w:type="paragraph" w:styleId="CommentSubject">
    <w:name w:val="annotation subject"/>
    <w:basedOn w:val="Normal"/>
    <w:next w:val="Normal"/>
    <w:link w:val="CommentSubjectChar"/>
    <w:uiPriority w:val="99"/>
    <w:semiHidden/>
    <w:unhideWhenUsed/>
    <w:rsid w:val="00463561"/>
    <w:pPr>
      <w:spacing w:line="240" w:lineRule="auto"/>
    </w:pPr>
    <w:rPr>
      <w:rFonts w:ascii="Calibri" w:hAnsi="Calibri" w:cs="Times New Roman"/>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rPr>
      <w:lang w:eastAsia="en-US"/>
    </w:rPr>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semiHidden/>
    <w:unhideWhenUsed/>
    <w:rsid w:val="00463561"/>
    <w:pPr>
      <w:tabs>
        <w:tab w:val="clear" w:pos="6379"/>
      </w:tabs>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CommentTextChar">
    <w:name w:val="Comment Text Char"/>
    <w:link w:val="CommentText"/>
    <w:uiPriority w:val="99"/>
    <w:semiHidden/>
    <w:rsid w:val="00F344E0"/>
    <w:rPr>
      <w:rFonts w:ascii="Roboto" w:hAnsi="Roboto"/>
      <w:lang w:val="en-GB" w:eastAsia="en-US"/>
    </w:rPr>
  </w:style>
  <w:style w:type="paragraph" w:styleId="FootnoteText">
    <w:name w:val="footnote text"/>
    <w:basedOn w:val="Normal"/>
    <w:link w:val="FootnoteTextChar"/>
    <w:uiPriority w:val="99"/>
    <w:semiHidden/>
    <w:unhideWhenUsed/>
    <w:rsid w:val="00D85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E1F"/>
    <w:rPr>
      <w:rFonts w:ascii="Roboto" w:hAnsi="Roboto"/>
      <w:lang w:val="en-GB" w:eastAsia="en-US"/>
    </w:rPr>
  </w:style>
  <w:style w:type="character" w:styleId="FootnoteReference">
    <w:name w:val="footnote reference"/>
    <w:basedOn w:val="DefaultParagraphFont"/>
    <w:uiPriority w:val="99"/>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lear" w:pos="6379"/>
        <w:tab w:val="center" w:pos="4513"/>
        <w:tab w:val="right" w:pos="9026"/>
      </w:tabs>
      <w:spacing w:after="0" w:line="240" w:lineRule="auto"/>
    </w:p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character" w:customStyle="1" w:styleId="ListParagraphChar">
    <w:name w:val="List Paragraph Char"/>
    <w:aliases w:val="Bullet List Char,FooterText Char,List Paragraph1 Char,Colorful List Accent 1 Char"/>
    <w:link w:val="ListParagraph"/>
    <w:uiPriority w:val="34"/>
    <w:locked/>
    <w:rsid w:val="001372DA"/>
    <w:rPr>
      <w:lang w:eastAsia="en-US"/>
    </w:rPr>
  </w:style>
  <w:style w:type="character" w:styleId="PageNumber">
    <w:name w:val="page number"/>
    <w:basedOn w:val="DefaultParagraphFont"/>
    <w:uiPriority w:val="99"/>
    <w:semiHidden/>
    <w:unhideWhenUsed/>
    <w:rsid w:val="005A6A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paragraph" w:customStyle="1" w:styleId="Redcross">
    <w:name w:val="Red cross"/>
    <w:basedOn w:val="Normal"/>
    <w:link w:val="RedcrossChar"/>
    <w:qFormat/>
    <w:rsid w:val="0033033F"/>
    <w:pPr>
      <w:shd w:val="clear" w:color="auto" w:fill="D9D9D9" w:themeFill="background1" w:themeFillShade="D9"/>
      <w:tabs>
        <w:tab w:val="clear" w:pos="6379"/>
      </w:tabs>
      <w:autoSpaceDE w:val="0"/>
      <w:autoSpaceDN w:val="0"/>
      <w:adjustRightInd w:val="0"/>
      <w:spacing w:before="120" w:after="0" w:line="240" w:lineRule="auto"/>
    </w:pPr>
    <w:rPr>
      <w:rFonts w:ascii="Arial" w:eastAsia="Cambria" w:hAnsi="Arial" w:cs="Arial"/>
      <w:b/>
      <w:color w:val="FF0000"/>
      <w:szCs w:val="24"/>
      <w:lang w:val="en-US"/>
    </w:rPr>
  </w:style>
  <w:style w:type="character" w:customStyle="1" w:styleId="RedcrossChar">
    <w:name w:val="Red cross Char"/>
    <w:basedOn w:val="DefaultParagraphFont"/>
    <w:link w:val="Redcross"/>
    <w:rsid w:val="0033033F"/>
    <w:rPr>
      <w:rFonts w:ascii="Arial" w:eastAsia="Cambria" w:hAnsi="Arial" w:cs="Arial"/>
      <w:b/>
      <w:color w:val="FF0000"/>
      <w:szCs w:val="24"/>
      <w:shd w:val="clear" w:color="auto" w:fill="D9D9D9" w:themeFill="background1" w:themeFillShade="D9"/>
      <w:lang w:val="en-US" w:eastAsia="en-US"/>
    </w:rPr>
  </w:style>
  <w:style w:type="paragraph" w:customStyle="1" w:styleId="Default">
    <w:name w:val="Default"/>
    <w:rsid w:val="00B92E33"/>
    <w:pPr>
      <w:tabs>
        <w:tab w:val="clear" w:pos="6379"/>
      </w:tabs>
      <w:autoSpaceDE w:val="0"/>
      <w:autoSpaceDN w:val="0"/>
      <w:adjustRightInd w:val="0"/>
      <w:spacing w:after="0" w:line="240" w:lineRule="auto"/>
    </w:pPr>
    <w:rPr>
      <w:rFonts w:ascii="Aaux Pro" w:hAnsi="Aaux Pro" w:cs="Aaux Pro"/>
      <w:color w:val="000000"/>
      <w:sz w:val="24"/>
      <w:szCs w:val="24"/>
    </w:rPr>
  </w:style>
  <w:style w:type="character" w:customStyle="1" w:styleId="A62">
    <w:name w:val="A6+2"/>
    <w:uiPriority w:val="99"/>
    <w:rsid w:val="00B92E33"/>
    <w:rPr>
      <w:rFonts w:cs="Aaux Pro"/>
      <w:color w:val="000000"/>
      <w:sz w:val="21"/>
      <w:szCs w:val="21"/>
    </w:rPr>
  </w:style>
  <w:style w:type="character" w:customStyle="1" w:styleId="A101">
    <w:name w:val="A10+1"/>
    <w:uiPriority w:val="99"/>
    <w:rsid w:val="00E61C58"/>
    <w:rPr>
      <w:rFonts w:cs="Aaux Pro"/>
      <w:i/>
      <w:iCs/>
      <w:color w:val="000000"/>
      <w:sz w:val="19"/>
      <w:szCs w:val="19"/>
    </w:rPr>
  </w:style>
  <w:style w:type="paragraph" w:customStyle="1" w:styleId="Subhead">
    <w:name w:val="Sub head"/>
    <w:basedOn w:val="Heading1"/>
    <w:rsid w:val="000226AA"/>
    <w:pPr>
      <w:keepNext/>
      <w:tabs>
        <w:tab w:val="clear" w:pos="6379"/>
      </w:tabs>
      <w:spacing w:before="80" w:line="320" w:lineRule="atLeast"/>
    </w:pPr>
    <w:rPr>
      <w:rFonts w:ascii="Arial" w:eastAsia="Times New Roman" w:hAnsi="Arial"/>
      <w:color w:val="88796C"/>
      <w:sz w:val="28"/>
      <w:szCs w:val="24"/>
      <w:lang w:val="en-GB" w:eastAsia="en-US"/>
    </w:rPr>
  </w:style>
  <w:style w:type="paragraph" w:customStyle="1" w:styleId="TableText">
    <w:name w:val="Table Text"/>
    <w:basedOn w:val="Normal"/>
    <w:rsid w:val="000226AA"/>
    <w:pPr>
      <w:tabs>
        <w:tab w:val="clear" w:pos="6379"/>
      </w:tabs>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scription">
    <w:name w:val="Description"/>
    <w:basedOn w:val="Normal"/>
    <w:qFormat/>
    <w:rsid w:val="00EE2AA3"/>
    <w:pPr>
      <w:widowControl w:val="0"/>
      <w:tabs>
        <w:tab w:val="clear" w:pos="6379"/>
      </w:tabs>
      <w:autoSpaceDE w:val="0"/>
      <w:autoSpaceDN w:val="0"/>
      <w:adjustRightInd w:val="0"/>
      <w:spacing w:after="0" w:line="240" w:lineRule="auto"/>
      <w:ind w:left="709"/>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frcgo.org/global-services/assets/docs/cea/Rapid%20Response%20Profile%20CEA%20Coordinator.pdf"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ednet.ifrc.org/PageFiles/225372/180727-SURGE%20CORE%20COMPETENCY%20FRAMEWORK-A4-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munityengagementhub.org/resource/ifrc-cea-guide/" TargetMode="External"/><Relationship Id="rId5" Type="http://schemas.openxmlformats.org/officeDocument/2006/relationships/settings" Target="settings.xml"/><Relationship Id="rId15" Type="http://schemas.openxmlformats.org/officeDocument/2006/relationships/hyperlink" Target="https://ifrcgo.org/global-services/assets/docs/cea/Rapid%20Response%20Profile%20CEA%20Officer%20(RCCE).pdf" TargetMode="External"/><Relationship Id="rId10" Type="http://schemas.openxmlformats.org/officeDocument/2006/relationships/hyperlink" Target="https://www.rescue.org/resource/guide-client-responsive-staff-manage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ednet.ifrc.org/FedNet/Docs/HR/Performance%20Management/IFRC%20Competency%20Framework_English.pdf" TargetMode="External"/><Relationship Id="rId14" Type="http://schemas.openxmlformats.org/officeDocument/2006/relationships/hyperlink" Target="https://ifrcgo.org/global-services/assets/docs/cea/Rapid%20Response%20Profile%20CEA%20Officer%20(Accountabil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9xiuKbLCxCGqk4Kd132miK6wUA==">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81CAC7-19AC-4A4F-B838-6982DCB6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23</Pages>
  <Words>6909</Words>
  <Characters>39385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Posada</dc:creator>
  <cp:lastModifiedBy>Sharon Reader</cp:lastModifiedBy>
  <cp:revision>12</cp:revision>
  <dcterms:created xsi:type="dcterms:W3CDTF">2021-11-26T12:47:00Z</dcterms:created>
  <dcterms:modified xsi:type="dcterms:W3CDTF">2022-02-18T16:11:00Z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ies>
</file>