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025"/>
      </w:tblGrid>
      <w:tr w:rsidR="008C751D" w:rsidRPr="00890611" w14:paraId="0C574AE9" w14:textId="77777777" w:rsidTr="00231C8D">
        <w:tc>
          <w:tcPr>
            <w:tcW w:w="15025" w:type="dxa"/>
            <w:tcBorders>
              <w:top w:val="nil"/>
              <w:left w:val="nil"/>
              <w:bottom w:val="nil"/>
              <w:right w:val="nil"/>
            </w:tcBorders>
            <w:shd w:val="clear" w:color="auto" w:fill="F2DBDB" w:themeFill="accent2" w:themeFillTint="33"/>
          </w:tcPr>
          <w:p w14:paraId="0C574AE7" w14:textId="75BCD0AE" w:rsidR="008C751D" w:rsidRPr="001524EF" w:rsidRDefault="001524EF" w:rsidP="004A1BF8">
            <w:pPr>
              <w:jc w:val="center"/>
              <w:rPr>
                <w:rFonts w:ascii="Calibri" w:hAnsi="Calibri"/>
                <w:b/>
                <w:i/>
                <w:sz w:val="28"/>
                <w:szCs w:val="44"/>
                <w:lang w:val="es-419"/>
              </w:rPr>
            </w:pPr>
            <w:r w:rsidRPr="001524EF">
              <w:rPr>
                <w:rFonts w:ascii="Calibri" w:hAnsi="Calibri"/>
                <w:b/>
                <w:i/>
                <w:sz w:val="28"/>
                <w:szCs w:val="44"/>
                <w:lang w:val="es-419"/>
              </w:rPr>
              <w:t>Esta herramienta de evaluación debe utilizarse junto con la guía</w:t>
            </w:r>
            <w:r w:rsidR="008C751D" w:rsidRPr="001524EF">
              <w:rPr>
                <w:rFonts w:ascii="Calibri" w:hAnsi="Calibri"/>
                <w:b/>
                <w:i/>
                <w:sz w:val="28"/>
                <w:szCs w:val="44"/>
                <w:lang w:val="es-419"/>
              </w:rPr>
              <w:t>:</w:t>
            </w:r>
          </w:p>
          <w:p w14:paraId="72BF02A9" w14:textId="153D8017" w:rsidR="004A1BF8" w:rsidRPr="001524EF" w:rsidRDefault="00890611" w:rsidP="004A1BF8">
            <w:pPr>
              <w:jc w:val="center"/>
              <w:rPr>
                <w:rFonts w:ascii="Calibri" w:hAnsi="Calibri"/>
                <w:b/>
                <w:i/>
                <w:sz w:val="28"/>
                <w:szCs w:val="44"/>
                <w:lang w:val="es-419"/>
              </w:rPr>
            </w:pPr>
            <w:hyperlink r:id="rId11" w:history="1">
              <w:r w:rsidR="001524EF" w:rsidRPr="001524EF">
                <w:rPr>
                  <w:rStyle w:val="Hyperlink"/>
                  <w:rFonts w:ascii="Calibri" w:hAnsi="Calibri"/>
                  <w:b/>
                  <w:i/>
                  <w:sz w:val="28"/>
                  <w:szCs w:val="44"/>
                  <w:lang w:val="es-419"/>
                </w:rPr>
                <w:t>Normas Mínimas sobre Protección, Género e Inclusión en Emergencias de la FICR</w:t>
              </w:r>
            </w:hyperlink>
          </w:p>
          <w:p w14:paraId="0C574AE8" w14:textId="55633631" w:rsidR="000715C2" w:rsidRPr="001524EF" w:rsidRDefault="001524EF" w:rsidP="000715C2">
            <w:pPr>
              <w:jc w:val="center"/>
              <w:rPr>
                <w:rFonts w:ascii="Calibri" w:hAnsi="Calibri"/>
                <w:i/>
                <w:sz w:val="28"/>
                <w:szCs w:val="44"/>
                <w:lang w:val="es-419"/>
              </w:rPr>
            </w:pPr>
            <w:r w:rsidRPr="001524EF">
              <w:rPr>
                <w:rFonts w:ascii="Calibri" w:hAnsi="Calibri"/>
                <w:i/>
                <w:sz w:val="28"/>
                <w:szCs w:val="44"/>
                <w:lang w:val="es-419"/>
              </w:rPr>
              <w:t>Federación Internacional de Sociedades de la Cruz Roja y de la Media Luna Roja (FICR) 2018</w:t>
            </w:r>
          </w:p>
        </w:tc>
      </w:tr>
    </w:tbl>
    <w:p w14:paraId="0C574AEA" w14:textId="77777777" w:rsidR="008C751D" w:rsidRPr="00E07088" w:rsidRDefault="008C751D">
      <w:pPr>
        <w:rPr>
          <w:rFonts w:ascii="Calibri" w:hAnsi="Calibri"/>
          <w:i/>
          <w:sz w:val="28"/>
          <w:szCs w:val="44"/>
          <w:lang w:val="es-PE"/>
        </w:rPr>
      </w:pPr>
    </w:p>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7524"/>
        <w:gridCol w:w="7501"/>
      </w:tblGrid>
      <w:tr w:rsidR="001524EF" w:rsidRPr="00890611" w14:paraId="0C574AEE" w14:textId="77777777" w:rsidTr="001524EF">
        <w:tc>
          <w:tcPr>
            <w:tcW w:w="7524" w:type="dxa"/>
          </w:tcPr>
          <w:p w14:paraId="0C574AEC" w14:textId="09E8E70C" w:rsidR="001524EF" w:rsidRPr="001524EF" w:rsidRDefault="001524EF" w:rsidP="001524EF">
            <w:pPr>
              <w:spacing w:before="60" w:after="60"/>
              <w:jc w:val="right"/>
              <w:rPr>
                <w:rFonts w:asciiTheme="majorHAnsi" w:hAnsiTheme="majorHAnsi" w:cstheme="majorHAnsi"/>
                <w:sz w:val="28"/>
                <w:szCs w:val="28"/>
                <w:lang w:val="es-419"/>
              </w:rPr>
            </w:pPr>
            <w:r w:rsidRPr="001524EF">
              <w:rPr>
                <w:rFonts w:asciiTheme="majorHAnsi" w:hAnsiTheme="majorHAnsi" w:cstheme="majorHAnsi"/>
                <w:sz w:val="28"/>
                <w:szCs w:val="28"/>
                <w:lang w:val="es-419"/>
              </w:rPr>
              <w:t xml:space="preserve">Nombre y </w:t>
            </w:r>
            <w:r w:rsidR="00051BF2">
              <w:rPr>
                <w:rFonts w:asciiTheme="majorHAnsi" w:hAnsiTheme="majorHAnsi" w:cstheme="majorHAnsi"/>
                <w:sz w:val="28"/>
                <w:szCs w:val="28"/>
                <w:lang w:val="es-419"/>
              </w:rPr>
              <w:t xml:space="preserve">cargo </w:t>
            </w:r>
            <w:r w:rsidRPr="001524EF">
              <w:rPr>
                <w:rFonts w:asciiTheme="majorHAnsi" w:hAnsiTheme="majorHAnsi" w:cstheme="majorHAnsi"/>
                <w:sz w:val="28"/>
                <w:szCs w:val="28"/>
                <w:lang w:val="es-419"/>
              </w:rPr>
              <w:t>de la persona que completa esta evaluación</w:t>
            </w:r>
          </w:p>
        </w:tc>
        <w:tc>
          <w:tcPr>
            <w:tcW w:w="7501" w:type="dxa"/>
            <w:tcBorders>
              <w:top w:val="nil"/>
              <w:bottom w:val="single" w:sz="4" w:space="0" w:color="FFFFFF" w:themeColor="background1"/>
            </w:tcBorders>
            <w:shd w:val="clear" w:color="auto" w:fill="F2F2F2" w:themeFill="background1" w:themeFillShade="F2"/>
          </w:tcPr>
          <w:p w14:paraId="0C574AED" w14:textId="77777777" w:rsidR="001524EF" w:rsidRPr="001524EF" w:rsidRDefault="001524EF" w:rsidP="001524EF">
            <w:pPr>
              <w:spacing w:before="60" w:after="60"/>
              <w:rPr>
                <w:rFonts w:ascii="Calibri" w:hAnsi="Calibri"/>
                <w:sz w:val="28"/>
                <w:szCs w:val="44"/>
                <w:lang w:val="es-419"/>
              </w:rPr>
            </w:pPr>
          </w:p>
        </w:tc>
      </w:tr>
      <w:tr w:rsidR="001524EF" w:rsidRPr="001524EF" w14:paraId="0C574AF1" w14:textId="77777777" w:rsidTr="001524EF">
        <w:tc>
          <w:tcPr>
            <w:tcW w:w="7524" w:type="dxa"/>
          </w:tcPr>
          <w:p w14:paraId="0C574AEF" w14:textId="45248248" w:rsidR="001524EF" w:rsidRPr="001524EF" w:rsidRDefault="001524EF" w:rsidP="001524EF">
            <w:pPr>
              <w:spacing w:before="60" w:after="60"/>
              <w:jc w:val="right"/>
              <w:rPr>
                <w:rFonts w:asciiTheme="majorHAnsi" w:hAnsiTheme="majorHAnsi" w:cstheme="majorHAnsi"/>
                <w:sz w:val="28"/>
                <w:szCs w:val="28"/>
                <w:lang w:val="es-419"/>
              </w:rPr>
            </w:pPr>
            <w:r w:rsidRPr="001524EF">
              <w:rPr>
                <w:rFonts w:asciiTheme="majorHAnsi" w:hAnsiTheme="majorHAnsi" w:cstheme="majorHAnsi"/>
                <w:sz w:val="28"/>
                <w:szCs w:val="28"/>
                <w:lang w:val="es-419"/>
              </w:rPr>
              <w:t>Dirección de correo electrónico</w:t>
            </w:r>
          </w:p>
        </w:tc>
        <w:tc>
          <w:tcPr>
            <w:tcW w:w="7501" w:type="dxa"/>
            <w:tcBorders>
              <w:top w:val="single" w:sz="4" w:space="0" w:color="FFFFFF" w:themeColor="background1"/>
              <w:bottom w:val="single" w:sz="4" w:space="0" w:color="FFFFFF" w:themeColor="background1"/>
            </w:tcBorders>
            <w:shd w:val="clear" w:color="auto" w:fill="F2F2F2" w:themeFill="background1" w:themeFillShade="F2"/>
          </w:tcPr>
          <w:p w14:paraId="0C574AF0" w14:textId="77777777" w:rsidR="001524EF" w:rsidRPr="001524EF" w:rsidRDefault="001524EF" w:rsidP="001524EF">
            <w:pPr>
              <w:spacing w:before="60" w:after="60"/>
              <w:rPr>
                <w:rFonts w:ascii="Calibri" w:hAnsi="Calibri"/>
                <w:sz w:val="28"/>
                <w:szCs w:val="44"/>
                <w:lang w:val="es-419"/>
              </w:rPr>
            </w:pPr>
          </w:p>
        </w:tc>
      </w:tr>
      <w:tr w:rsidR="001524EF" w:rsidRPr="001524EF" w14:paraId="0C574AF4" w14:textId="77777777" w:rsidTr="001524EF">
        <w:tc>
          <w:tcPr>
            <w:tcW w:w="7524" w:type="dxa"/>
          </w:tcPr>
          <w:p w14:paraId="0C574AF2" w14:textId="325FBD23" w:rsidR="001524EF" w:rsidRPr="001524EF" w:rsidRDefault="001524EF" w:rsidP="001524EF">
            <w:pPr>
              <w:spacing w:before="60" w:after="60"/>
              <w:jc w:val="right"/>
              <w:rPr>
                <w:rFonts w:asciiTheme="majorHAnsi" w:hAnsiTheme="majorHAnsi" w:cstheme="majorHAnsi"/>
                <w:sz w:val="28"/>
                <w:szCs w:val="28"/>
                <w:lang w:val="es-419"/>
              </w:rPr>
            </w:pPr>
            <w:r w:rsidRPr="001524EF">
              <w:rPr>
                <w:rFonts w:asciiTheme="majorHAnsi" w:hAnsiTheme="majorHAnsi" w:cstheme="majorHAnsi"/>
                <w:sz w:val="28"/>
                <w:szCs w:val="28"/>
                <w:lang w:val="es-419"/>
              </w:rPr>
              <w:t>Fecha de realización</w:t>
            </w:r>
          </w:p>
        </w:tc>
        <w:tc>
          <w:tcPr>
            <w:tcW w:w="7501" w:type="dxa"/>
            <w:tcBorders>
              <w:top w:val="single" w:sz="4" w:space="0" w:color="FFFFFF" w:themeColor="background1"/>
              <w:bottom w:val="single" w:sz="4" w:space="0" w:color="FFFFFF" w:themeColor="background1"/>
            </w:tcBorders>
            <w:shd w:val="clear" w:color="auto" w:fill="F2F2F2" w:themeFill="background1" w:themeFillShade="F2"/>
          </w:tcPr>
          <w:p w14:paraId="0C574AF3" w14:textId="77777777" w:rsidR="001524EF" w:rsidRPr="001524EF" w:rsidRDefault="001524EF" w:rsidP="001524EF">
            <w:pPr>
              <w:spacing w:before="60" w:after="60"/>
              <w:rPr>
                <w:rFonts w:ascii="Calibri" w:hAnsi="Calibri"/>
                <w:sz w:val="28"/>
                <w:szCs w:val="44"/>
                <w:lang w:val="es-419"/>
              </w:rPr>
            </w:pPr>
          </w:p>
        </w:tc>
      </w:tr>
      <w:tr w:rsidR="001524EF" w:rsidRPr="001524EF" w14:paraId="0C574AF7" w14:textId="77777777" w:rsidTr="001524EF">
        <w:tc>
          <w:tcPr>
            <w:tcW w:w="7524" w:type="dxa"/>
          </w:tcPr>
          <w:p w14:paraId="0C574AF5" w14:textId="5A8CA936" w:rsidR="001524EF" w:rsidRPr="001524EF" w:rsidRDefault="001524EF" w:rsidP="001524EF">
            <w:pPr>
              <w:spacing w:before="60" w:after="60"/>
              <w:jc w:val="right"/>
              <w:rPr>
                <w:rFonts w:asciiTheme="majorHAnsi" w:hAnsiTheme="majorHAnsi" w:cstheme="majorHAnsi"/>
                <w:sz w:val="28"/>
                <w:szCs w:val="28"/>
                <w:lang w:val="es-419"/>
              </w:rPr>
            </w:pPr>
            <w:r w:rsidRPr="001524EF">
              <w:rPr>
                <w:rFonts w:asciiTheme="majorHAnsi" w:hAnsiTheme="majorHAnsi" w:cstheme="majorHAnsi"/>
                <w:sz w:val="28"/>
                <w:szCs w:val="28"/>
                <w:lang w:val="es-419"/>
              </w:rPr>
              <w:t>Programa bajo evaluación, Sector</w:t>
            </w:r>
          </w:p>
        </w:tc>
        <w:tc>
          <w:tcPr>
            <w:tcW w:w="7501" w:type="dxa"/>
            <w:tcBorders>
              <w:top w:val="single" w:sz="4" w:space="0" w:color="FFFFFF" w:themeColor="background1"/>
              <w:bottom w:val="single" w:sz="4" w:space="0" w:color="FFFFFF" w:themeColor="background1"/>
            </w:tcBorders>
            <w:shd w:val="clear" w:color="auto" w:fill="F2F2F2" w:themeFill="background1" w:themeFillShade="F2"/>
          </w:tcPr>
          <w:p w14:paraId="0C574AF6" w14:textId="77777777" w:rsidR="001524EF" w:rsidRPr="001524EF" w:rsidRDefault="001524EF" w:rsidP="001524EF">
            <w:pPr>
              <w:spacing w:before="60" w:after="60"/>
              <w:rPr>
                <w:rFonts w:ascii="Calibri" w:hAnsi="Calibri"/>
                <w:sz w:val="28"/>
                <w:szCs w:val="44"/>
                <w:lang w:val="es-419"/>
              </w:rPr>
            </w:pPr>
          </w:p>
        </w:tc>
      </w:tr>
      <w:tr w:rsidR="001524EF" w:rsidRPr="001524EF" w14:paraId="0C574AFA" w14:textId="77777777" w:rsidTr="001524EF">
        <w:tc>
          <w:tcPr>
            <w:tcW w:w="7524" w:type="dxa"/>
          </w:tcPr>
          <w:p w14:paraId="0C574AF8" w14:textId="1781837D" w:rsidR="001524EF" w:rsidRPr="001524EF" w:rsidRDefault="001524EF" w:rsidP="001524EF">
            <w:pPr>
              <w:spacing w:before="60" w:after="60"/>
              <w:jc w:val="right"/>
              <w:rPr>
                <w:rFonts w:asciiTheme="majorHAnsi" w:hAnsiTheme="majorHAnsi" w:cstheme="majorHAnsi"/>
                <w:sz w:val="28"/>
                <w:szCs w:val="28"/>
                <w:lang w:val="es-419"/>
              </w:rPr>
            </w:pPr>
            <w:r w:rsidRPr="001524EF">
              <w:rPr>
                <w:rFonts w:asciiTheme="majorHAnsi" w:hAnsiTheme="majorHAnsi" w:cstheme="majorHAnsi"/>
                <w:sz w:val="28"/>
                <w:szCs w:val="28"/>
                <w:lang w:val="es-419"/>
              </w:rPr>
              <w:t>Organización</w:t>
            </w:r>
          </w:p>
        </w:tc>
        <w:tc>
          <w:tcPr>
            <w:tcW w:w="7501" w:type="dxa"/>
            <w:tcBorders>
              <w:top w:val="single" w:sz="4" w:space="0" w:color="FFFFFF" w:themeColor="background1"/>
              <w:bottom w:val="single" w:sz="4" w:space="0" w:color="FFFFFF" w:themeColor="background1"/>
            </w:tcBorders>
            <w:shd w:val="clear" w:color="auto" w:fill="F2F2F2" w:themeFill="background1" w:themeFillShade="F2"/>
          </w:tcPr>
          <w:p w14:paraId="0C574AF9" w14:textId="77777777" w:rsidR="001524EF" w:rsidRPr="001524EF" w:rsidRDefault="001524EF" w:rsidP="001524EF">
            <w:pPr>
              <w:spacing w:before="60" w:after="60"/>
              <w:rPr>
                <w:rFonts w:ascii="Calibri" w:hAnsi="Calibri"/>
                <w:sz w:val="28"/>
                <w:szCs w:val="44"/>
                <w:lang w:val="es-419"/>
              </w:rPr>
            </w:pPr>
          </w:p>
        </w:tc>
      </w:tr>
      <w:tr w:rsidR="001524EF" w:rsidRPr="001524EF" w14:paraId="0C574AFD" w14:textId="77777777" w:rsidTr="001524EF">
        <w:tc>
          <w:tcPr>
            <w:tcW w:w="7524" w:type="dxa"/>
          </w:tcPr>
          <w:p w14:paraId="0C574AFB" w14:textId="6E2F7453" w:rsidR="001524EF" w:rsidRPr="001524EF" w:rsidRDefault="001524EF" w:rsidP="001524EF">
            <w:pPr>
              <w:spacing w:before="60" w:after="60"/>
              <w:jc w:val="right"/>
              <w:rPr>
                <w:rFonts w:asciiTheme="majorHAnsi" w:hAnsiTheme="majorHAnsi" w:cstheme="majorHAnsi"/>
                <w:sz w:val="28"/>
                <w:szCs w:val="28"/>
                <w:lang w:val="es-419"/>
              </w:rPr>
            </w:pPr>
            <w:r w:rsidRPr="001524EF">
              <w:rPr>
                <w:rFonts w:asciiTheme="majorHAnsi" w:hAnsiTheme="majorHAnsi" w:cstheme="majorHAnsi"/>
                <w:sz w:val="28"/>
                <w:szCs w:val="28"/>
                <w:lang w:val="es-419"/>
              </w:rPr>
              <w:t>Comentarios generales</w:t>
            </w:r>
          </w:p>
        </w:tc>
        <w:tc>
          <w:tcPr>
            <w:tcW w:w="7501" w:type="dxa"/>
            <w:tcBorders>
              <w:top w:val="single" w:sz="4" w:space="0" w:color="FFFFFF" w:themeColor="background1"/>
              <w:bottom w:val="nil"/>
            </w:tcBorders>
            <w:shd w:val="clear" w:color="auto" w:fill="F2F2F2" w:themeFill="background1" w:themeFillShade="F2"/>
          </w:tcPr>
          <w:p w14:paraId="0C574AFC" w14:textId="77777777" w:rsidR="001524EF" w:rsidRPr="001524EF" w:rsidRDefault="001524EF" w:rsidP="001524EF">
            <w:pPr>
              <w:spacing w:before="60" w:after="60"/>
              <w:rPr>
                <w:rFonts w:ascii="Calibri" w:hAnsi="Calibri"/>
                <w:sz w:val="28"/>
                <w:szCs w:val="44"/>
                <w:lang w:val="es-419"/>
              </w:rPr>
            </w:pPr>
          </w:p>
        </w:tc>
      </w:tr>
    </w:tbl>
    <w:p w14:paraId="0C574AFE" w14:textId="77777777" w:rsidR="00A7577D" w:rsidRDefault="00A7577D" w:rsidP="00A7577D">
      <w:pPr>
        <w:rPr>
          <w:rFonts w:ascii="Calibri" w:hAnsi="Calibri"/>
          <w:i/>
          <w:sz w:val="28"/>
          <w:szCs w:val="44"/>
        </w:rPr>
      </w:pPr>
    </w:p>
    <w:tbl>
      <w:tblPr>
        <w:tblStyle w:val="TableGrid"/>
        <w:tblW w:w="0" w:type="auto"/>
        <w:tblLook w:val="04A0" w:firstRow="1" w:lastRow="0" w:firstColumn="1" w:lastColumn="0" w:noHBand="0" w:noVBand="1"/>
      </w:tblPr>
      <w:tblGrid>
        <w:gridCol w:w="15025"/>
      </w:tblGrid>
      <w:tr w:rsidR="00A7577D" w:rsidRPr="00890611" w14:paraId="0C574B07" w14:textId="77777777" w:rsidTr="00A7577D">
        <w:tc>
          <w:tcPr>
            <w:tcW w:w="15241" w:type="dxa"/>
            <w:tcBorders>
              <w:top w:val="nil"/>
              <w:left w:val="nil"/>
              <w:bottom w:val="nil"/>
              <w:right w:val="nil"/>
            </w:tcBorders>
            <w:shd w:val="clear" w:color="auto" w:fill="EAF1DD" w:themeFill="accent3" w:themeFillTint="33"/>
          </w:tcPr>
          <w:p w14:paraId="0C574AFF" w14:textId="08D77E31" w:rsidR="00A7577D" w:rsidRPr="001524EF" w:rsidRDefault="00A7577D" w:rsidP="00A7577D">
            <w:pPr>
              <w:ind w:left="5400"/>
              <w:rPr>
                <w:rFonts w:ascii="Calibri" w:hAnsi="Calibri"/>
                <w:sz w:val="28"/>
                <w:szCs w:val="44"/>
                <w:lang w:val="es-419"/>
              </w:rPr>
            </w:pPr>
            <w:r w:rsidRPr="001524EF">
              <w:rPr>
                <w:rFonts w:ascii="Calibri" w:hAnsi="Calibri"/>
                <w:sz w:val="28"/>
                <w:szCs w:val="44"/>
                <w:lang w:val="es-419"/>
              </w:rPr>
              <w:t>S</w:t>
            </w:r>
            <w:r w:rsidR="001524EF">
              <w:rPr>
                <w:rFonts w:ascii="Calibri" w:hAnsi="Calibri"/>
                <w:sz w:val="28"/>
                <w:szCs w:val="44"/>
                <w:lang w:val="es-419"/>
              </w:rPr>
              <w:t>ectores Incluidos</w:t>
            </w:r>
            <w:r w:rsidRPr="001524EF">
              <w:rPr>
                <w:rFonts w:ascii="Calibri" w:hAnsi="Calibri"/>
                <w:sz w:val="28"/>
                <w:szCs w:val="44"/>
                <w:lang w:val="es-419"/>
              </w:rPr>
              <w:t>:</w:t>
            </w:r>
          </w:p>
          <w:p w14:paraId="2CAC5391" w14:textId="77777777" w:rsidR="001524EF" w:rsidRPr="009425D2" w:rsidRDefault="001524EF" w:rsidP="00847A64">
            <w:pPr>
              <w:pStyle w:val="ListParagraph"/>
              <w:numPr>
                <w:ilvl w:val="0"/>
                <w:numId w:val="1"/>
              </w:numPr>
              <w:ind w:left="6105"/>
              <w:rPr>
                <w:rFonts w:ascii="Calibri" w:hAnsi="Calibri"/>
                <w:sz w:val="28"/>
                <w:szCs w:val="44"/>
                <w:highlight w:val="green"/>
                <w:lang w:val="es-419"/>
              </w:rPr>
            </w:pPr>
            <w:r w:rsidRPr="009425D2">
              <w:rPr>
                <w:rFonts w:ascii="Calibri" w:hAnsi="Calibri"/>
                <w:sz w:val="28"/>
                <w:szCs w:val="44"/>
                <w:highlight w:val="green"/>
                <w:lang w:val="es-419"/>
              </w:rPr>
              <w:t>Salud de Emergencias</w:t>
            </w:r>
          </w:p>
          <w:p w14:paraId="6A0EB25F" w14:textId="77777777" w:rsidR="001524EF" w:rsidRPr="001524EF" w:rsidRDefault="001524EF" w:rsidP="00847A64">
            <w:pPr>
              <w:pStyle w:val="ListParagraph"/>
              <w:numPr>
                <w:ilvl w:val="0"/>
                <w:numId w:val="1"/>
              </w:numPr>
              <w:ind w:left="6105"/>
              <w:rPr>
                <w:rFonts w:ascii="Calibri" w:hAnsi="Calibri"/>
                <w:sz w:val="28"/>
                <w:szCs w:val="44"/>
                <w:lang w:val="es-419"/>
              </w:rPr>
            </w:pPr>
            <w:r w:rsidRPr="001524EF">
              <w:rPr>
                <w:rFonts w:ascii="Calibri" w:hAnsi="Calibri"/>
                <w:sz w:val="28"/>
                <w:szCs w:val="44"/>
                <w:lang w:val="es-419"/>
              </w:rPr>
              <w:t>Seguridad Alimentaria</w:t>
            </w:r>
          </w:p>
          <w:p w14:paraId="50DDD867" w14:textId="77777777" w:rsidR="001524EF" w:rsidRPr="009425D2" w:rsidRDefault="001524EF" w:rsidP="00847A64">
            <w:pPr>
              <w:pStyle w:val="ListParagraph"/>
              <w:numPr>
                <w:ilvl w:val="0"/>
                <w:numId w:val="1"/>
              </w:numPr>
              <w:ind w:left="6105"/>
              <w:rPr>
                <w:rFonts w:ascii="Calibri" w:hAnsi="Calibri"/>
                <w:sz w:val="28"/>
                <w:szCs w:val="44"/>
                <w:highlight w:val="green"/>
                <w:lang w:val="es-419"/>
              </w:rPr>
            </w:pPr>
            <w:r w:rsidRPr="009425D2">
              <w:rPr>
                <w:rFonts w:ascii="Calibri" w:hAnsi="Calibri"/>
                <w:sz w:val="28"/>
                <w:szCs w:val="44"/>
                <w:highlight w:val="green"/>
                <w:lang w:val="es-419"/>
              </w:rPr>
              <w:t>Agua, Saneamiento e Higiene (WASH)</w:t>
            </w:r>
          </w:p>
          <w:p w14:paraId="69C3C4DA" w14:textId="77777777" w:rsidR="001524EF" w:rsidRPr="00E6306A" w:rsidRDefault="001524EF" w:rsidP="00847A64">
            <w:pPr>
              <w:pStyle w:val="ListParagraph"/>
              <w:numPr>
                <w:ilvl w:val="0"/>
                <w:numId w:val="1"/>
              </w:numPr>
              <w:ind w:left="6105"/>
              <w:rPr>
                <w:rFonts w:ascii="Calibri" w:hAnsi="Calibri"/>
                <w:sz w:val="28"/>
                <w:szCs w:val="44"/>
                <w:highlight w:val="green"/>
                <w:lang w:val="es-419"/>
              </w:rPr>
            </w:pPr>
            <w:r w:rsidRPr="00E6306A">
              <w:rPr>
                <w:rFonts w:ascii="Calibri" w:hAnsi="Calibri"/>
                <w:sz w:val="28"/>
                <w:szCs w:val="44"/>
                <w:highlight w:val="green"/>
                <w:lang w:val="es-419"/>
              </w:rPr>
              <w:t>Alojamiento</w:t>
            </w:r>
          </w:p>
          <w:p w14:paraId="1663CC72" w14:textId="77777777" w:rsidR="001524EF" w:rsidRPr="001524EF" w:rsidRDefault="001524EF" w:rsidP="00847A64">
            <w:pPr>
              <w:pStyle w:val="ListParagraph"/>
              <w:numPr>
                <w:ilvl w:val="0"/>
                <w:numId w:val="1"/>
              </w:numPr>
              <w:ind w:left="6105"/>
              <w:rPr>
                <w:rFonts w:ascii="Calibri" w:hAnsi="Calibri"/>
                <w:sz w:val="28"/>
                <w:szCs w:val="44"/>
                <w:lang w:val="es-419"/>
              </w:rPr>
            </w:pPr>
            <w:r w:rsidRPr="001524EF">
              <w:rPr>
                <w:rFonts w:ascii="Calibri" w:hAnsi="Calibri"/>
                <w:sz w:val="28"/>
                <w:szCs w:val="44"/>
                <w:lang w:val="es-419"/>
              </w:rPr>
              <w:t>Medios de Vida</w:t>
            </w:r>
          </w:p>
          <w:p w14:paraId="0DA6DE73" w14:textId="77777777" w:rsidR="001524EF" w:rsidRPr="001524EF" w:rsidRDefault="001524EF" w:rsidP="00847A64">
            <w:pPr>
              <w:pStyle w:val="ListParagraph"/>
              <w:numPr>
                <w:ilvl w:val="0"/>
                <w:numId w:val="1"/>
              </w:numPr>
              <w:ind w:left="6105"/>
              <w:rPr>
                <w:rFonts w:ascii="Calibri" w:hAnsi="Calibri"/>
                <w:sz w:val="28"/>
                <w:szCs w:val="44"/>
                <w:lang w:val="es-419"/>
              </w:rPr>
            </w:pPr>
            <w:r w:rsidRPr="001524EF">
              <w:rPr>
                <w:rFonts w:ascii="Calibri" w:hAnsi="Calibri"/>
                <w:sz w:val="28"/>
                <w:szCs w:val="44"/>
                <w:lang w:val="es-419"/>
              </w:rPr>
              <w:t>Artículos No Alimentarios (NFI)</w:t>
            </w:r>
          </w:p>
          <w:p w14:paraId="55B09B9F" w14:textId="77777777" w:rsidR="001524EF" w:rsidRPr="001524EF" w:rsidRDefault="001524EF" w:rsidP="00847A64">
            <w:pPr>
              <w:pStyle w:val="ListParagraph"/>
              <w:numPr>
                <w:ilvl w:val="0"/>
                <w:numId w:val="1"/>
              </w:numPr>
              <w:ind w:left="6105"/>
              <w:rPr>
                <w:rFonts w:ascii="Calibri" w:hAnsi="Calibri"/>
                <w:sz w:val="28"/>
                <w:szCs w:val="44"/>
                <w:lang w:val="es-419"/>
              </w:rPr>
            </w:pPr>
            <w:r w:rsidRPr="001524EF">
              <w:rPr>
                <w:rFonts w:ascii="Calibri" w:hAnsi="Calibri"/>
                <w:sz w:val="28"/>
                <w:szCs w:val="44"/>
                <w:lang w:val="es-419"/>
              </w:rPr>
              <w:t>Intervenciones Basadas en Efectivo (CBI)</w:t>
            </w:r>
          </w:p>
          <w:p w14:paraId="0C574B06" w14:textId="734F054A" w:rsidR="00A7577D" w:rsidRPr="001524EF" w:rsidRDefault="001524EF" w:rsidP="00847A64">
            <w:pPr>
              <w:pStyle w:val="ListParagraph"/>
              <w:numPr>
                <w:ilvl w:val="0"/>
                <w:numId w:val="1"/>
              </w:numPr>
              <w:ind w:left="6105"/>
              <w:rPr>
                <w:rFonts w:ascii="Calibri" w:hAnsi="Calibri"/>
                <w:sz w:val="28"/>
                <w:szCs w:val="44"/>
                <w:lang w:val="es-419"/>
              </w:rPr>
            </w:pPr>
            <w:r w:rsidRPr="001524EF">
              <w:rPr>
                <w:rFonts w:ascii="Calibri" w:hAnsi="Calibri"/>
                <w:sz w:val="28"/>
                <w:szCs w:val="44"/>
                <w:lang w:val="es-419"/>
              </w:rPr>
              <w:t>Reducción del Riesgo de Desastres (RRD)</w:t>
            </w:r>
          </w:p>
        </w:tc>
      </w:tr>
    </w:tbl>
    <w:p w14:paraId="0C574B08" w14:textId="77777777" w:rsidR="00A7577D" w:rsidRPr="00E07088" w:rsidRDefault="00A7577D" w:rsidP="00A7577D">
      <w:pPr>
        <w:rPr>
          <w:rFonts w:ascii="Calibri" w:hAnsi="Calibri"/>
          <w:sz w:val="28"/>
          <w:szCs w:val="44"/>
          <w:lang w:val="es-PE"/>
        </w:rPr>
      </w:pPr>
    </w:p>
    <w:p w14:paraId="0C574B09" w14:textId="77777777" w:rsidR="00F54C95" w:rsidRPr="00E07088" w:rsidRDefault="00F54C95" w:rsidP="00A7577D">
      <w:pPr>
        <w:rPr>
          <w:rFonts w:ascii="Calibri" w:hAnsi="Calibri"/>
          <w:sz w:val="28"/>
          <w:szCs w:val="44"/>
          <w:lang w:val="es-PE"/>
        </w:rPr>
      </w:pPr>
      <w:r w:rsidRPr="00E07088">
        <w:rPr>
          <w:rFonts w:ascii="Calibri" w:hAnsi="Calibri"/>
          <w:i/>
          <w:sz w:val="28"/>
          <w:szCs w:val="44"/>
          <w:lang w:val="es-PE"/>
        </w:rPr>
        <w:br w:type="page"/>
      </w:r>
    </w:p>
    <w:tbl>
      <w:tblPr>
        <w:tblStyle w:val="TableGrid"/>
        <w:tblW w:w="15418" w:type="dxa"/>
        <w:tblInd w:w="-176"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7338"/>
        <w:gridCol w:w="602"/>
        <w:gridCol w:w="3739"/>
        <w:gridCol w:w="3739"/>
      </w:tblGrid>
      <w:tr w:rsidR="00402152" w:rsidRPr="007D7E75" w14:paraId="0C574B0C" w14:textId="77777777" w:rsidTr="000706CF">
        <w:tc>
          <w:tcPr>
            <w:tcW w:w="15418" w:type="dxa"/>
            <w:gridSpan w:val="4"/>
            <w:shd w:val="clear" w:color="auto" w:fill="E5B8B7" w:themeFill="accent2" w:themeFillTint="66"/>
            <w:vAlign w:val="center"/>
          </w:tcPr>
          <w:p w14:paraId="0C574B0B" w14:textId="6E008EBB" w:rsidR="00402152" w:rsidRPr="00847A64" w:rsidRDefault="00FE1A3F" w:rsidP="00FE1A3F">
            <w:pPr>
              <w:spacing w:before="40" w:after="40"/>
              <w:rPr>
                <w:rFonts w:ascii="Calibri" w:hAnsi="Calibri" w:cs="Arial"/>
                <w:b/>
                <w:i/>
                <w:color w:val="000000"/>
                <w:lang w:val="es-419"/>
              </w:rPr>
            </w:pPr>
            <w:r w:rsidRPr="00847A64">
              <w:rPr>
                <w:rFonts w:ascii="Calibri" w:hAnsi="Calibri" w:cs="Arial"/>
                <w:b/>
                <w:color w:val="000000"/>
                <w:sz w:val="40"/>
                <w:szCs w:val="23"/>
                <w:lang w:val="es-419"/>
              </w:rPr>
              <w:lastRenderedPageBreak/>
              <w:t xml:space="preserve">1. </w:t>
            </w:r>
            <w:r w:rsidR="00847A64" w:rsidRPr="00847A64">
              <w:rPr>
                <w:rFonts w:ascii="Calibri" w:hAnsi="Calibri" w:cs="Arial"/>
                <w:b/>
                <w:color w:val="000000"/>
                <w:sz w:val="40"/>
                <w:szCs w:val="23"/>
                <w:lang w:val="es-419"/>
              </w:rPr>
              <w:t>Salud en Emergencias</w:t>
            </w:r>
          </w:p>
        </w:tc>
      </w:tr>
      <w:tr w:rsidR="000D5AD9" w:rsidRPr="007D7E75" w14:paraId="0C574B11" w14:textId="77777777" w:rsidTr="000706CF">
        <w:tc>
          <w:tcPr>
            <w:tcW w:w="7338" w:type="dxa"/>
            <w:shd w:val="clear" w:color="auto" w:fill="D6E3BC" w:themeFill="accent3" w:themeFillTint="66"/>
            <w:vAlign w:val="center"/>
          </w:tcPr>
          <w:p w14:paraId="0C574B0D" w14:textId="49BDF57A" w:rsidR="000D5AD9" w:rsidRPr="00847A64" w:rsidRDefault="00847A64" w:rsidP="000706CF">
            <w:pPr>
              <w:spacing w:before="40" w:after="40"/>
              <w:rPr>
                <w:rFonts w:ascii="Calibri" w:hAnsi="Calibri" w:cs="Times New Roman"/>
                <w:b/>
                <w:sz w:val="20"/>
                <w:szCs w:val="20"/>
                <w:lang w:val="es-419"/>
              </w:rPr>
            </w:pPr>
            <w:r w:rsidRPr="00847A64">
              <w:rPr>
                <w:rFonts w:ascii="Calibri" w:hAnsi="Calibri" w:cs="Arial"/>
                <w:b/>
                <w:color w:val="000000"/>
                <w:sz w:val="40"/>
                <w:szCs w:val="23"/>
                <w:lang w:val="es-419"/>
              </w:rPr>
              <w:t>Dignidad</w:t>
            </w:r>
          </w:p>
        </w:tc>
        <w:tc>
          <w:tcPr>
            <w:tcW w:w="602" w:type="dxa"/>
            <w:tcBorders>
              <w:bottom w:val="single" w:sz="4" w:space="0" w:color="7F7F7F" w:themeColor="text1" w:themeTint="80"/>
            </w:tcBorders>
            <w:shd w:val="clear" w:color="auto" w:fill="D6E3BC" w:themeFill="accent3" w:themeFillTint="66"/>
            <w:vAlign w:val="center"/>
          </w:tcPr>
          <w:p w14:paraId="0C574B0E" w14:textId="77777777" w:rsidR="000D5AD9" w:rsidRPr="00847A64" w:rsidRDefault="000F75A1" w:rsidP="000706CF">
            <w:pPr>
              <w:spacing w:before="40" w:after="40"/>
              <w:jc w:val="center"/>
              <w:rPr>
                <w:rFonts w:ascii="Calibri" w:hAnsi="Calibri" w:cs="Arial"/>
                <w:i/>
                <w:color w:val="000000"/>
                <w:lang w:val="es-419"/>
              </w:rPr>
            </w:pPr>
            <w:r w:rsidRPr="00847A64">
              <w:rPr>
                <w:rFonts w:ascii="Calibri" w:hAnsi="Calibri" w:cs="Arial"/>
                <w:i/>
                <w:color w:val="000000"/>
                <w:lang w:val="es-419"/>
              </w:rPr>
              <w:t>S</w:t>
            </w:r>
          </w:p>
        </w:tc>
        <w:tc>
          <w:tcPr>
            <w:tcW w:w="3739" w:type="dxa"/>
            <w:shd w:val="clear" w:color="auto" w:fill="D6E3BC" w:themeFill="accent3" w:themeFillTint="66"/>
            <w:vAlign w:val="center"/>
          </w:tcPr>
          <w:p w14:paraId="0C574B0F" w14:textId="33EBDF83" w:rsidR="000D5AD9" w:rsidRPr="00847A64" w:rsidRDefault="00847A64" w:rsidP="000706CF">
            <w:pPr>
              <w:spacing w:before="40" w:after="40"/>
              <w:jc w:val="center"/>
              <w:rPr>
                <w:rFonts w:ascii="Calibri" w:hAnsi="Calibri" w:cs="Arial"/>
                <w:i/>
                <w:color w:val="000000"/>
                <w:lang w:val="es-419"/>
              </w:rPr>
            </w:pPr>
            <w:r w:rsidRPr="00847A64">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B10" w14:textId="6CD76A18" w:rsidR="000D5AD9" w:rsidRPr="00847A64" w:rsidRDefault="00847A64" w:rsidP="000706CF">
            <w:pPr>
              <w:spacing w:before="40" w:after="40"/>
              <w:jc w:val="center"/>
              <w:rPr>
                <w:rFonts w:ascii="Calibri" w:hAnsi="Calibri" w:cs="Arial"/>
                <w:i/>
                <w:color w:val="000000"/>
                <w:lang w:val="es-419"/>
              </w:rPr>
            </w:pPr>
            <w:r w:rsidRPr="00847A64">
              <w:rPr>
                <w:rFonts w:ascii="Calibri" w:hAnsi="Calibri" w:cs="Arial"/>
                <w:i/>
                <w:color w:val="000000"/>
                <w:lang w:val="es-419"/>
              </w:rPr>
              <w:t>Próximos pasos</w:t>
            </w:r>
          </w:p>
        </w:tc>
      </w:tr>
      <w:tr w:rsidR="000D5AD9" w:rsidRPr="00AF44EA" w14:paraId="0C574B16" w14:textId="77777777" w:rsidTr="000706CF">
        <w:trPr>
          <w:trHeight w:val="400"/>
        </w:trPr>
        <w:tc>
          <w:tcPr>
            <w:tcW w:w="7338" w:type="dxa"/>
            <w:tcBorders>
              <w:right w:val="single" w:sz="4" w:space="0" w:color="7F7F7F" w:themeColor="text1" w:themeTint="80"/>
            </w:tcBorders>
            <w:vAlign w:val="center"/>
          </w:tcPr>
          <w:p w14:paraId="0C574B12" w14:textId="6E66825E" w:rsidR="000D5AD9" w:rsidRPr="00847A64" w:rsidRDefault="00847A64" w:rsidP="00611750">
            <w:pPr>
              <w:spacing w:before="40" w:after="40"/>
              <w:rPr>
                <w:rFonts w:ascii="Calibri" w:hAnsi="Calibri" w:cs="Arial"/>
                <w:color w:val="000000"/>
                <w:sz w:val="23"/>
                <w:szCs w:val="23"/>
                <w:lang w:val="es-419"/>
              </w:rPr>
            </w:pPr>
            <w:r w:rsidRPr="00847A64">
              <w:rPr>
                <w:rFonts w:ascii="Calibri" w:hAnsi="Calibri" w:cs="Arial"/>
                <w:color w:val="000000"/>
                <w:sz w:val="23"/>
                <w:szCs w:val="23"/>
                <w:lang w:val="es-419"/>
              </w:rPr>
              <w:t>Hay salas de consulta e inodoros separados disponibles y, si el contexto lo requiere, hay</w:t>
            </w:r>
            <w:r w:rsidR="008F4C7C">
              <w:rPr>
                <w:rFonts w:ascii="Calibri" w:hAnsi="Calibri" w:cs="Arial"/>
                <w:color w:val="000000"/>
                <w:sz w:val="23"/>
                <w:szCs w:val="23"/>
                <w:lang w:val="es-419"/>
              </w:rPr>
              <w:t xml:space="preserve"> disponibles</w:t>
            </w:r>
            <w:r w:rsidRPr="00847A64">
              <w:rPr>
                <w:rFonts w:ascii="Calibri" w:hAnsi="Calibri" w:cs="Arial"/>
                <w:color w:val="000000"/>
                <w:sz w:val="23"/>
                <w:szCs w:val="23"/>
                <w:lang w:val="es-419"/>
              </w:rPr>
              <w:t xml:space="preserve"> entradas y áreas de espera separadas para mujeres y hombres y para personas que se identifican como de otro género para proporcionar la máxima privacidad y dignidad. Se tienen en cuenta las necesidades de las minorías sexuales y de género</w:t>
            </w:r>
            <w:r w:rsidR="004A1BF8" w:rsidRPr="00847A6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13" w14:textId="15F0DF01" w:rsidR="000D5AD9" w:rsidRPr="00847A64" w:rsidRDefault="008153A5" w:rsidP="000706CF">
            <w:pPr>
              <w:spacing w:before="40" w:after="40"/>
              <w:jc w:val="center"/>
              <w:rPr>
                <w:rFonts w:ascii="Calibri" w:hAnsi="Calibri" w:cs="Arial"/>
                <w:color w:val="000000"/>
                <w:sz w:val="23"/>
                <w:szCs w:val="23"/>
                <w:lang w:val="es-419"/>
              </w:rPr>
            </w:pPr>
            <w:r>
              <w:rPr>
                <w:rFonts w:ascii="Calibri" w:hAnsi="Calibri" w:cs="Arial"/>
                <w:color w:val="000000"/>
                <w:sz w:val="23"/>
                <w:szCs w:val="23"/>
                <w:lang w:val="es-419"/>
              </w:rPr>
              <w:t>P</w:t>
            </w:r>
          </w:p>
        </w:tc>
        <w:tc>
          <w:tcPr>
            <w:tcW w:w="3739" w:type="dxa"/>
            <w:tcBorders>
              <w:left w:val="single" w:sz="4" w:space="0" w:color="7F7F7F" w:themeColor="text1" w:themeTint="80"/>
            </w:tcBorders>
            <w:vAlign w:val="center"/>
          </w:tcPr>
          <w:p w14:paraId="0C574B14" w14:textId="473AF7B4" w:rsidR="000D5AD9" w:rsidRPr="004C0944" w:rsidRDefault="009849DF" w:rsidP="00A7577D">
            <w:pPr>
              <w:spacing w:before="40" w:after="40"/>
              <w:rPr>
                <w:rFonts w:ascii="Calibri" w:hAnsi="Calibri" w:cs="Arial"/>
                <w:iCs/>
                <w:color w:val="000000"/>
                <w:lang w:val="es-419"/>
              </w:rPr>
            </w:pPr>
            <w:r>
              <w:rPr>
                <w:rFonts w:ascii="Calibri" w:hAnsi="Calibri" w:cs="Arial"/>
                <w:iCs/>
                <w:color w:val="000000"/>
                <w:lang w:val="es-419"/>
              </w:rPr>
              <w:t>Existe una sala de espera, se puede atender a las personas</w:t>
            </w:r>
            <w:r w:rsidR="00884295">
              <w:rPr>
                <w:rFonts w:ascii="Calibri" w:hAnsi="Calibri" w:cs="Arial"/>
                <w:iCs/>
                <w:color w:val="000000"/>
                <w:lang w:val="es-419"/>
              </w:rPr>
              <w:t xml:space="preserve">, pero no se separan por sexo debido al reducido espacio. </w:t>
            </w:r>
          </w:p>
        </w:tc>
        <w:tc>
          <w:tcPr>
            <w:tcW w:w="3739" w:type="dxa"/>
            <w:shd w:val="clear" w:color="auto" w:fill="F2F2F2" w:themeFill="background1" w:themeFillShade="F2"/>
            <w:vAlign w:val="center"/>
          </w:tcPr>
          <w:p w14:paraId="6EAB84CF" w14:textId="77777777" w:rsidR="000D5AD9" w:rsidRDefault="000D1B42" w:rsidP="00A7577D">
            <w:pPr>
              <w:spacing w:before="40" w:after="40"/>
              <w:rPr>
                <w:rFonts w:ascii="Calibri" w:hAnsi="Calibri" w:cs="Arial"/>
                <w:iCs/>
                <w:color w:val="000000"/>
                <w:lang w:val="es-419"/>
              </w:rPr>
            </w:pPr>
            <w:r>
              <w:rPr>
                <w:rFonts w:ascii="Calibri" w:hAnsi="Calibri" w:cs="Arial"/>
                <w:iCs/>
                <w:color w:val="000000"/>
                <w:lang w:val="es-419"/>
              </w:rPr>
              <w:t xml:space="preserve">Se podrían colocar más carpas. </w:t>
            </w:r>
            <w:r w:rsidR="007C1661">
              <w:rPr>
                <w:rFonts w:ascii="Calibri" w:hAnsi="Calibri" w:cs="Arial"/>
                <w:iCs/>
                <w:color w:val="000000"/>
                <w:lang w:val="es-419"/>
              </w:rPr>
              <w:t xml:space="preserve">Sin embargo, la división debe considerar la unificación familiar. </w:t>
            </w:r>
          </w:p>
          <w:p w14:paraId="0C574B15" w14:textId="3610604B" w:rsidR="002037D8" w:rsidRPr="000D1B42" w:rsidRDefault="002037D8" w:rsidP="00A7577D">
            <w:pPr>
              <w:spacing w:before="40" w:after="40"/>
              <w:rPr>
                <w:rFonts w:ascii="Calibri" w:hAnsi="Calibri" w:cs="Arial"/>
                <w:iCs/>
                <w:color w:val="000000"/>
                <w:lang w:val="es-419"/>
              </w:rPr>
            </w:pPr>
            <w:r>
              <w:rPr>
                <w:rFonts w:ascii="Calibri" w:hAnsi="Calibri" w:cs="Arial"/>
                <w:iCs/>
                <w:color w:val="000000"/>
                <w:lang w:val="es-419"/>
              </w:rPr>
              <w:t>Responsable: CRP</w:t>
            </w:r>
          </w:p>
        </w:tc>
      </w:tr>
      <w:tr w:rsidR="000D5AD9" w:rsidRPr="00AF44EA" w14:paraId="0C574B1B" w14:textId="77777777" w:rsidTr="000706CF">
        <w:tc>
          <w:tcPr>
            <w:tcW w:w="7338" w:type="dxa"/>
            <w:tcBorders>
              <w:right w:val="single" w:sz="4" w:space="0" w:color="7F7F7F" w:themeColor="text1" w:themeTint="80"/>
            </w:tcBorders>
            <w:vAlign w:val="center"/>
          </w:tcPr>
          <w:p w14:paraId="0C574B17" w14:textId="3754AE8F" w:rsidR="000D5AD9" w:rsidRPr="000360EC" w:rsidRDefault="00847A64" w:rsidP="00611750">
            <w:pPr>
              <w:spacing w:before="40" w:after="40"/>
              <w:rPr>
                <w:rFonts w:ascii="Calibri" w:hAnsi="Calibri" w:cs="Times New Roman"/>
                <w:b/>
                <w:bCs/>
                <w:sz w:val="20"/>
                <w:szCs w:val="20"/>
                <w:lang w:val="es-419"/>
              </w:rPr>
            </w:pPr>
            <w:r w:rsidRPr="008F4C7C">
              <w:rPr>
                <w:rFonts w:ascii="Calibri" w:hAnsi="Calibri" w:cs="Arial"/>
                <w:color w:val="000000"/>
                <w:sz w:val="23"/>
                <w:szCs w:val="23"/>
                <w:lang w:val="es-419"/>
              </w:rPr>
              <w:t>Las personas con limitaciones de movilidad pueden usar el baño con privacidad y con dignidad</w:t>
            </w:r>
            <w:r w:rsidR="004A1BF8" w:rsidRPr="008F4C7C">
              <w:rPr>
                <w:rFonts w:ascii="Calibri" w:hAnsi="Calibri" w:cs="Arial"/>
                <w:color w:val="000000"/>
                <w:sz w:val="23"/>
                <w:szCs w:val="23"/>
                <w:lang w:val="es-419"/>
              </w:rPr>
              <w:t xml:space="preserve">. </w:t>
            </w:r>
            <w:r w:rsidR="008F4C7C" w:rsidRPr="008F4C7C">
              <w:rPr>
                <w:rFonts w:ascii="Calibri" w:hAnsi="Calibri" w:cs="Arial"/>
                <w:color w:val="000000"/>
                <w:sz w:val="23"/>
                <w:szCs w:val="23"/>
                <w:lang w:val="es-419"/>
              </w:rPr>
              <w:t>Las soluciones incluyen rampas de acceso, puertas anchas, pasamanos, suficiente espacio</w:t>
            </w:r>
            <w:r w:rsidR="00051BF2">
              <w:rPr>
                <w:rFonts w:ascii="Calibri" w:hAnsi="Calibri" w:cs="Arial"/>
                <w:color w:val="000000"/>
                <w:sz w:val="23"/>
                <w:szCs w:val="23"/>
                <w:lang w:val="es-419"/>
              </w:rPr>
              <w:t xml:space="preserve"> dentro del cubículo</w:t>
            </w:r>
            <w:r w:rsidR="008F4C7C" w:rsidRPr="008F4C7C">
              <w:rPr>
                <w:rFonts w:ascii="Calibri" w:hAnsi="Calibri" w:cs="Arial"/>
                <w:color w:val="000000"/>
                <w:sz w:val="23"/>
                <w:szCs w:val="23"/>
                <w:lang w:val="es-419"/>
              </w:rPr>
              <w:t xml:space="preserve"> del inodoro, asientos para letrinas e iluminación artificial</w:t>
            </w:r>
            <w:r w:rsidR="004A1BF8" w:rsidRPr="008F4C7C">
              <w:rPr>
                <w:rFonts w:ascii="Calibri" w:hAnsi="Calibri" w:cs="Arial"/>
                <w:color w:val="000000"/>
                <w:sz w:val="23"/>
                <w:szCs w:val="23"/>
                <w:lang w:val="es-419"/>
              </w:rPr>
              <w:t xml:space="preserve">. </w:t>
            </w:r>
            <w:r w:rsidR="00C61ADA">
              <w:rPr>
                <w:rFonts w:ascii="Calibri" w:hAnsi="Calibri" w:cs="Arial"/>
                <w:color w:val="000000"/>
                <w:sz w:val="23"/>
                <w:szCs w:val="23"/>
                <w:lang w:val="es-419"/>
              </w:rPr>
              <w:t>Las puertas tienen una barra</w:t>
            </w:r>
            <w:r w:rsidR="00350CB1">
              <w:rPr>
                <w:rFonts w:ascii="Calibri" w:hAnsi="Calibri" w:cs="Arial"/>
                <w:color w:val="000000"/>
                <w:sz w:val="23"/>
                <w:szCs w:val="23"/>
                <w:lang w:val="es-419"/>
              </w:rPr>
              <w:t>, pestillo</w:t>
            </w:r>
            <w:r w:rsidR="00C61ADA">
              <w:rPr>
                <w:rFonts w:ascii="Calibri" w:hAnsi="Calibri" w:cs="Arial"/>
                <w:color w:val="000000"/>
                <w:sz w:val="23"/>
                <w:szCs w:val="23"/>
                <w:lang w:val="es-419"/>
              </w:rPr>
              <w:t xml:space="preserve"> o algo similar en la parte de adentro que permite a los usuarios</w:t>
            </w:r>
            <w:r w:rsidR="008F4C7C" w:rsidRPr="008F4C7C">
              <w:rPr>
                <w:rFonts w:ascii="Calibri" w:hAnsi="Calibri" w:cs="Arial"/>
                <w:color w:val="000000"/>
                <w:sz w:val="23"/>
                <w:szCs w:val="23"/>
                <w:lang w:val="es-419"/>
              </w:rPr>
              <w:t xml:space="preserve"> cerrar con llave la puerta ellos mismos</w:t>
            </w:r>
            <w:r w:rsidR="004A1BF8" w:rsidRPr="008F4C7C">
              <w:rPr>
                <w:rFonts w:ascii="Calibri" w:hAnsi="Calibri" w:cs="Arial"/>
                <w:color w:val="000000"/>
                <w:sz w:val="23"/>
                <w:szCs w:val="23"/>
                <w:lang w:val="es-419"/>
              </w:rPr>
              <w:t>.</w:t>
            </w:r>
            <w:r w:rsidR="00CF0AE1">
              <w:rPr>
                <w:rFonts w:ascii="Calibri" w:hAnsi="Calibri" w:cs="Arial"/>
                <w:color w:val="000000"/>
                <w:sz w:val="23"/>
                <w:szCs w:val="23"/>
                <w:lang w:val="es-419"/>
              </w:rPr>
              <w:t xml:space="preserve"> </w:t>
            </w:r>
            <w:r w:rsidR="000360EC">
              <w:rPr>
                <w:rFonts w:ascii="Calibri" w:hAnsi="Calibri" w:cs="Arial"/>
                <w:b/>
                <w:bCs/>
                <w:color w:val="000000"/>
                <w:sz w:val="23"/>
                <w:szCs w:val="23"/>
                <w:lang w:val="es-419"/>
              </w:rPr>
              <w:t xml:space="preserve">Accesibilidad física a los servicios de salud.  </w:t>
            </w:r>
          </w:p>
        </w:tc>
        <w:tc>
          <w:tcPr>
            <w:tcW w:w="602" w:type="dxa"/>
            <w:tcBorders>
              <w:left w:val="single" w:sz="4" w:space="0" w:color="7F7F7F" w:themeColor="text1" w:themeTint="80"/>
              <w:right w:val="single" w:sz="4" w:space="0" w:color="7F7F7F" w:themeColor="text1" w:themeTint="80"/>
            </w:tcBorders>
            <w:vAlign w:val="center"/>
          </w:tcPr>
          <w:p w14:paraId="0C574B18" w14:textId="73321158" w:rsidR="000D5AD9" w:rsidRPr="00847A64" w:rsidRDefault="00D73AAF" w:rsidP="000706CF">
            <w:pPr>
              <w:spacing w:before="40" w:after="40"/>
              <w:jc w:val="center"/>
              <w:rPr>
                <w:rFonts w:ascii="Calibri" w:hAnsi="Calibri" w:cs="Arial"/>
                <w:color w:val="000000"/>
                <w:sz w:val="23"/>
                <w:szCs w:val="23"/>
                <w:lang w:val="es-419"/>
              </w:rPr>
            </w:pPr>
            <w:r>
              <w:rPr>
                <w:rFonts w:ascii="Calibri" w:hAnsi="Calibri" w:cs="Arial"/>
                <w:color w:val="000000"/>
                <w:sz w:val="23"/>
                <w:szCs w:val="23"/>
                <w:lang w:val="es-419"/>
              </w:rPr>
              <w:t>N</w:t>
            </w:r>
          </w:p>
        </w:tc>
        <w:tc>
          <w:tcPr>
            <w:tcW w:w="3739" w:type="dxa"/>
            <w:tcBorders>
              <w:left w:val="single" w:sz="4" w:space="0" w:color="7F7F7F" w:themeColor="text1" w:themeTint="80"/>
            </w:tcBorders>
            <w:vAlign w:val="center"/>
          </w:tcPr>
          <w:p w14:paraId="0C574B19" w14:textId="4DEC3C89" w:rsidR="000D5AD9" w:rsidRPr="003E603B" w:rsidRDefault="00FE348B" w:rsidP="00A7577D">
            <w:pPr>
              <w:spacing w:before="40" w:after="40"/>
              <w:rPr>
                <w:rFonts w:ascii="Calibri" w:hAnsi="Calibri" w:cs="Arial"/>
                <w:iCs/>
                <w:color w:val="000000"/>
                <w:lang w:val="es-419"/>
              </w:rPr>
            </w:pPr>
            <w:r>
              <w:rPr>
                <w:rFonts w:ascii="Calibri" w:hAnsi="Calibri" w:cs="Arial"/>
                <w:iCs/>
                <w:color w:val="000000"/>
                <w:lang w:val="es-419"/>
              </w:rPr>
              <w:t xml:space="preserve">Es notorio el hecho que recibimos personas con discapacidad en las ERM sin embargo las instalaciones no cuentan con las adecuaciones para este grupo de personas. </w:t>
            </w:r>
          </w:p>
        </w:tc>
        <w:tc>
          <w:tcPr>
            <w:tcW w:w="3739" w:type="dxa"/>
            <w:shd w:val="clear" w:color="auto" w:fill="F2F2F2" w:themeFill="background1" w:themeFillShade="F2"/>
            <w:vAlign w:val="center"/>
          </w:tcPr>
          <w:p w14:paraId="7037A887" w14:textId="77777777" w:rsidR="002037D8" w:rsidRDefault="00094455" w:rsidP="00A7577D">
            <w:pPr>
              <w:spacing w:before="40" w:after="40"/>
              <w:rPr>
                <w:rFonts w:ascii="Calibri" w:hAnsi="Calibri" w:cs="Arial"/>
                <w:iCs/>
                <w:color w:val="000000"/>
                <w:lang w:val="es-419"/>
              </w:rPr>
            </w:pPr>
            <w:r>
              <w:rPr>
                <w:rFonts w:ascii="Calibri" w:hAnsi="Calibri" w:cs="Arial"/>
                <w:iCs/>
                <w:color w:val="000000"/>
                <w:lang w:val="es-419"/>
              </w:rPr>
              <w:t xml:space="preserve">Ajustes se pueden hacer en San Vicente, se puede adecuar en un espacio. </w:t>
            </w:r>
          </w:p>
          <w:p w14:paraId="0C574B1A" w14:textId="0EEC29DB" w:rsidR="000D5AD9" w:rsidRPr="003E603B" w:rsidRDefault="00064787" w:rsidP="00A7577D">
            <w:pPr>
              <w:spacing w:before="40" w:after="40"/>
              <w:rPr>
                <w:rFonts w:ascii="Calibri" w:hAnsi="Calibri" w:cs="Arial"/>
                <w:iCs/>
                <w:color w:val="000000"/>
                <w:lang w:val="es-419"/>
              </w:rPr>
            </w:pPr>
            <w:r>
              <w:rPr>
                <w:rFonts w:ascii="Calibri" w:hAnsi="Calibri" w:cs="Arial"/>
                <w:iCs/>
                <w:color w:val="000000"/>
                <w:lang w:val="es-419"/>
              </w:rPr>
              <w:t>Re</w:t>
            </w:r>
            <w:r w:rsidR="002037D8">
              <w:rPr>
                <w:rFonts w:ascii="Calibri" w:hAnsi="Calibri" w:cs="Arial"/>
                <w:iCs/>
                <w:color w:val="000000"/>
                <w:lang w:val="es-419"/>
              </w:rPr>
              <w:t>sponsable</w:t>
            </w:r>
            <w:r>
              <w:rPr>
                <w:rFonts w:ascii="Calibri" w:hAnsi="Calibri" w:cs="Arial"/>
                <w:iCs/>
                <w:color w:val="000000"/>
                <w:lang w:val="es-419"/>
              </w:rPr>
              <w:t xml:space="preserve">: </w:t>
            </w:r>
            <w:r w:rsidR="002037D8">
              <w:rPr>
                <w:rFonts w:ascii="Calibri" w:hAnsi="Calibri" w:cs="Arial"/>
                <w:iCs/>
                <w:color w:val="000000"/>
                <w:lang w:val="es-419"/>
              </w:rPr>
              <w:t>OI</w:t>
            </w:r>
            <w:r>
              <w:rPr>
                <w:rFonts w:ascii="Calibri" w:hAnsi="Calibri" w:cs="Arial"/>
                <w:iCs/>
                <w:color w:val="000000"/>
                <w:lang w:val="es-419"/>
              </w:rPr>
              <w:t>M</w:t>
            </w:r>
            <w:r w:rsidR="002037D8">
              <w:rPr>
                <w:rFonts w:ascii="Calibri" w:hAnsi="Calibri" w:cs="Arial"/>
                <w:iCs/>
                <w:color w:val="000000"/>
                <w:lang w:val="es-419"/>
              </w:rPr>
              <w:t>, SENAFRONT</w:t>
            </w:r>
            <w:r w:rsidR="007B19D8">
              <w:rPr>
                <w:rFonts w:ascii="Calibri" w:hAnsi="Calibri" w:cs="Arial"/>
                <w:iCs/>
                <w:color w:val="000000"/>
                <w:lang w:val="es-419"/>
              </w:rPr>
              <w:t>, SENADI.</w:t>
            </w:r>
            <w:r>
              <w:rPr>
                <w:rFonts w:ascii="Calibri" w:hAnsi="Calibri" w:cs="Arial"/>
                <w:iCs/>
                <w:color w:val="000000"/>
                <w:lang w:val="es-419"/>
              </w:rPr>
              <w:t xml:space="preserve"> </w:t>
            </w:r>
          </w:p>
        </w:tc>
      </w:tr>
      <w:tr w:rsidR="008F4C7C" w:rsidRPr="00890611" w14:paraId="0C574B20" w14:textId="77777777" w:rsidTr="00231C8D">
        <w:tc>
          <w:tcPr>
            <w:tcW w:w="7338" w:type="dxa"/>
            <w:tcBorders>
              <w:right w:val="single" w:sz="4" w:space="0" w:color="7F7F7F" w:themeColor="text1" w:themeTint="80"/>
            </w:tcBorders>
          </w:tcPr>
          <w:p w14:paraId="0C574B1C" w14:textId="6AD7D43A" w:rsidR="008F4C7C" w:rsidRPr="008F4C7C" w:rsidRDefault="008F4C7C" w:rsidP="008F4C7C">
            <w:pPr>
              <w:spacing w:before="40" w:after="40"/>
              <w:rPr>
                <w:rFonts w:asciiTheme="majorHAnsi" w:hAnsiTheme="majorHAnsi" w:cstheme="majorHAnsi"/>
                <w:sz w:val="23"/>
                <w:szCs w:val="23"/>
                <w:lang w:val="es-419"/>
              </w:rPr>
            </w:pPr>
            <w:r w:rsidRPr="008F4C7C">
              <w:rPr>
                <w:rFonts w:asciiTheme="majorHAnsi" w:hAnsiTheme="majorHAnsi" w:cstheme="majorHAnsi"/>
                <w:sz w:val="23"/>
                <w:szCs w:val="23"/>
                <w:lang w:val="es-419"/>
              </w:rPr>
              <w:t>Los servicios</w:t>
            </w:r>
            <w:r w:rsidR="00AC280D">
              <w:rPr>
                <w:rFonts w:asciiTheme="majorHAnsi" w:hAnsiTheme="majorHAnsi" w:cstheme="majorHAnsi"/>
                <w:sz w:val="23"/>
                <w:szCs w:val="23"/>
                <w:lang w:val="es-419"/>
              </w:rPr>
              <w:t xml:space="preserve"> </w:t>
            </w:r>
            <w:r w:rsidR="00AC280D">
              <w:rPr>
                <w:rFonts w:asciiTheme="majorHAnsi" w:hAnsiTheme="majorHAnsi" w:cstheme="majorHAnsi"/>
                <w:i/>
                <w:iCs/>
                <w:sz w:val="23"/>
                <w:szCs w:val="23"/>
                <w:lang w:val="es-419"/>
              </w:rPr>
              <w:t xml:space="preserve">de </w:t>
            </w:r>
            <w:r w:rsidR="00681507">
              <w:rPr>
                <w:rFonts w:asciiTheme="majorHAnsi" w:hAnsiTheme="majorHAnsi" w:cstheme="majorHAnsi"/>
                <w:i/>
                <w:iCs/>
                <w:sz w:val="23"/>
                <w:szCs w:val="23"/>
                <w:lang w:val="es-419"/>
              </w:rPr>
              <w:t>apoyo psicosocial</w:t>
            </w:r>
            <w:r w:rsidRPr="008F4C7C">
              <w:rPr>
                <w:rFonts w:asciiTheme="majorHAnsi" w:hAnsiTheme="majorHAnsi" w:cstheme="majorHAnsi"/>
                <w:sz w:val="23"/>
                <w:szCs w:val="23"/>
                <w:lang w:val="es-419"/>
              </w:rPr>
              <w:t xml:space="preserve"> y las instalaciones de salud son culturalmente apropiados para personas de todas las identidades de género, edades, discapacidades y orígenes.</w:t>
            </w:r>
          </w:p>
        </w:tc>
        <w:tc>
          <w:tcPr>
            <w:tcW w:w="602" w:type="dxa"/>
            <w:tcBorders>
              <w:left w:val="single" w:sz="4" w:space="0" w:color="7F7F7F" w:themeColor="text1" w:themeTint="80"/>
              <w:right w:val="single" w:sz="4" w:space="0" w:color="7F7F7F" w:themeColor="text1" w:themeTint="80"/>
            </w:tcBorders>
            <w:vAlign w:val="center"/>
          </w:tcPr>
          <w:p w14:paraId="0C574B1D" w14:textId="74F5AA8E" w:rsidR="008F4C7C" w:rsidRPr="007B19D8" w:rsidRDefault="00681507" w:rsidP="008F4C7C">
            <w:pPr>
              <w:spacing w:before="40" w:after="40"/>
              <w:jc w:val="center"/>
              <w:rPr>
                <w:rFonts w:ascii="Calibri" w:hAnsi="Calibri" w:cs="Arial"/>
                <w:color w:val="000000"/>
                <w:sz w:val="23"/>
                <w:szCs w:val="23"/>
                <w:lang w:val="es-419"/>
              </w:rPr>
            </w:pPr>
            <w:r>
              <w:rPr>
                <w:rFonts w:ascii="Calibri" w:hAnsi="Calibri" w:cs="Arial"/>
                <w:color w:val="000000"/>
                <w:sz w:val="23"/>
                <w:szCs w:val="23"/>
                <w:lang w:val="es-419"/>
              </w:rPr>
              <w:t>X</w:t>
            </w:r>
          </w:p>
        </w:tc>
        <w:tc>
          <w:tcPr>
            <w:tcW w:w="3739" w:type="dxa"/>
            <w:tcBorders>
              <w:left w:val="single" w:sz="4" w:space="0" w:color="7F7F7F" w:themeColor="text1" w:themeTint="80"/>
            </w:tcBorders>
            <w:vAlign w:val="center"/>
          </w:tcPr>
          <w:p w14:paraId="63ED437C" w14:textId="77777777" w:rsidR="008F4C7C" w:rsidRDefault="004D3033" w:rsidP="008F4C7C">
            <w:pPr>
              <w:spacing w:before="40" w:after="40"/>
              <w:rPr>
                <w:rFonts w:ascii="Calibri" w:hAnsi="Calibri" w:cs="Arial"/>
                <w:color w:val="000000"/>
                <w:lang w:val="es-419"/>
              </w:rPr>
            </w:pPr>
            <w:r>
              <w:rPr>
                <w:rFonts w:ascii="Calibri" w:hAnsi="Calibri" w:cs="Arial"/>
                <w:color w:val="000000"/>
                <w:lang w:val="es-419"/>
              </w:rPr>
              <w:t xml:space="preserve">Los servicios de salud no están adecuados para todos los idiomas. </w:t>
            </w:r>
          </w:p>
          <w:p w14:paraId="4761CCA2" w14:textId="77777777" w:rsidR="00E3243C" w:rsidRDefault="00E3243C" w:rsidP="008F4C7C">
            <w:pPr>
              <w:spacing w:before="40" w:after="40"/>
              <w:rPr>
                <w:rFonts w:ascii="Calibri" w:hAnsi="Calibri" w:cs="Arial"/>
                <w:color w:val="000000"/>
                <w:lang w:val="es-419"/>
              </w:rPr>
            </w:pPr>
            <w:r>
              <w:rPr>
                <w:rFonts w:ascii="Calibri" w:hAnsi="Calibri" w:cs="Arial"/>
                <w:color w:val="000000"/>
                <w:lang w:val="es-419"/>
              </w:rPr>
              <w:t xml:space="preserve">No hay un espacio específico para la privacidad de las atenciones psicosociales. </w:t>
            </w:r>
          </w:p>
          <w:p w14:paraId="0C574B1E" w14:textId="0DF44696" w:rsidR="00E70FA6" w:rsidRPr="007B19D8" w:rsidRDefault="00E70FA6" w:rsidP="008F4C7C">
            <w:pPr>
              <w:spacing w:before="40" w:after="40"/>
              <w:rPr>
                <w:rFonts w:ascii="Calibri" w:hAnsi="Calibri" w:cs="Arial"/>
                <w:color w:val="000000"/>
                <w:lang w:val="es-419"/>
              </w:rPr>
            </w:pPr>
            <w:r>
              <w:rPr>
                <w:rFonts w:ascii="Calibri" w:hAnsi="Calibri" w:cs="Arial"/>
                <w:color w:val="000000"/>
                <w:lang w:val="es-419"/>
              </w:rPr>
              <w:t>El equipo se apoya de traductores.</w:t>
            </w:r>
          </w:p>
        </w:tc>
        <w:tc>
          <w:tcPr>
            <w:tcW w:w="3739" w:type="dxa"/>
            <w:shd w:val="clear" w:color="auto" w:fill="F2F2F2" w:themeFill="background1" w:themeFillShade="F2"/>
            <w:vAlign w:val="center"/>
          </w:tcPr>
          <w:p w14:paraId="52D0F768" w14:textId="77777777" w:rsidR="008F4C7C" w:rsidRDefault="00AF41BB" w:rsidP="008F4C7C">
            <w:pPr>
              <w:spacing w:before="40" w:after="40"/>
              <w:rPr>
                <w:rFonts w:ascii="Calibri" w:hAnsi="Calibri" w:cs="Arial"/>
                <w:color w:val="000000"/>
                <w:lang w:val="es-419"/>
              </w:rPr>
            </w:pPr>
            <w:r>
              <w:rPr>
                <w:rFonts w:ascii="Calibri" w:hAnsi="Calibri" w:cs="Arial"/>
                <w:color w:val="000000"/>
                <w:lang w:val="es-419"/>
              </w:rPr>
              <w:t xml:space="preserve">Colocar un cartel en diferentes idiomas sobre las peticiones/preguntas clave en los servicios de salud. </w:t>
            </w:r>
          </w:p>
          <w:p w14:paraId="0C574B1F" w14:textId="2EED1880" w:rsidR="00B606A8" w:rsidRPr="007B19D8" w:rsidRDefault="00B606A8" w:rsidP="008F4C7C">
            <w:pPr>
              <w:spacing w:before="40" w:after="40"/>
              <w:rPr>
                <w:rFonts w:ascii="Calibri" w:hAnsi="Calibri" w:cs="Arial"/>
                <w:color w:val="000000"/>
                <w:lang w:val="es-419"/>
              </w:rPr>
            </w:pPr>
            <w:r>
              <w:rPr>
                <w:rFonts w:ascii="Calibri" w:hAnsi="Calibri" w:cs="Arial"/>
                <w:color w:val="000000"/>
                <w:lang w:val="es-419"/>
              </w:rPr>
              <w:t>Tener un espacio cerrado/privado para APS: CRP</w:t>
            </w:r>
          </w:p>
        </w:tc>
      </w:tr>
      <w:tr w:rsidR="008F4C7C" w:rsidRPr="00AF44EA" w14:paraId="0C574B25" w14:textId="77777777" w:rsidTr="00231C8D">
        <w:tc>
          <w:tcPr>
            <w:tcW w:w="7338" w:type="dxa"/>
            <w:tcBorders>
              <w:right w:val="single" w:sz="4" w:space="0" w:color="7F7F7F" w:themeColor="text1" w:themeTint="80"/>
            </w:tcBorders>
          </w:tcPr>
          <w:p w14:paraId="0C574B21" w14:textId="1A147F6F" w:rsidR="008F4C7C" w:rsidRPr="008F4C7C" w:rsidRDefault="008F4C7C" w:rsidP="008F4C7C">
            <w:pPr>
              <w:spacing w:before="40" w:after="40"/>
              <w:rPr>
                <w:rFonts w:asciiTheme="majorHAnsi" w:hAnsiTheme="majorHAnsi" w:cstheme="majorHAnsi"/>
                <w:sz w:val="23"/>
                <w:szCs w:val="23"/>
                <w:lang w:val="es-419"/>
              </w:rPr>
            </w:pPr>
            <w:r w:rsidRPr="008F4C7C">
              <w:rPr>
                <w:rFonts w:asciiTheme="majorHAnsi" w:hAnsiTheme="majorHAnsi" w:cstheme="majorHAnsi"/>
                <w:sz w:val="23"/>
                <w:szCs w:val="23"/>
                <w:lang w:val="es-419"/>
              </w:rPr>
              <w:t xml:space="preserve">Los pacientes </w:t>
            </w:r>
            <w:r w:rsidR="00051BF2">
              <w:rPr>
                <w:rFonts w:asciiTheme="majorHAnsi" w:hAnsiTheme="majorHAnsi" w:cstheme="majorHAnsi"/>
                <w:sz w:val="23"/>
                <w:szCs w:val="23"/>
                <w:lang w:val="es-419"/>
              </w:rPr>
              <w:t xml:space="preserve">pueden </w:t>
            </w:r>
            <w:r w:rsidRPr="008F4C7C">
              <w:rPr>
                <w:rFonts w:asciiTheme="majorHAnsi" w:hAnsiTheme="majorHAnsi" w:cstheme="majorHAnsi"/>
                <w:sz w:val="23"/>
                <w:szCs w:val="23"/>
                <w:lang w:val="es-419"/>
              </w:rPr>
              <w:t>acceder a personal de atención médica del género que prefieren</w:t>
            </w:r>
          </w:p>
        </w:tc>
        <w:tc>
          <w:tcPr>
            <w:tcW w:w="602" w:type="dxa"/>
            <w:tcBorders>
              <w:left w:val="single" w:sz="4" w:space="0" w:color="7F7F7F" w:themeColor="text1" w:themeTint="80"/>
              <w:right w:val="single" w:sz="4" w:space="0" w:color="7F7F7F" w:themeColor="text1" w:themeTint="80"/>
            </w:tcBorders>
            <w:vAlign w:val="center"/>
          </w:tcPr>
          <w:p w14:paraId="0C574B22" w14:textId="11C016BC" w:rsidR="008F4C7C" w:rsidRPr="00847A64" w:rsidRDefault="00F2278A" w:rsidP="008F4C7C">
            <w:pPr>
              <w:spacing w:before="40" w:after="40"/>
              <w:jc w:val="center"/>
              <w:rPr>
                <w:rFonts w:ascii="Calibri" w:hAnsi="Calibri" w:cs="Arial"/>
                <w:color w:val="000000"/>
                <w:sz w:val="23"/>
                <w:szCs w:val="23"/>
                <w:lang w:val="es-419"/>
              </w:rPr>
            </w:pPr>
            <w:r>
              <w:rPr>
                <w:rFonts w:ascii="Calibri" w:hAnsi="Calibri" w:cs="Arial"/>
                <w:color w:val="000000"/>
                <w:sz w:val="23"/>
                <w:szCs w:val="23"/>
                <w:lang w:val="es-419"/>
              </w:rPr>
              <w:t>P</w:t>
            </w:r>
          </w:p>
        </w:tc>
        <w:tc>
          <w:tcPr>
            <w:tcW w:w="3739" w:type="dxa"/>
            <w:tcBorders>
              <w:left w:val="single" w:sz="4" w:space="0" w:color="7F7F7F" w:themeColor="text1" w:themeTint="80"/>
            </w:tcBorders>
            <w:vAlign w:val="center"/>
          </w:tcPr>
          <w:p w14:paraId="3D42814A" w14:textId="77777777" w:rsidR="008F4C7C" w:rsidRDefault="001B525F" w:rsidP="008F4C7C">
            <w:pPr>
              <w:spacing w:before="40" w:after="40"/>
              <w:rPr>
                <w:rFonts w:ascii="Calibri" w:hAnsi="Calibri" w:cs="Arial"/>
                <w:iCs/>
                <w:color w:val="000000"/>
                <w:lang w:val="es-419"/>
              </w:rPr>
            </w:pPr>
            <w:r>
              <w:rPr>
                <w:rFonts w:ascii="Calibri" w:hAnsi="Calibri" w:cs="Arial"/>
                <w:iCs/>
                <w:color w:val="000000"/>
                <w:lang w:val="es-419"/>
              </w:rPr>
              <w:t xml:space="preserve">Nos hemos visto en la necesidad de priorizar la atención médica. </w:t>
            </w:r>
          </w:p>
          <w:p w14:paraId="29BFDA81" w14:textId="77777777" w:rsidR="001B525F" w:rsidRDefault="008E6D55" w:rsidP="008F4C7C">
            <w:pPr>
              <w:spacing w:before="40" w:after="40"/>
              <w:rPr>
                <w:rFonts w:ascii="Calibri" w:hAnsi="Calibri" w:cs="Arial"/>
                <w:iCs/>
                <w:color w:val="000000"/>
                <w:lang w:val="es-419"/>
              </w:rPr>
            </w:pPr>
            <w:r>
              <w:rPr>
                <w:rFonts w:ascii="Calibri" w:hAnsi="Calibri" w:cs="Arial"/>
                <w:iCs/>
                <w:color w:val="000000"/>
                <w:lang w:val="es-419"/>
              </w:rPr>
              <w:t>El personal de salud tiene bastante experiencia en el contexto, el trato se da manera apropiada.</w:t>
            </w:r>
          </w:p>
          <w:p w14:paraId="0C574B23" w14:textId="6287DB69" w:rsidR="0091414D" w:rsidRPr="00E17B5C" w:rsidRDefault="0091414D" w:rsidP="008F4C7C">
            <w:pPr>
              <w:spacing w:before="40" w:after="40"/>
              <w:rPr>
                <w:rFonts w:ascii="Calibri" w:hAnsi="Calibri" w:cs="Arial"/>
                <w:iCs/>
                <w:color w:val="000000"/>
                <w:lang w:val="es-419"/>
              </w:rPr>
            </w:pPr>
            <w:r>
              <w:rPr>
                <w:rFonts w:ascii="Calibri" w:hAnsi="Calibri" w:cs="Arial"/>
                <w:iCs/>
                <w:color w:val="000000"/>
                <w:lang w:val="es-419"/>
              </w:rPr>
              <w:t xml:space="preserve">La conformación de género del equipo cuenta con diversidad para atención. </w:t>
            </w:r>
          </w:p>
        </w:tc>
        <w:tc>
          <w:tcPr>
            <w:tcW w:w="3739" w:type="dxa"/>
            <w:shd w:val="clear" w:color="auto" w:fill="F2F2F2" w:themeFill="background1" w:themeFillShade="F2"/>
            <w:vAlign w:val="center"/>
          </w:tcPr>
          <w:p w14:paraId="2B35C407" w14:textId="77777777" w:rsidR="008F4C7C" w:rsidRDefault="00C95A6F" w:rsidP="008F4C7C">
            <w:pPr>
              <w:spacing w:before="40" w:after="40"/>
              <w:rPr>
                <w:rFonts w:ascii="Calibri" w:hAnsi="Calibri" w:cs="Arial"/>
                <w:iCs/>
                <w:color w:val="000000"/>
                <w:lang w:val="es-419"/>
              </w:rPr>
            </w:pPr>
            <w:r>
              <w:rPr>
                <w:rFonts w:ascii="Calibri" w:hAnsi="Calibri" w:cs="Arial"/>
                <w:iCs/>
                <w:color w:val="000000"/>
                <w:lang w:val="es-419"/>
              </w:rPr>
              <w:t xml:space="preserve">Exhortar a CRP a mantener la equidad de género en la conformación de los equipos. </w:t>
            </w:r>
          </w:p>
          <w:p w14:paraId="0C574B24" w14:textId="76B9BAD0" w:rsidR="00C95A6F" w:rsidRPr="00E17B5C" w:rsidRDefault="00C95A6F" w:rsidP="008F4C7C">
            <w:pPr>
              <w:spacing w:before="40" w:after="40"/>
              <w:rPr>
                <w:rFonts w:ascii="Calibri" w:hAnsi="Calibri" w:cs="Arial"/>
                <w:iCs/>
                <w:color w:val="000000"/>
                <w:lang w:val="es-419"/>
              </w:rPr>
            </w:pPr>
            <w:r>
              <w:rPr>
                <w:rFonts w:ascii="Calibri" w:hAnsi="Calibri" w:cs="Arial"/>
                <w:iCs/>
                <w:color w:val="000000"/>
                <w:lang w:val="es-419"/>
              </w:rPr>
              <w:t>Responsable: CRP</w:t>
            </w:r>
          </w:p>
        </w:tc>
      </w:tr>
      <w:tr w:rsidR="008F4C7C" w:rsidRPr="00AF44EA" w14:paraId="0C574B2A" w14:textId="77777777" w:rsidTr="00231C8D">
        <w:tc>
          <w:tcPr>
            <w:tcW w:w="7338" w:type="dxa"/>
            <w:tcBorders>
              <w:right w:val="single" w:sz="4" w:space="0" w:color="7F7F7F" w:themeColor="text1" w:themeTint="80"/>
            </w:tcBorders>
          </w:tcPr>
          <w:p w14:paraId="0C574B26" w14:textId="340298EB" w:rsidR="008F4C7C" w:rsidRPr="008F4C7C" w:rsidRDefault="008F4C7C" w:rsidP="008F4C7C">
            <w:pPr>
              <w:spacing w:before="40" w:after="40"/>
              <w:rPr>
                <w:rFonts w:asciiTheme="majorHAnsi" w:hAnsiTheme="majorHAnsi" w:cstheme="majorHAnsi"/>
                <w:sz w:val="23"/>
                <w:szCs w:val="23"/>
                <w:lang w:val="es-419"/>
              </w:rPr>
            </w:pPr>
            <w:r w:rsidRPr="008F4C7C">
              <w:rPr>
                <w:rFonts w:asciiTheme="majorHAnsi" w:hAnsiTheme="majorHAnsi" w:cstheme="majorHAnsi"/>
                <w:sz w:val="23"/>
                <w:szCs w:val="23"/>
                <w:lang w:val="es-419"/>
              </w:rPr>
              <w:lastRenderedPageBreak/>
              <w:t>Los servicios de salud, incluyendo las consultas, las salas de consulta, la información y los expedientes de los pacientes, garantizan la privacidad y la confidencialidad.</w:t>
            </w:r>
          </w:p>
        </w:tc>
        <w:tc>
          <w:tcPr>
            <w:tcW w:w="602" w:type="dxa"/>
            <w:tcBorders>
              <w:left w:val="single" w:sz="4" w:space="0" w:color="7F7F7F" w:themeColor="text1" w:themeTint="80"/>
              <w:right w:val="single" w:sz="4" w:space="0" w:color="7F7F7F" w:themeColor="text1" w:themeTint="80"/>
            </w:tcBorders>
            <w:vAlign w:val="center"/>
          </w:tcPr>
          <w:p w14:paraId="0C574B27" w14:textId="77777777" w:rsidR="008F4C7C" w:rsidRPr="00847A64" w:rsidRDefault="008F4C7C" w:rsidP="008F4C7C">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28" w14:textId="77777777" w:rsidR="008F4C7C" w:rsidRPr="00847A64" w:rsidRDefault="008F4C7C" w:rsidP="008F4C7C">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29" w14:textId="77777777" w:rsidR="008F4C7C" w:rsidRPr="00847A64" w:rsidRDefault="008F4C7C" w:rsidP="008F4C7C">
            <w:pPr>
              <w:spacing w:before="40" w:after="40"/>
              <w:rPr>
                <w:rFonts w:ascii="Calibri" w:hAnsi="Calibri" w:cs="Arial"/>
                <w:i/>
                <w:color w:val="000000"/>
                <w:lang w:val="es-419"/>
              </w:rPr>
            </w:pPr>
          </w:p>
        </w:tc>
      </w:tr>
      <w:tr w:rsidR="008F4C7C" w:rsidRPr="00AF44EA" w14:paraId="655CA7A8" w14:textId="77777777" w:rsidTr="00231C8D">
        <w:tc>
          <w:tcPr>
            <w:tcW w:w="7338" w:type="dxa"/>
            <w:tcBorders>
              <w:right w:val="single" w:sz="4" w:space="0" w:color="7F7F7F" w:themeColor="text1" w:themeTint="80"/>
            </w:tcBorders>
          </w:tcPr>
          <w:p w14:paraId="0CBA3004" w14:textId="43DCEA9D" w:rsidR="008F4C7C" w:rsidRPr="008F4C7C" w:rsidRDefault="008F4C7C" w:rsidP="008F4C7C">
            <w:pPr>
              <w:spacing w:before="40" w:after="40"/>
              <w:rPr>
                <w:rFonts w:asciiTheme="majorHAnsi" w:hAnsiTheme="majorHAnsi" w:cstheme="majorHAnsi"/>
                <w:color w:val="000000"/>
                <w:sz w:val="23"/>
                <w:szCs w:val="23"/>
                <w:lang w:val="es-419"/>
              </w:rPr>
            </w:pPr>
            <w:r w:rsidRPr="008F4C7C">
              <w:rPr>
                <w:rFonts w:asciiTheme="majorHAnsi" w:hAnsiTheme="majorHAnsi" w:cstheme="majorHAnsi"/>
                <w:sz w:val="23"/>
                <w:szCs w:val="23"/>
                <w:lang w:val="es-419"/>
              </w:rPr>
              <w:t>Los exámenes médicos y el tratamiento se realizan con el consentimiento libre, previo e informado del paciente. Cuando el paciente es un niño, puede solicitarse el consentimiento informado del niño o del cuidador del niño, dependiendo de la edad del niño y de su nivel de madurez.</w:t>
            </w:r>
          </w:p>
        </w:tc>
        <w:tc>
          <w:tcPr>
            <w:tcW w:w="602" w:type="dxa"/>
            <w:tcBorders>
              <w:left w:val="single" w:sz="4" w:space="0" w:color="7F7F7F" w:themeColor="text1" w:themeTint="80"/>
              <w:right w:val="single" w:sz="4" w:space="0" w:color="7F7F7F" w:themeColor="text1" w:themeTint="80"/>
            </w:tcBorders>
            <w:vAlign w:val="center"/>
          </w:tcPr>
          <w:p w14:paraId="5DD0D2E2" w14:textId="77777777" w:rsidR="008F4C7C" w:rsidRPr="00847A64" w:rsidRDefault="008F4C7C" w:rsidP="008F4C7C">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F37023E" w14:textId="77777777" w:rsidR="008F4C7C" w:rsidRPr="00847A64" w:rsidRDefault="008F4C7C" w:rsidP="008F4C7C">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C5DCBB4" w14:textId="77777777" w:rsidR="008F4C7C" w:rsidRPr="00847A64" w:rsidRDefault="008F4C7C" w:rsidP="008F4C7C">
            <w:pPr>
              <w:spacing w:before="40" w:after="40"/>
              <w:rPr>
                <w:rFonts w:ascii="Calibri" w:hAnsi="Calibri" w:cs="Arial"/>
                <w:i/>
                <w:color w:val="000000"/>
                <w:lang w:val="es-419"/>
              </w:rPr>
            </w:pPr>
          </w:p>
        </w:tc>
      </w:tr>
      <w:tr w:rsidR="004A1BF8" w:rsidRPr="00AF44EA" w14:paraId="546BD358" w14:textId="77777777" w:rsidTr="000706CF">
        <w:tc>
          <w:tcPr>
            <w:tcW w:w="7338" w:type="dxa"/>
            <w:tcBorders>
              <w:right w:val="single" w:sz="4" w:space="0" w:color="7F7F7F" w:themeColor="text1" w:themeTint="80"/>
            </w:tcBorders>
            <w:vAlign w:val="center"/>
          </w:tcPr>
          <w:p w14:paraId="776C403C" w14:textId="33AA90AD" w:rsidR="004A1BF8" w:rsidRPr="00847A64" w:rsidRDefault="00847A64" w:rsidP="00611750">
            <w:pPr>
              <w:spacing w:before="40" w:after="40"/>
              <w:rPr>
                <w:rFonts w:ascii="Calibri" w:hAnsi="Calibri" w:cs="Arial"/>
                <w:color w:val="000000"/>
                <w:sz w:val="23"/>
                <w:szCs w:val="23"/>
                <w:lang w:val="es-419"/>
              </w:rPr>
            </w:pPr>
            <w:r w:rsidRPr="00847A64">
              <w:rPr>
                <w:rFonts w:ascii="Calibri" w:hAnsi="Calibri" w:cs="Arial"/>
                <w:color w:val="000000"/>
                <w:sz w:val="23"/>
                <w:szCs w:val="23"/>
                <w:lang w:val="es-419"/>
              </w:rPr>
              <w:t>En una situación en la que existan inquietudes respecto a los padres o cuidadores del niño, se recomienda consultar con los especialistas en protección infantil para saber el mejor curso de acción</w:t>
            </w:r>
            <w:r w:rsidR="004A1BF8" w:rsidRPr="00847A6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EE92F2B" w14:textId="77777777" w:rsidR="004A1BF8" w:rsidRPr="00847A64" w:rsidRDefault="004A1BF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2C3315B" w14:textId="77777777" w:rsidR="004A1BF8" w:rsidRPr="00847A64" w:rsidRDefault="004A1BF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5493465" w14:textId="77777777" w:rsidR="004A1BF8" w:rsidRPr="00847A64" w:rsidRDefault="004A1BF8" w:rsidP="00A7577D">
            <w:pPr>
              <w:spacing w:before="40" w:after="40"/>
              <w:rPr>
                <w:rFonts w:ascii="Calibri" w:hAnsi="Calibri" w:cs="Arial"/>
                <w:i/>
                <w:color w:val="000000"/>
                <w:lang w:val="es-419"/>
              </w:rPr>
            </w:pPr>
          </w:p>
        </w:tc>
      </w:tr>
      <w:tr w:rsidR="004A1BF8" w:rsidRPr="00AF44EA" w14:paraId="2ACA0ACD" w14:textId="77777777" w:rsidTr="000706CF">
        <w:tc>
          <w:tcPr>
            <w:tcW w:w="7338" w:type="dxa"/>
            <w:tcBorders>
              <w:right w:val="single" w:sz="4" w:space="0" w:color="7F7F7F" w:themeColor="text1" w:themeTint="80"/>
            </w:tcBorders>
            <w:vAlign w:val="center"/>
          </w:tcPr>
          <w:p w14:paraId="1C40B374" w14:textId="40E6E385" w:rsidR="004A1BF8" w:rsidRPr="00847A64" w:rsidRDefault="00847A64" w:rsidP="00611750">
            <w:pPr>
              <w:spacing w:before="40" w:after="40"/>
              <w:rPr>
                <w:rFonts w:ascii="Calibri" w:hAnsi="Calibri" w:cs="Arial"/>
                <w:color w:val="000000"/>
                <w:sz w:val="23"/>
                <w:szCs w:val="23"/>
                <w:lang w:val="es-419"/>
              </w:rPr>
            </w:pPr>
            <w:r w:rsidRPr="00847A64">
              <w:rPr>
                <w:rFonts w:ascii="Calibri" w:hAnsi="Calibri" w:cs="Arial"/>
                <w:color w:val="000000"/>
                <w:sz w:val="23"/>
                <w:szCs w:val="23"/>
                <w:lang w:val="es-419"/>
              </w:rPr>
              <w:t>En una situación en la que existan inquietudes respecto a los padres o cuidadores del niño, se recomienda consultar con los especialistas en protección infantil para saber</w:t>
            </w:r>
            <w:r w:rsidR="00A4174C">
              <w:rPr>
                <w:rFonts w:ascii="Calibri" w:hAnsi="Calibri" w:cs="Arial"/>
                <w:color w:val="000000"/>
                <w:sz w:val="23"/>
                <w:szCs w:val="23"/>
                <w:lang w:val="es-419"/>
              </w:rPr>
              <w:t xml:space="preserve"> cuál es</w:t>
            </w:r>
            <w:r w:rsidRPr="00847A64">
              <w:rPr>
                <w:rFonts w:ascii="Calibri" w:hAnsi="Calibri" w:cs="Arial"/>
                <w:color w:val="000000"/>
                <w:sz w:val="23"/>
                <w:szCs w:val="23"/>
                <w:lang w:val="es-419"/>
              </w:rPr>
              <w:t xml:space="preserve"> el mejor curso de acción</w:t>
            </w:r>
            <w:r w:rsidR="004A1BF8" w:rsidRPr="00847A64">
              <w:rPr>
                <w:rFonts w:ascii="Calibri" w:hAnsi="Calibri" w:cs="Arial"/>
                <w:color w:val="000000"/>
                <w:sz w:val="23"/>
                <w:szCs w:val="23"/>
                <w:lang w:val="es-419"/>
              </w:rPr>
              <w:t>.</w:t>
            </w:r>
            <w:r w:rsidR="00611750" w:rsidRPr="00847A64">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79313A49" w14:textId="77777777" w:rsidR="004A1BF8" w:rsidRPr="00847A64" w:rsidRDefault="004A1BF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095F7DB" w14:textId="77777777" w:rsidR="004A1BF8" w:rsidRPr="00847A64" w:rsidRDefault="004A1BF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45277C8" w14:textId="77777777" w:rsidR="004A1BF8" w:rsidRPr="00847A64" w:rsidRDefault="004A1BF8" w:rsidP="00A7577D">
            <w:pPr>
              <w:spacing w:before="40" w:after="40"/>
              <w:rPr>
                <w:rFonts w:ascii="Calibri" w:hAnsi="Calibri" w:cs="Arial"/>
                <w:i/>
                <w:color w:val="000000"/>
                <w:lang w:val="es-419"/>
              </w:rPr>
            </w:pPr>
          </w:p>
        </w:tc>
      </w:tr>
      <w:tr w:rsidR="004A1BF8" w:rsidRPr="00AF44EA" w14:paraId="7A969292" w14:textId="77777777" w:rsidTr="000706CF">
        <w:tc>
          <w:tcPr>
            <w:tcW w:w="7338" w:type="dxa"/>
            <w:tcBorders>
              <w:right w:val="single" w:sz="4" w:space="0" w:color="7F7F7F" w:themeColor="text1" w:themeTint="80"/>
            </w:tcBorders>
            <w:vAlign w:val="center"/>
          </w:tcPr>
          <w:p w14:paraId="19444EF3" w14:textId="69678E21" w:rsidR="004A1BF8" w:rsidRPr="00847A64" w:rsidRDefault="00CC4AD2" w:rsidP="004A1BF8">
            <w:pPr>
              <w:spacing w:before="40" w:after="40"/>
              <w:rPr>
                <w:rFonts w:ascii="Calibri" w:hAnsi="Calibri" w:cs="Arial"/>
                <w:color w:val="000000"/>
                <w:sz w:val="23"/>
                <w:szCs w:val="23"/>
                <w:lang w:val="es-419"/>
              </w:rPr>
            </w:pPr>
            <w:r w:rsidRPr="00CC4AD2">
              <w:rPr>
                <w:rFonts w:ascii="Calibri" w:hAnsi="Calibri" w:cs="Arial"/>
                <w:color w:val="000000"/>
                <w:sz w:val="23"/>
                <w:szCs w:val="23"/>
                <w:lang w:val="es-419"/>
              </w:rPr>
              <w:t xml:space="preserve">Si el paciente es un adolescente, en la mayoría de las circunstancias el personal médico, incluyendo el personal administrativo, debe considerar no compartir la información personal de salud de ese paciente con sus padres o cuidadores. Esto es particularmente pertinente en la provisión de servicios de salud sexual y reproductiva y en la respuesta a la </w:t>
            </w:r>
            <w:r w:rsidR="00EF3DA6">
              <w:rPr>
                <w:rFonts w:ascii="Calibri" w:hAnsi="Calibri" w:cs="Arial"/>
                <w:color w:val="000000"/>
                <w:sz w:val="23"/>
                <w:szCs w:val="23"/>
                <w:lang w:val="es-419"/>
              </w:rPr>
              <w:t>Violencia basada en Género</w:t>
            </w:r>
            <w:r w:rsidRPr="00CC4AD2">
              <w:rPr>
                <w:rFonts w:ascii="Calibri" w:hAnsi="Calibri" w:cs="Arial"/>
                <w:color w:val="000000"/>
                <w:sz w:val="23"/>
                <w:szCs w:val="23"/>
                <w:lang w:val="es-419"/>
              </w:rPr>
              <w:t xml:space="preserve"> (</w:t>
            </w:r>
            <w:r w:rsidR="00EF3DA6">
              <w:rPr>
                <w:rFonts w:ascii="Calibri" w:hAnsi="Calibri" w:cs="Arial"/>
                <w:color w:val="000000"/>
                <w:sz w:val="23"/>
                <w:szCs w:val="23"/>
                <w:lang w:val="es-419"/>
              </w:rPr>
              <w:t>VBG</w:t>
            </w:r>
            <w:r w:rsidRPr="00CC4AD2">
              <w:rPr>
                <w:rFonts w:ascii="Calibri" w:hAnsi="Calibri" w:cs="Arial"/>
                <w:color w:val="000000"/>
                <w:sz w:val="23"/>
                <w:szCs w:val="23"/>
                <w:lang w:val="es-419"/>
              </w:rPr>
              <w:t>). Si existe un riesgo de daño para el paciente u otras personas, podría ser necesario violar la confidencialidad</w:t>
            </w:r>
            <w:r w:rsidR="004A1BF8" w:rsidRPr="00847A6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C958416" w14:textId="77777777" w:rsidR="004A1BF8" w:rsidRPr="00847A64" w:rsidRDefault="004A1BF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EF92898" w14:textId="77777777" w:rsidR="004A1BF8" w:rsidRPr="00847A64" w:rsidRDefault="004A1BF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7971892" w14:textId="77777777" w:rsidR="004A1BF8" w:rsidRPr="00847A64" w:rsidRDefault="004A1BF8" w:rsidP="00A7577D">
            <w:pPr>
              <w:spacing w:before="40" w:after="40"/>
              <w:rPr>
                <w:rFonts w:ascii="Calibri" w:hAnsi="Calibri" w:cs="Arial"/>
                <w:i/>
                <w:color w:val="000000"/>
                <w:lang w:val="es-419"/>
              </w:rPr>
            </w:pPr>
          </w:p>
        </w:tc>
      </w:tr>
      <w:tr w:rsidR="00CC4AD2" w:rsidRPr="00AF44EA" w14:paraId="0EA85D39" w14:textId="77777777" w:rsidTr="00231C8D">
        <w:tc>
          <w:tcPr>
            <w:tcW w:w="7338" w:type="dxa"/>
            <w:tcBorders>
              <w:right w:val="single" w:sz="4" w:space="0" w:color="7F7F7F" w:themeColor="text1" w:themeTint="80"/>
            </w:tcBorders>
          </w:tcPr>
          <w:p w14:paraId="2CBF616F" w14:textId="670C7A2E" w:rsidR="00CC4AD2" w:rsidRPr="00CC4AD2" w:rsidRDefault="00CC4AD2" w:rsidP="00CC4AD2">
            <w:pPr>
              <w:spacing w:before="40" w:after="40"/>
              <w:rPr>
                <w:rFonts w:asciiTheme="majorHAnsi" w:hAnsiTheme="majorHAnsi" w:cstheme="majorHAnsi"/>
                <w:color w:val="000000"/>
                <w:sz w:val="23"/>
                <w:szCs w:val="23"/>
                <w:lang w:val="es-419"/>
              </w:rPr>
            </w:pPr>
            <w:r w:rsidRPr="00CC4AD2">
              <w:rPr>
                <w:rFonts w:asciiTheme="majorHAnsi" w:hAnsiTheme="majorHAnsi" w:cstheme="majorHAnsi"/>
                <w:sz w:val="23"/>
                <w:szCs w:val="23"/>
                <w:lang w:val="es-419"/>
              </w:rPr>
              <w:t>Todo el personal de atención médica está dispuesto a aprender</w:t>
            </w:r>
            <w:r w:rsidR="00A4174C">
              <w:rPr>
                <w:rFonts w:asciiTheme="majorHAnsi" w:hAnsiTheme="majorHAnsi" w:cstheme="majorHAnsi"/>
                <w:sz w:val="23"/>
                <w:szCs w:val="23"/>
                <w:lang w:val="es-419"/>
              </w:rPr>
              <w:t xml:space="preserve"> y a i</w:t>
            </w:r>
            <w:r w:rsidRPr="00CC4AD2">
              <w:rPr>
                <w:rFonts w:asciiTheme="majorHAnsi" w:hAnsiTheme="majorHAnsi" w:cstheme="majorHAnsi"/>
                <w:sz w:val="23"/>
                <w:szCs w:val="23"/>
                <w:lang w:val="es-419"/>
              </w:rPr>
              <w:t xml:space="preserve">mplementar el enfoque centrado en el sobreviviente </w:t>
            </w:r>
            <w:r w:rsidR="00A4174C">
              <w:rPr>
                <w:rFonts w:asciiTheme="majorHAnsi" w:hAnsiTheme="majorHAnsi" w:cstheme="majorHAnsi"/>
                <w:sz w:val="23"/>
                <w:szCs w:val="23"/>
                <w:lang w:val="es-419"/>
              </w:rPr>
              <w:t>con</w:t>
            </w:r>
            <w:r w:rsidRPr="00CC4AD2">
              <w:rPr>
                <w:rFonts w:asciiTheme="majorHAnsi" w:hAnsiTheme="majorHAnsi" w:cstheme="majorHAnsi"/>
                <w:sz w:val="23"/>
                <w:szCs w:val="23"/>
                <w:lang w:val="es-419"/>
              </w:rPr>
              <w:t xml:space="preserve"> todos los pacientes que acuden a su clínica.</w:t>
            </w:r>
          </w:p>
        </w:tc>
        <w:tc>
          <w:tcPr>
            <w:tcW w:w="602" w:type="dxa"/>
            <w:tcBorders>
              <w:left w:val="single" w:sz="4" w:space="0" w:color="7F7F7F" w:themeColor="text1" w:themeTint="80"/>
              <w:right w:val="single" w:sz="4" w:space="0" w:color="7F7F7F" w:themeColor="text1" w:themeTint="80"/>
            </w:tcBorders>
            <w:vAlign w:val="center"/>
          </w:tcPr>
          <w:p w14:paraId="4509A8D4" w14:textId="77777777" w:rsidR="00CC4AD2" w:rsidRPr="00847A64" w:rsidRDefault="00CC4AD2" w:rsidP="00CC4AD2">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E9EAE20" w14:textId="77777777" w:rsidR="00CC4AD2" w:rsidRPr="00847A64" w:rsidRDefault="00CC4AD2" w:rsidP="00CC4AD2">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88AC4B0" w14:textId="77777777" w:rsidR="00CC4AD2" w:rsidRPr="00847A64" w:rsidRDefault="00CC4AD2" w:rsidP="00CC4AD2">
            <w:pPr>
              <w:spacing w:before="40" w:after="40"/>
              <w:rPr>
                <w:rFonts w:ascii="Calibri" w:hAnsi="Calibri" w:cs="Arial"/>
                <w:i/>
                <w:color w:val="000000"/>
                <w:lang w:val="es-419"/>
              </w:rPr>
            </w:pPr>
          </w:p>
        </w:tc>
      </w:tr>
      <w:tr w:rsidR="00CC4AD2" w:rsidRPr="00AF44EA" w14:paraId="3E9791EE" w14:textId="77777777" w:rsidTr="00231C8D">
        <w:tc>
          <w:tcPr>
            <w:tcW w:w="7338" w:type="dxa"/>
            <w:tcBorders>
              <w:right w:val="single" w:sz="4" w:space="0" w:color="7F7F7F" w:themeColor="text1" w:themeTint="80"/>
            </w:tcBorders>
          </w:tcPr>
          <w:p w14:paraId="43E1F7E9" w14:textId="30AD10FD" w:rsidR="00CC4AD2" w:rsidRPr="00CC4AD2" w:rsidRDefault="00CC4AD2" w:rsidP="00CC4AD2">
            <w:pPr>
              <w:spacing w:before="40" w:after="40"/>
              <w:rPr>
                <w:rFonts w:asciiTheme="majorHAnsi" w:hAnsiTheme="majorHAnsi" w:cstheme="majorHAnsi"/>
                <w:color w:val="000000"/>
                <w:sz w:val="23"/>
                <w:szCs w:val="23"/>
                <w:lang w:val="es-419"/>
              </w:rPr>
            </w:pPr>
            <w:r w:rsidRPr="00CC4AD2">
              <w:rPr>
                <w:rFonts w:asciiTheme="majorHAnsi" w:hAnsiTheme="majorHAnsi" w:cstheme="majorHAnsi"/>
                <w:sz w:val="23"/>
                <w:szCs w:val="23"/>
                <w:lang w:val="es-419"/>
              </w:rPr>
              <w:t xml:space="preserve">Todo el personal de atención médica y el personal de primera línea de respuesta </w:t>
            </w:r>
            <w:r w:rsidR="00A4174C">
              <w:rPr>
                <w:rFonts w:asciiTheme="majorHAnsi" w:hAnsiTheme="majorHAnsi" w:cstheme="majorHAnsi"/>
                <w:sz w:val="23"/>
                <w:szCs w:val="23"/>
                <w:lang w:val="es-419"/>
              </w:rPr>
              <w:t>a</w:t>
            </w:r>
            <w:r w:rsidRPr="00CC4AD2">
              <w:rPr>
                <w:rFonts w:asciiTheme="majorHAnsi" w:hAnsiTheme="majorHAnsi" w:cstheme="majorHAnsi"/>
                <w:sz w:val="23"/>
                <w:szCs w:val="23"/>
                <w:lang w:val="es-419"/>
              </w:rPr>
              <w:t xml:space="preserve"> emergencia</w:t>
            </w:r>
            <w:r w:rsidR="00A4174C">
              <w:rPr>
                <w:rFonts w:asciiTheme="majorHAnsi" w:hAnsiTheme="majorHAnsi" w:cstheme="majorHAnsi"/>
                <w:sz w:val="23"/>
                <w:szCs w:val="23"/>
                <w:lang w:val="es-419"/>
              </w:rPr>
              <w:t>s</w:t>
            </w:r>
            <w:r w:rsidRPr="00CC4AD2">
              <w:rPr>
                <w:rFonts w:asciiTheme="majorHAnsi" w:hAnsiTheme="majorHAnsi" w:cstheme="majorHAnsi"/>
                <w:sz w:val="23"/>
                <w:szCs w:val="23"/>
                <w:lang w:val="es-419"/>
              </w:rPr>
              <w:t xml:space="preserve"> está capacitado para proporcionar primeros auxilios psicológicos.</w:t>
            </w:r>
          </w:p>
        </w:tc>
        <w:tc>
          <w:tcPr>
            <w:tcW w:w="602" w:type="dxa"/>
            <w:tcBorders>
              <w:left w:val="single" w:sz="4" w:space="0" w:color="7F7F7F" w:themeColor="text1" w:themeTint="80"/>
              <w:right w:val="single" w:sz="4" w:space="0" w:color="7F7F7F" w:themeColor="text1" w:themeTint="80"/>
            </w:tcBorders>
            <w:vAlign w:val="center"/>
          </w:tcPr>
          <w:p w14:paraId="4EF08E8B" w14:textId="77777777" w:rsidR="00CC4AD2" w:rsidRPr="00847A64" w:rsidRDefault="00CC4AD2" w:rsidP="00CC4AD2">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D994FB9" w14:textId="77777777" w:rsidR="00CC4AD2" w:rsidRPr="00847A64" w:rsidRDefault="00CC4AD2" w:rsidP="00CC4AD2">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D945541" w14:textId="77777777" w:rsidR="00CC4AD2" w:rsidRPr="00847A64" w:rsidRDefault="00CC4AD2" w:rsidP="00CC4AD2">
            <w:pPr>
              <w:spacing w:before="40" w:after="40"/>
              <w:rPr>
                <w:rFonts w:ascii="Calibri" w:hAnsi="Calibri" w:cs="Arial"/>
                <w:i/>
                <w:color w:val="000000"/>
                <w:lang w:val="es-419"/>
              </w:rPr>
            </w:pPr>
          </w:p>
        </w:tc>
      </w:tr>
      <w:tr w:rsidR="004A1BF8" w:rsidRPr="00AF44EA" w14:paraId="1D61EEC3" w14:textId="77777777" w:rsidTr="000706CF">
        <w:tc>
          <w:tcPr>
            <w:tcW w:w="7338" w:type="dxa"/>
            <w:tcBorders>
              <w:right w:val="single" w:sz="4" w:space="0" w:color="7F7F7F" w:themeColor="text1" w:themeTint="80"/>
            </w:tcBorders>
            <w:vAlign w:val="center"/>
          </w:tcPr>
          <w:p w14:paraId="58D13E44" w14:textId="0E8A22F2" w:rsidR="004A1BF8" w:rsidRPr="00847A64" w:rsidRDefault="00CC4AD2" w:rsidP="004A1BF8">
            <w:pPr>
              <w:spacing w:before="40" w:after="40"/>
              <w:rPr>
                <w:rFonts w:ascii="Calibri" w:hAnsi="Calibri" w:cs="Arial"/>
                <w:color w:val="000000"/>
                <w:sz w:val="23"/>
                <w:szCs w:val="23"/>
                <w:lang w:val="es-419"/>
              </w:rPr>
            </w:pPr>
            <w:r w:rsidRPr="00CC4AD2">
              <w:rPr>
                <w:rFonts w:ascii="Calibri" w:hAnsi="Calibri" w:cs="Arial"/>
                <w:color w:val="000000"/>
                <w:sz w:val="23"/>
                <w:szCs w:val="23"/>
                <w:lang w:val="es-419"/>
              </w:rPr>
              <w:t>Los equipos están capacitados en el manejo holístico de la higiene menstrual, y buscan el asesoramiento culturalmente apropiado de niñas, niñas adolescentes y mujeres. En la capacitación debe incluirse el manejo de la higiene para las mujeres embarazadas</w:t>
            </w:r>
            <w:r w:rsidR="004A1BF8" w:rsidRPr="00847A6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E4EA572" w14:textId="77777777" w:rsidR="004A1BF8" w:rsidRPr="00847A64" w:rsidRDefault="004A1BF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A2DF216" w14:textId="77777777" w:rsidR="004A1BF8" w:rsidRPr="00847A64" w:rsidRDefault="004A1BF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FAD1095" w14:textId="77777777" w:rsidR="004A1BF8" w:rsidRPr="00847A64" w:rsidRDefault="004A1BF8" w:rsidP="00A7577D">
            <w:pPr>
              <w:spacing w:before="40" w:after="40"/>
              <w:rPr>
                <w:rFonts w:ascii="Calibri" w:hAnsi="Calibri" w:cs="Arial"/>
                <w:i/>
                <w:color w:val="000000"/>
                <w:lang w:val="es-419"/>
              </w:rPr>
            </w:pPr>
          </w:p>
        </w:tc>
      </w:tr>
      <w:tr w:rsidR="004A1BF8" w:rsidRPr="00AF44EA" w14:paraId="621F7242" w14:textId="77777777" w:rsidTr="000706CF">
        <w:tc>
          <w:tcPr>
            <w:tcW w:w="7338" w:type="dxa"/>
            <w:tcBorders>
              <w:right w:val="single" w:sz="4" w:space="0" w:color="7F7F7F" w:themeColor="text1" w:themeTint="80"/>
            </w:tcBorders>
            <w:vAlign w:val="center"/>
          </w:tcPr>
          <w:p w14:paraId="350F2598" w14:textId="5F7FF4CE" w:rsidR="004A1BF8" w:rsidRPr="00847A64" w:rsidRDefault="00CC4AD2" w:rsidP="004A1BF8">
            <w:pPr>
              <w:spacing w:before="40" w:after="40"/>
              <w:rPr>
                <w:rFonts w:ascii="Calibri" w:hAnsi="Calibri" w:cs="Arial"/>
                <w:color w:val="000000"/>
                <w:sz w:val="23"/>
                <w:szCs w:val="23"/>
                <w:lang w:val="es-419"/>
              </w:rPr>
            </w:pPr>
            <w:r w:rsidRPr="00CC4AD2">
              <w:rPr>
                <w:rFonts w:ascii="Calibri" w:hAnsi="Calibri" w:cs="Arial"/>
                <w:color w:val="000000"/>
                <w:sz w:val="23"/>
                <w:szCs w:val="23"/>
                <w:lang w:val="es-419"/>
              </w:rPr>
              <w:lastRenderedPageBreak/>
              <w:t>El personal y los voluntarios que participan en actividades de salud están sensibilizados sobre género, edad, discapacidad y las necesidades de salud asociadas, y sobre cómo comunicarse de manera respetuosa con personas con discapacidades físicas, sensoriales e intelectuales, personas con discapacidades de salud mental y personas mayores (ver Normas Humanitarias de Inclusión ADCAP 2018 )</w:t>
            </w:r>
            <w:r w:rsidR="004A1BF8" w:rsidRPr="00847A6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121F61D" w14:textId="77777777" w:rsidR="004A1BF8" w:rsidRPr="00847A64" w:rsidRDefault="004A1BF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EEB6B5C" w14:textId="77777777" w:rsidR="004A1BF8" w:rsidRPr="00847A64" w:rsidRDefault="004A1BF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8828470" w14:textId="77777777" w:rsidR="004A1BF8" w:rsidRPr="00847A64" w:rsidRDefault="004A1BF8" w:rsidP="00A7577D">
            <w:pPr>
              <w:spacing w:before="40" w:after="40"/>
              <w:rPr>
                <w:rFonts w:ascii="Calibri" w:hAnsi="Calibri" w:cs="Arial"/>
                <w:i/>
                <w:color w:val="000000"/>
                <w:lang w:val="es-419"/>
              </w:rPr>
            </w:pPr>
          </w:p>
        </w:tc>
      </w:tr>
      <w:tr w:rsidR="000F75A1" w:rsidRPr="007D7E75" w14:paraId="0C574B2F" w14:textId="77777777" w:rsidTr="000706CF">
        <w:tc>
          <w:tcPr>
            <w:tcW w:w="7338" w:type="dxa"/>
            <w:shd w:val="clear" w:color="auto" w:fill="D6E3BC" w:themeFill="accent3" w:themeFillTint="66"/>
            <w:vAlign w:val="center"/>
          </w:tcPr>
          <w:p w14:paraId="0C574B2B" w14:textId="7DC0FF8F" w:rsidR="000F75A1" w:rsidRPr="00082EEA" w:rsidRDefault="00082EEA" w:rsidP="000706CF">
            <w:pPr>
              <w:spacing w:before="40" w:after="40"/>
              <w:rPr>
                <w:rFonts w:ascii="Calibri" w:hAnsi="Calibri" w:cs="Arial"/>
                <w:b/>
                <w:color w:val="000000"/>
                <w:sz w:val="36"/>
                <w:szCs w:val="36"/>
                <w:lang w:val="es-419"/>
              </w:rPr>
            </w:pPr>
            <w:r w:rsidRPr="00082EEA">
              <w:rPr>
                <w:rFonts w:ascii="Calibri" w:hAnsi="Calibri" w:cs="Arial"/>
                <w:b/>
                <w:color w:val="000000"/>
                <w:sz w:val="36"/>
                <w:szCs w:val="36"/>
                <w:lang w:val="es-419"/>
              </w:rPr>
              <w:t>Acceso</w:t>
            </w:r>
          </w:p>
        </w:tc>
        <w:tc>
          <w:tcPr>
            <w:tcW w:w="602" w:type="dxa"/>
            <w:tcBorders>
              <w:bottom w:val="single" w:sz="4" w:space="0" w:color="7F7F7F" w:themeColor="text1" w:themeTint="80"/>
            </w:tcBorders>
            <w:shd w:val="clear" w:color="auto" w:fill="D6E3BC" w:themeFill="accent3" w:themeFillTint="66"/>
            <w:vAlign w:val="center"/>
          </w:tcPr>
          <w:p w14:paraId="0C574B2C" w14:textId="77777777" w:rsidR="000F75A1" w:rsidRPr="00082EEA" w:rsidRDefault="000F75A1" w:rsidP="000706CF">
            <w:pPr>
              <w:spacing w:before="40" w:after="40"/>
              <w:jc w:val="center"/>
              <w:rPr>
                <w:rFonts w:ascii="Calibri" w:hAnsi="Calibri" w:cs="Arial"/>
                <w:b/>
                <w:color w:val="000000"/>
                <w:sz w:val="36"/>
                <w:szCs w:val="36"/>
                <w:lang w:val="es-419"/>
              </w:rPr>
            </w:pPr>
            <w:r w:rsidRPr="00082EEA">
              <w:rPr>
                <w:rFonts w:ascii="Calibri" w:hAnsi="Calibri" w:cs="Arial"/>
                <w:i/>
                <w:color w:val="000000"/>
                <w:lang w:val="es-419"/>
              </w:rPr>
              <w:t>S</w:t>
            </w:r>
          </w:p>
        </w:tc>
        <w:tc>
          <w:tcPr>
            <w:tcW w:w="3739" w:type="dxa"/>
            <w:shd w:val="clear" w:color="auto" w:fill="D6E3BC" w:themeFill="accent3" w:themeFillTint="66"/>
            <w:vAlign w:val="center"/>
          </w:tcPr>
          <w:p w14:paraId="0C574B2D" w14:textId="0D779C60" w:rsidR="000F75A1" w:rsidRPr="00082EEA" w:rsidRDefault="00847A64" w:rsidP="000706CF">
            <w:pPr>
              <w:spacing w:before="40" w:after="40"/>
              <w:jc w:val="center"/>
              <w:rPr>
                <w:rFonts w:ascii="Calibri" w:hAnsi="Calibri" w:cs="Arial"/>
                <w:i/>
                <w:color w:val="000000"/>
                <w:lang w:val="es-419"/>
              </w:rPr>
            </w:pPr>
            <w:r w:rsidRPr="00082EEA">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B2E" w14:textId="76FE5196" w:rsidR="000F75A1" w:rsidRPr="00082EEA" w:rsidRDefault="00847A64" w:rsidP="000706CF">
            <w:pPr>
              <w:spacing w:before="40" w:after="40"/>
              <w:jc w:val="center"/>
              <w:rPr>
                <w:rFonts w:ascii="Calibri" w:hAnsi="Calibri" w:cs="Arial"/>
                <w:i/>
                <w:color w:val="000000"/>
                <w:lang w:val="es-419"/>
              </w:rPr>
            </w:pPr>
            <w:r w:rsidRPr="00082EEA">
              <w:rPr>
                <w:rFonts w:ascii="Calibri" w:hAnsi="Calibri" w:cs="Arial"/>
                <w:i/>
                <w:color w:val="000000"/>
                <w:lang w:val="es-419"/>
              </w:rPr>
              <w:t>Próximos pasos</w:t>
            </w:r>
          </w:p>
        </w:tc>
      </w:tr>
      <w:tr w:rsidR="000D5AD9" w:rsidRPr="00AF44EA" w14:paraId="0C574B34" w14:textId="77777777" w:rsidTr="000706CF">
        <w:tc>
          <w:tcPr>
            <w:tcW w:w="7338" w:type="dxa"/>
            <w:tcBorders>
              <w:right w:val="single" w:sz="4" w:space="0" w:color="7F7F7F" w:themeColor="text1" w:themeTint="80"/>
            </w:tcBorders>
            <w:vAlign w:val="center"/>
          </w:tcPr>
          <w:p w14:paraId="0C574B30" w14:textId="3789EA7B" w:rsidR="000D5AD9" w:rsidRPr="00082EEA" w:rsidRDefault="0000792A" w:rsidP="00611750">
            <w:pPr>
              <w:spacing w:before="40" w:after="40"/>
              <w:rPr>
                <w:rFonts w:ascii="Calibri" w:hAnsi="Calibri" w:cs="Times New Roman"/>
                <w:sz w:val="20"/>
                <w:szCs w:val="20"/>
                <w:lang w:val="es-419"/>
              </w:rPr>
            </w:pPr>
            <w:r>
              <w:rPr>
                <w:rFonts w:ascii="Calibri" w:hAnsi="Calibri" w:cs="Arial"/>
                <w:color w:val="000000"/>
                <w:sz w:val="23"/>
                <w:szCs w:val="23"/>
                <w:lang w:val="es-419"/>
              </w:rPr>
              <w:t>En consulta con los grupos comunitarios afectados</w:t>
            </w:r>
            <w:r w:rsidR="004A1BF8" w:rsidRPr="00082EEA">
              <w:rPr>
                <w:rFonts w:ascii="Calibri" w:hAnsi="Calibri" w:cs="Arial"/>
                <w:color w:val="000000"/>
                <w:sz w:val="23"/>
                <w:szCs w:val="23"/>
                <w:lang w:val="es-419"/>
              </w:rPr>
              <w:t xml:space="preserve">, </w:t>
            </w:r>
            <w:r>
              <w:rPr>
                <w:rFonts w:ascii="Calibri" w:hAnsi="Calibri" w:cs="Arial"/>
                <w:color w:val="000000"/>
                <w:sz w:val="23"/>
                <w:szCs w:val="23"/>
                <w:lang w:val="es-419"/>
              </w:rPr>
              <w:t>se identifican las limitaciones o barreras que enfrentan las personas de todas las identidades de género, edades, discapacidades y orígenes</w:t>
            </w:r>
            <w:r w:rsidR="004A1BF8" w:rsidRPr="00082EEA">
              <w:rPr>
                <w:rFonts w:ascii="Calibri" w:hAnsi="Calibri" w:cs="Arial"/>
                <w:color w:val="000000"/>
                <w:sz w:val="23"/>
                <w:szCs w:val="23"/>
                <w:lang w:val="es-419"/>
              </w:rPr>
              <w:t xml:space="preserve"> </w:t>
            </w:r>
            <w:r w:rsidRPr="0000792A">
              <w:rPr>
                <w:rFonts w:ascii="Calibri" w:hAnsi="Calibri" w:cs="Arial"/>
                <w:color w:val="000000"/>
                <w:sz w:val="23"/>
                <w:szCs w:val="23"/>
                <w:lang w:val="es-419"/>
              </w:rPr>
              <w:t>para acceder a los servicios e instalaciones de salud, y se toman medidas para responder a cada limitación y barrera</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31"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32"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33" w14:textId="77777777" w:rsidR="000D5AD9" w:rsidRPr="00082EEA" w:rsidRDefault="000D5AD9" w:rsidP="00A7577D">
            <w:pPr>
              <w:spacing w:before="40" w:after="40"/>
              <w:rPr>
                <w:rFonts w:ascii="Calibri" w:hAnsi="Calibri" w:cs="Arial"/>
                <w:i/>
                <w:color w:val="000000"/>
                <w:lang w:val="es-419"/>
              </w:rPr>
            </w:pPr>
          </w:p>
        </w:tc>
      </w:tr>
      <w:tr w:rsidR="000D5AD9" w:rsidRPr="00AF44EA" w14:paraId="0C574B39" w14:textId="77777777" w:rsidTr="000706CF">
        <w:tc>
          <w:tcPr>
            <w:tcW w:w="7338" w:type="dxa"/>
            <w:tcBorders>
              <w:right w:val="single" w:sz="4" w:space="0" w:color="7F7F7F" w:themeColor="text1" w:themeTint="80"/>
            </w:tcBorders>
            <w:vAlign w:val="center"/>
          </w:tcPr>
          <w:p w14:paraId="0C574B35" w14:textId="619385BF" w:rsidR="000D5AD9" w:rsidRPr="00082EEA" w:rsidRDefault="0000792A" w:rsidP="00611750">
            <w:pPr>
              <w:spacing w:before="40" w:after="40"/>
              <w:rPr>
                <w:rFonts w:ascii="Calibri" w:hAnsi="Calibri" w:cs="Times New Roman"/>
                <w:sz w:val="20"/>
                <w:szCs w:val="20"/>
                <w:lang w:val="es-419"/>
              </w:rPr>
            </w:pPr>
            <w:r w:rsidRPr="0000792A">
              <w:rPr>
                <w:rFonts w:ascii="Calibri" w:hAnsi="Calibri" w:cs="Arial"/>
                <w:color w:val="000000"/>
                <w:sz w:val="23"/>
                <w:szCs w:val="23"/>
                <w:lang w:val="es-419"/>
              </w:rPr>
              <w:t>Cuando se hayan desarrollado/se estén desarrollando criterios de selección y priorización para acceder a servicios e instalaciones de salud</w:t>
            </w:r>
            <w:r w:rsidR="004A1BF8" w:rsidRPr="00082EEA">
              <w:rPr>
                <w:rFonts w:ascii="Calibri" w:hAnsi="Calibri" w:cs="Arial"/>
                <w:color w:val="000000"/>
                <w:sz w:val="23"/>
                <w:szCs w:val="23"/>
                <w:lang w:val="es-419"/>
              </w:rPr>
              <w:t xml:space="preserve">, </w:t>
            </w:r>
            <w:r>
              <w:rPr>
                <w:rFonts w:ascii="Calibri" w:hAnsi="Calibri" w:cs="Arial"/>
                <w:color w:val="000000"/>
                <w:sz w:val="23"/>
                <w:szCs w:val="23"/>
                <w:lang w:val="es-419"/>
              </w:rPr>
              <w:t>estos se fundamentan en un análisis de género y diversidad para garantizar que los más marginados tengan acceso</w:t>
            </w:r>
            <w:r w:rsidR="004A1BF8" w:rsidRPr="00082EEA">
              <w:rPr>
                <w:rFonts w:ascii="Calibri" w:hAnsi="Calibri" w:cs="Arial"/>
                <w:color w:val="000000"/>
                <w:sz w:val="23"/>
                <w:szCs w:val="23"/>
                <w:lang w:val="es-419"/>
              </w:rPr>
              <w:t>.</w:t>
            </w:r>
            <w:r w:rsidR="00611750" w:rsidRPr="00082EEA">
              <w:rPr>
                <w:rFonts w:ascii="Calibri" w:hAnsi="Calibri" w:cs="Arial"/>
                <w:color w:val="000000"/>
                <w:sz w:val="23"/>
                <w:szCs w:val="23"/>
                <w:lang w:val="es-419"/>
              </w:rPr>
              <w:t xml:space="preserve"> </w:t>
            </w:r>
            <w:r>
              <w:rPr>
                <w:rFonts w:ascii="Calibri" w:hAnsi="Calibri" w:cs="Arial"/>
                <w:color w:val="000000"/>
                <w:sz w:val="23"/>
                <w:szCs w:val="23"/>
                <w:lang w:val="es-419"/>
              </w:rPr>
              <w:t>Los migrantes reciben servicios solo en base a necesidad, independientemente de su situación legal, y no se involucra a las autoridades policiales para no ponerlos en mayor riesgo</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36"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37"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38" w14:textId="77777777" w:rsidR="000D5AD9" w:rsidRPr="00082EEA" w:rsidRDefault="000D5AD9" w:rsidP="00A7577D">
            <w:pPr>
              <w:spacing w:before="40" w:after="40"/>
              <w:rPr>
                <w:rFonts w:ascii="Calibri" w:hAnsi="Calibri" w:cs="Arial"/>
                <w:i/>
                <w:color w:val="000000"/>
                <w:lang w:val="es-419"/>
              </w:rPr>
            </w:pPr>
          </w:p>
        </w:tc>
      </w:tr>
      <w:tr w:rsidR="000D5AD9" w:rsidRPr="00AF44EA" w14:paraId="0C574B3E" w14:textId="77777777" w:rsidTr="000706CF">
        <w:tc>
          <w:tcPr>
            <w:tcW w:w="7338" w:type="dxa"/>
            <w:tcBorders>
              <w:right w:val="single" w:sz="4" w:space="0" w:color="7F7F7F" w:themeColor="text1" w:themeTint="80"/>
            </w:tcBorders>
            <w:vAlign w:val="center"/>
          </w:tcPr>
          <w:p w14:paraId="0C574B3A" w14:textId="2360CC38" w:rsidR="000D5AD9" w:rsidRPr="00082EEA" w:rsidRDefault="000739E8" w:rsidP="00611750">
            <w:pPr>
              <w:spacing w:before="40" w:after="40"/>
              <w:rPr>
                <w:rFonts w:ascii="Calibri" w:hAnsi="Calibri" w:cs="Times New Roman"/>
                <w:sz w:val="20"/>
                <w:szCs w:val="20"/>
                <w:lang w:val="es-419"/>
              </w:rPr>
            </w:pPr>
            <w:r w:rsidRPr="000739E8">
              <w:rPr>
                <w:rFonts w:ascii="Calibri" w:hAnsi="Calibri" w:cs="Arial"/>
                <w:color w:val="000000"/>
                <w:sz w:val="23"/>
                <w:szCs w:val="23"/>
                <w:lang w:val="es-419"/>
              </w:rPr>
              <w:t xml:space="preserve">Las evaluaciones, ejercicios de mapeo y otros mecanismos de recolección de datos </w:t>
            </w:r>
            <w:r w:rsidR="00D20D85" w:rsidRPr="00D20D85">
              <w:rPr>
                <w:rFonts w:ascii="Calibri" w:hAnsi="Calibri" w:cs="Arial"/>
                <w:color w:val="000000"/>
                <w:sz w:val="23"/>
                <w:szCs w:val="23"/>
                <w:lang w:val="es-419"/>
              </w:rPr>
              <w:t xml:space="preserve">de salud </w:t>
            </w:r>
            <w:r w:rsidRPr="000739E8">
              <w:rPr>
                <w:rFonts w:ascii="Calibri" w:hAnsi="Calibri" w:cs="Arial"/>
                <w:color w:val="000000"/>
                <w:sz w:val="23"/>
                <w:szCs w:val="23"/>
                <w:lang w:val="es-419"/>
              </w:rPr>
              <w:t>incluyen preguntas para un análisis de género y diversidad</w:t>
            </w:r>
            <w:r w:rsidR="004A1BF8" w:rsidRPr="00082EEA">
              <w:rPr>
                <w:rFonts w:ascii="Calibri" w:hAnsi="Calibri" w:cs="Arial"/>
                <w:color w:val="000000"/>
                <w:sz w:val="23"/>
                <w:szCs w:val="23"/>
                <w:lang w:val="es-419"/>
              </w:rPr>
              <w:t>.</w:t>
            </w:r>
            <w:r w:rsidR="00611750" w:rsidRPr="00082EEA">
              <w:rPr>
                <w:rFonts w:ascii="Calibri" w:hAnsi="Calibri" w:cs="Arial"/>
                <w:color w:val="000000"/>
                <w:sz w:val="23"/>
                <w:szCs w:val="23"/>
                <w:lang w:val="es-419"/>
              </w:rPr>
              <w:t xml:space="preserve"> </w:t>
            </w:r>
            <w:r w:rsidR="00AD1A39">
              <w:rPr>
                <w:rFonts w:ascii="Calibri" w:hAnsi="Calibri" w:cs="Arial"/>
                <w:color w:val="000000"/>
                <w:sz w:val="23"/>
                <w:szCs w:val="23"/>
                <w:lang w:val="es-419"/>
              </w:rPr>
              <w:t>Los datos se desagregan por lo menos por sexo, edad y discapacidad, y por otras variables específicas al contexto</w:t>
            </w:r>
            <w:r>
              <w:rPr>
                <w:rFonts w:ascii="Calibri" w:hAnsi="Calibri" w:cs="Arial"/>
                <w:color w:val="000000"/>
                <w:sz w:val="23"/>
                <w:szCs w:val="23"/>
                <w:lang w:val="es-419"/>
              </w:rPr>
              <w:t>, para proporcionar una comprensión de y acceso a los más marginados</w:t>
            </w:r>
            <w:r w:rsidR="004A1BF8" w:rsidRPr="00082EEA">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B3B"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3C"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3D" w14:textId="77777777" w:rsidR="000D5AD9" w:rsidRPr="00082EEA" w:rsidRDefault="000D5AD9" w:rsidP="00A7577D">
            <w:pPr>
              <w:spacing w:before="40" w:after="40"/>
              <w:rPr>
                <w:rFonts w:ascii="Calibri" w:hAnsi="Calibri" w:cs="Arial"/>
                <w:i/>
                <w:color w:val="000000"/>
                <w:lang w:val="es-419"/>
              </w:rPr>
            </w:pPr>
          </w:p>
        </w:tc>
      </w:tr>
      <w:tr w:rsidR="000D5AD9" w:rsidRPr="00AF44EA" w14:paraId="0C574B43" w14:textId="77777777" w:rsidTr="000706CF">
        <w:tc>
          <w:tcPr>
            <w:tcW w:w="7338" w:type="dxa"/>
            <w:tcBorders>
              <w:right w:val="single" w:sz="4" w:space="0" w:color="7F7F7F" w:themeColor="text1" w:themeTint="80"/>
            </w:tcBorders>
            <w:vAlign w:val="center"/>
          </w:tcPr>
          <w:p w14:paraId="0C574B3F" w14:textId="6776B721" w:rsidR="000D5AD9" w:rsidRPr="00082EEA" w:rsidRDefault="000739E8" w:rsidP="004A1BF8">
            <w:pPr>
              <w:spacing w:before="40" w:after="40"/>
              <w:rPr>
                <w:rFonts w:ascii="Calibri" w:hAnsi="Calibri" w:cs="Arial"/>
                <w:color w:val="000000"/>
                <w:sz w:val="23"/>
                <w:szCs w:val="23"/>
                <w:lang w:val="es-419"/>
              </w:rPr>
            </w:pPr>
            <w:r w:rsidRPr="000739E8">
              <w:rPr>
                <w:rFonts w:ascii="Calibri" w:hAnsi="Calibri" w:cs="Arial"/>
                <w:color w:val="000000"/>
                <w:sz w:val="23"/>
                <w:szCs w:val="23"/>
                <w:lang w:val="es-419"/>
              </w:rPr>
              <w:t>Los servicios de salud están disponibles y las instalaciones de salud son accesibles en horarios y en ubicaciones adecuados, y cuentan con niveles de personal y composición de género y diversidad apropiados</w:t>
            </w:r>
            <w:r w:rsidR="004A1BF8" w:rsidRPr="00082EEA">
              <w:rPr>
                <w:rFonts w:ascii="Calibri" w:hAnsi="Calibri" w:cs="Arial"/>
                <w:color w:val="000000"/>
                <w:sz w:val="23"/>
                <w:szCs w:val="23"/>
                <w:lang w:val="es-419"/>
              </w:rPr>
              <w:t xml:space="preserve"> </w:t>
            </w:r>
            <w:r>
              <w:rPr>
                <w:rFonts w:ascii="Calibri" w:hAnsi="Calibri" w:cs="Arial"/>
                <w:color w:val="000000"/>
                <w:sz w:val="23"/>
                <w:szCs w:val="23"/>
                <w:lang w:val="es-419"/>
              </w:rPr>
              <w:t>para garantizar que las personas de todas las identidades de género, edades, discapacidades y orígenes tengan acceso equitativo</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40"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41"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42" w14:textId="77777777" w:rsidR="000D5AD9" w:rsidRPr="00082EEA" w:rsidRDefault="000D5AD9" w:rsidP="00A7577D">
            <w:pPr>
              <w:spacing w:before="40" w:after="40"/>
              <w:rPr>
                <w:rFonts w:ascii="Calibri" w:hAnsi="Calibri" w:cs="Arial"/>
                <w:i/>
                <w:color w:val="000000"/>
                <w:lang w:val="es-419"/>
              </w:rPr>
            </w:pPr>
          </w:p>
        </w:tc>
      </w:tr>
      <w:tr w:rsidR="000D5AD9" w:rsidRPr="00AF44EA" w14:paraId="0C574B48" w14:textId="77777777" w:rsidTr="000706CF">
        <w:tc>
          <w:tcPr>
            <w:tcW w:w="7338" w:type="dxa"/>
            <w:tcBorders>
              <w:right w:val="single" w:sz="4" w:space="0" w:color="7F7F7F" w:themeColor="text1" w:themeTint="80"/>
            </w:tcBorders>
            <w:vAlign w:val="center"/>
          </w:tcPr>
          <w:p w14:paraId="0C574B44" w14:textId="2C7814C1" w:rsidR="000D5AD9" w:rsidRPr="00082EEA" w:rsidRDefault="00A4174C" w:rsidP="004A1BF8">
            <w:pPr>
              <w:spacing w:before="40" w:after="40"/>
              <w:rPr>
                <w:rFonts w:ascii="Calibri" w:hAnsi="Calibri" w:cs="Arial"/>
                <w:color w:val="000000"/>
                <w:sz w:val="23"/>
                <w:szCs w:val="23"/>
                <w:lang w:val="es-419"/>
              </w:rPr>
            </w:pPr>
            <w:r>
              <w:rPr>
                <w:rFonts w:ascii="Calibri" w:hAnsi="Calibri" w:cs="Arial"/>
                <w:color w:val="000000"/>
                <w:sz w:val="23"/>
                <w:szCs w:val="23"/>
                <w:lang w:val="es-419"/>
              </w:rPr>
              <w:t>H</w:t>
            </w:r>
            <w:r w:rsidRPr="00A4174C">
              <w:rPr>
                <w:rFonts w:ascii="Calibri" w:hAnsi="Calibri" w:cs="Arial"/>
                <w:color w:val="000000"/>
                <w:sz w:val="23"/>
                <w:szCs w:val="23"/>
                <w:lang w:val="es-419"/>
              </w:rPr>
              <w:t xml:space="preserve">ay intérpretes de diversas identidades de género </w:t>
            </w:r>
            <w:r>
              <w:rPr>
                <w:rFonts w:ascii="Calibri" w:hAnsi="Calibri" w:cs="Arial"/>
                <w:color w:val="000000"/>
                <w:sz w:val="23"/>
                <w:szCs w:val="23"/>
                <w:lang w:val="es-419"/>
              </w:rPr>
              <w:t>p</w:t>
            </w:r>
            <w:r w:rsidR="000739E8" w:rsidRPr="000739E8">
              <w:rPr>
                <w:rFonts w:ascii="Calibri" w:hAnsi="Calibri" w:cs="Arial"/>
                <w:color w:val="000000"/>
                <w:sz w:val="23"/>
                <w:szCs w:val="23"/>
                <w:lang w:val="es-419"/>
              </w:rPr>
              <w:t>ara quienes lo necesiten,</w:t>
            </w:r>
            <w:r>
              <w:rPr>
                <w:rFonts w:ascii="Calibri" w:hAnsi="Calibri" w:cs="Arial"/>
                <w:color w:val="000000"/>
                <w:sz w:val="23"/>
                <w:szCs w:val="23"/>
                <w:lang w:val="es-419"/>
              </w:rPr>
              <w:t xml:space="preserve"> </w:t>
            </w:r>
            <w:r w:rsidR="000739E8" w:rsidRPr="000739E8">
              <w:rPr>
                <w:rFonts w:ascii="Calibri" w:hAnsi="Calibri" w:cs="Arial"/>
                <w:color w:val="000000"/>
                <w:sz w:val="23"/>
                <w:szCs w:val="23"/>
                <w:lang w:val="es-419"/>
              </w:rPr>
              <w:t xml:space="preserve">incluyendo intérpretes de lenguaje de señas en el lenguaje de </w:t>
            </w:r>
            <w:r w:rsidR="000739E8" w:rsidRPr="000739E8">
              <w:rPr>
                <w:rFonts w:ascii="Calibri" w:hAnsi="Calibri" w:cs="Arial"/>
                <w:color w:val="000000"/>
                <w:sz w:val="23"/>
                <w:szCs w:val="23"/>
                <w:lang w:val="es-419"/>
              </w:rPr>
              <w:lastRenderedPageBreak/>
              <w:t>señas apropiado para la persona. Los intérpretes han recibido capacitación en ética y en su papel y responsabilidades al trabajar con personas vulnerables</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45"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46"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47" w14:textId="77777777" w:rsidR="000D5AD9" w:rsidRPr="00082EEA" w:rsidRDefault="000D5AD9" w:rsidP="00A7577D">
            <w:pPr>
              <w:spacing w:before="40" w:after="40"/>
              <w:rPr>
                <w:rFonts w:ascii="Calibri" w:hAnsi="Calibri" w:cs="Arial"/>
                <w:i/>
                <w:color w:val="000000"/>
                <w:lang w:val="es-419"/>
              </w:rPr>
            </w:pPr>
          </w:p>
        </w:tc>
      </w:tr>
      <w:tr w:rsidR="00BE6E43" w:rsidRPr="00AF44EA" w14:paraId="0C574B4D" w14:textId="77777777" w:rsidTr="00231C8D">
        <w:tc>
          <w:tcPr>
            <w:tcW w:w="7338" w:type="dxa"/>
            <w:tcBorders>
              <w:right w:val="single" w:sz="4" w:space="0" w:color="7F7F7F" w:themeColor="text1" w:themeTint="80"/>
            </w:tcBorders>
          </w:tcPr>
          <w:p w14:paraId="0C574B49" w14:textId="5E285F01" w:rsidR="00BE6E43" w:rsidRPr="00BE6E43" w:rsidRDefault="00BE6E43" w:rsidP="00BE6E43">
            <w:pPr>
              <w:spacing w:before="40" w:after="40"/>
              <w:rPr>
                <w:rFonts w:asciiTheme="majorHAnsi" w:hAnsiTheme="majorHAnsi" w:cstheme="majorHAnsi"/>
                <w:color w:val="000000"/>
                <w:sz w:val="23"/>
                <w:szCs w:val="23"/>
                <w:lang w:val="es-419"/>
              </w:rPr>
            </w:pPr>
            <w:r w:rsidRPr="00BE6E43">
              <w:rPr>
                <w:rFonts w:asciiTheme="majorHAnsi" w:hAnsiTheme="majorHAnsi" w:cstheme="majorHAnsi"/>
                <w:sz w:val="23"/>
                <w:szCs w:val="23"/>
                <w:lang w:val="es-419"/>
              </w:rPr>
              <w:t>Teniendo en cuenta las sensibilidades, se practica la extensión hacia minorías sexuales y de género que podrían correr el riesgo de no tener acceso a servicios específicos para hombres o mujeres.</w:t>
            </w:r>
          </w:p>
        </w:tc>
        <w:tc>
          <w:tcPr>
            <w:tcW w:w="602" w:type="dxa"/>
            <w:tcBorders>
              <w:left w:val="single" w:sz="4" w:space="0" w:color="7F7F7F" w:themeColor="text1" w:themeTint="80"/>
              <w:right w:val="single" w:sz="4" w:space="0" w:color="7F7F7F" w:themeColor="text1" w:themeTint="80"/>
            </w:tcBorders>
            <w:vAlign w:val="center"/>
          </w:tcPr>
          <w:p w14:paraId="0C574B4A" w14:textId="77777777" w:rsidR="00BE6E43" w:rsidRPr="00082EEA" w:rsidRDefault="00BE6E43" w:rsidP="00BE6E43">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4B" w14:textId="77777777" w:rsidR="00BE6E43" w:rsidRPr="00082EEA" w:rsidRDefault="00BE6E43" w:rsidP="00BE6E43">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4C" w14:textId="77777777" w:rsidR="00BE6E43" w:rsidRPr="00082EEA" w:rsidRDefault="00BE6E43" w:rsidP="00BE6E43">
            <w:pPr>
              <w:spacing w:before="40" w:after="40"/>
              <w:rPr>
                <w:rFonts w:ascii="Calibri" w:hAnsi="Calibri" w:cs="Arial"/>
                <w:i/>
                <w:color w:val="000000"/>
                <w:lang w:val="es-419"/>
              </w:rPr>
            </w:pPr>
          </w:p>
        </w:tc>
      </w:tr>
      <w:tr w:rsidR="00BE6E43" w:rsidRPr="00AF44EA" w14:paraId="0C574B52" w14:textId="77777777" w:rsidTr="00231C8D">
        <w:tc>
          <w:tcPr>
            <w:tcW w:w="7338" w:type="dxa"/>
            <w:tcBorders>
              <w:right w:val="single" w:sz="4" w:space="0" w:color="7F7F7F" w:themeColor="text1" w:themeTint="80"/>
            </w:tcBorders>
          </w:tcPr>
          <w:p w14:paraId="0C574B4E" w14:textId="7C01B845" w:rsidR="00BE6E43" w:rsidRPr="00BE6E43" w:rsidRDefault="00BE6E43" w:rsidP="00BE6E43">
            <w:pPr>
              <w:spacing w:before="40" w:after="40"/>
              <w:rPr>
                <w:rFonts w:asciiTheme="majorHAnsi" w:hAnsiTheme="majorHAnsi" w:cstheme="majorHAnsi"/>
                <w:color w:val="000000"/>
                <w:sz w:val="23"/>
                <w:szCs w:val="23"/>
                <w:lang w:val="es-419"/>
              </w:rPr>
            </w:pPr>
            <w:r w:rsidRPr="00BE6E43">
              <w:rPr>
                <w:rFonts w:asciiTheme="majorHAnsi" w:hAnsiTheme="majorHAnsi" w:cstheme="majorHAnsi"/>
                <w:sz w:val="23"/>
                <w:szCs w:val="23"/>
                <w:lang w:val="es-419"/>
              </w:rPr>
              <w:t>Las personas de todas las identidades de género, edades, discapacidades y orígenes tienen acceso a servicios de salud reproductiva confidenciales y culturalmente apropiados</w:t>
            </w:r>
          </w:p>
        </w:tc>
        <w:tc>
          <w:tcPr>
            <w:tcW w:w="602" w:type="dxa"/>
            <w:tcBorders>
              <w:left w:val="single" w:sz="4" w:space="0" w:color="7F7F7F" w:themeColor="text1" w:themeTint="80"/>
              <w:right w:val="single" w:sz="4" w:space="0" w:color="7F7F7F" w:themeColor="text1" w:themeTint="80"/>
            </w:tcBorders>
            <w:vAlign w:val="center"/>
          </w:tcPr>
          <w:p w14:paraId="0C574B4F" w14:textId="77777777" w:rsidR="00BE6E43" w:rsidRPr="00082EEA" w:rsidRDefault="00BE6E43" w:rsidP="00BE6E43">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50" w14:textId="77777777" w:rsidR="00BE6E43" w:rsidRPr="00082EEA" w:rsidRDefault="00BE6E43" w:rsidP="00BE6E43">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51" w14:textId="77777777" w:rsidR="00BE6E43" w:rsidRPr="00082EEA" w:rsidRDefault="00BE6E43" w:rsidP="00BE6E43">
            <w:pPr>
              <w:spacing w:before="40" w:after="40"/>
              <w:rPr>
                <w:rFonts w:ascii="Calibri" w:hAnsi="Calibri" w:cs="Arial"/>
                <w:i/>
                <w:color w:val="000000"/>
                <w:lang w:val="es-419"/>
              </w:rPr>
            </w:pPr>
          </w:p>
        </w:tc>
      </w:tr>
      <w:tr w:rsidR="000D5AD9" w:rsidRPr="00AF44EA" w14:paraId="0C574B57" w14:textId="77777777" w:rsidTr="000706CF">
        <w:tc>
          <w:tcPr>
            <w:tcW w:w="7338" w:type="dxa"/>
            <w:tcBorders>
              <w:right w:val="single" w:sz="4" w:space="0" w:color="7F7F7F" w:themeColor="text1" w:themeTint="80"/>
            </w:tcBorders>
            <w:vAlign w:val="center"/>
          </w:tcPr>
          <w:p w14:paraId="0C574B53" w14:textId="2712C07B" w:rsidR="000D5AD9" w:rsidRPr="00082EEA" w:rsidRDefault="00BE6E43" w:rsidP="004A1BF8">
            <w:pPr>
              <w:spacing w:before="40" w:after="40"/>
              <w:rPr>
                <w:rFonts w:ascii="Calibri" w:hAnsi="Calibri" w:cs="Arial"/>
                <w:color w:val="000000"/>
                <w:sz w:val="23"/>
                <w:szCs w:val="23"/>
                <w:lang w:val="es-419"/>
              </w:rPr>
            </w:pPr>
            <w:r w:rsidRPr="00BE6E43">
              <w:rPr>
                <w:rFonts w:ascii="Calibri" w:hAnsi="Calibri" w:cs="Arial"/>
                <w:color w:val="000000"/>
                <w:sz w:val="23"/>
                <w:szCs w:val="23"/>
                <w:lang w:val="es-419"/>
              </w:rPr>
              <w:t>Las personas que viven con VIH/SIDA reciben o son remitidas a atención y tratamiento (continuos). Lo mismo aplica a todas las personas con una enfermedad no transmisible, p.ej., diabetes, hipertensión y afecciones cardíacas y personas con discapacidades de salud mental</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54"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55"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56" w14:textId="77777777" w:rsidR="000D5AD9" w:rsidRPr="00082EEA" w:rsidRDefault="000D5AD9" w:rsidP="00A7577D">
            <w:pPr>
              <w:spacing w:before="40" w:after="40"/>
              <w:rPr>
                <w:rFonts w:ascii="Calibri" w:hAnsi="Calibri" w:cs="Arial"/>
                <w:i/>
                <w:color w:val="000000"/>
                <w:lang w:val="es-419"/>
              </w:rPr>
            </w:pPr>
          </w:p>
        </w:tc>
      </w:tr>
      <w:tr w:rsidR="000D5AD9" w:rsidRPr="00AF44EA" w14:paraId="0C574B5C" w14:textId="77777777" w:rsidTr="000706CF">
        <w:tc>
          <w:tcPr>
            <w:tcW w:w="7338" w:type="dxa"/>
            <w:tcBorders>
              <w:right w:val="single" w:sz="4" w:space="0" w:color="7F7F7F" w:themeColor="text1" w:themeTint="80"/>
            </w:tcBorders>
            <w:vAlign w:val="center"/>
          </w:tcPr>
          <w:p w14:paraId="0C574B58" w14:textId="2CD66513" w:rsidR="000D5AD9" w:rsidRPr="00082EEA" w:rsidRDefault="000361FC" w:rsidP="004A1BF8">
            <w:pPr>
              <w:spacing w:before="40" w:after="40"/>
              <w:rPr>
                <w:rFonts w:ascii="Calibri" w:hAnsi="Calibri" w:cs="Arial"/>
                <w:color w:val="000000"/>
                <w:sz w:val="23"/>
                <w:szCs w:val="23"/>
                <w:lang w:val="es-419"/>
              </w:rPr>
            </w:pPr>
            <w:r w:rsidRPr="000361FC">
              <w:rPr>
                <w:rFonts w:ascii="Calibri" w:hAnsi="Calibri" w:cs="Arial"/>
                <w:color w:val="000000"/>
                <w:sz w:val="23"/>
                <w:szCs w:val="23"/>
                <w:lang w:val="es-419"/>
              </w:rPr>
              <w:t>La comunidad afectada recibe información de salud y se le informa de sus derechos de recibir los servicios de salud disponibles. Se disemina a la comunidad la información sobre la atención y el acceso a los servicios después de un incidente de violencia (violación, agresión física, intentos de suicidio, etc.)</w:t>
            </w:r>
            <w:r w:rsidR="004A1BF8" w:rsidRPr="00082EEA">
              <w:rPr>
                <w:rFonts w:ascii="Calibri" w:hAnsi="Calibri" w:cs="Arial"/>
                <w:color w:val="000000"/>
                <w:sz w:val="23"/>
                <w:szCs w:val="23"/>
                <w:lang w:val="es-419"/>
              </w:rPr>
              <w:t xml:space="preserve">. </w:t>
            </w:r>
            <w:r w:rsidR="007E6507" w:rsidRPr="007E6507">
              <w:rPr>
                <w:rFonts w:ascii="Calibri" w:hAnsi="Calibri" w:cs="Arial"/>
                <w:color w:val="000000"/>
                <w:sz w:val="23"/>
                <w:szCs w:val="23"/>
                <w:lang w:val="es-419"/>
              </w:rPr>
              <w:t xml:space="preserve">Esta información se disemina ampliamente en formatos accesibles - que pueden incluir Braille, formatos visuales (por ejemplo, imágenes o afiches, uso de tipografía más grande), idiomas pertinentes, formatos de audio (por ejemplo, transmisión de radio), lenguaje de señas y formatos fáciles de leer - en centros de salud </w:t>
            </w:r>
            <w:r w:rsidR="00DB15E6">
              <w:rPr>
                <w:rFonts w:ascii="Calibri" w:hAnsi="Calibri" w:cs="Arial"/>
                <w:color w:val="000000"/>
                <w:sz w:val="23"/>
                <w:szCs w:val="23"/>
                <w:lang w:val="es-419"/>
              </w:rPr>
              <w:t>y en todos los lugares donde se congregan personas de todas las identidades de género, edades, discapacidades y orígenes</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59"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5A"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5B" w14:textId="77777777" w:rsidR="000D5AD9" w:rsidRPr="00082EEA" w:rsidRDefault="000D5AD9" w:rsidP="00A7577D">
            <w:pPr>
              <w:spacing w:before="40" w:after="40"/>
              <w:rPr>
                <w:rFonts w:ascii="Calibri" w:hAnsi="Calibri" w:cs="Arial"/>
                <w:i/>
                <w:color w:val="000000"/>
                <w:lang w:val="es-419"/>
              </w:rPr>
            </w:pPr>
          </w:p>
        </w:tc>
      </w:tr>
      <w:tr w:rsidR="000D5AD9" w:rsidRPr="00AF44EA" w14:paraId="0C574B61" w14:textId="77777777" w:rsidTr="000706CF">
        <w:tc>
          <w:tcPr>
            <w:tcW w:w="7338" w:type="dxa"/>
            <w:tcBorders>
              <w:right w:val="single" w:sz="4" w:space="0" w:color="7F7F7F" w:themeColor="text1" w:themeTint="80"/>
            </w:tcBorders>
            <w:vAlign w:val="center"/>
          </w:tcPr>
          <w:p w14:paraId="0C574B5D" w14:textId="0ACC84C9" w:rsidR="000D5AD9" w:rsidRPr="00082EEA" w:rsidRDefault="007E6507" w:rsidP="004A1BF8">
            <w:pPr>
              <w:spacing w:before="40" w:after="40"/>
              <w:rPr>
                <w:rFonts w:ascii="Calibri" w:hAnsi="Calibri" w:cs="Arial"/>
                <w:color w:val="000000"/>
                <w:sz w:val="23"/>
                <w:szCs w:val="23"/>
                <w:lang w:val="es-419"/>
              </w:rPr>
            </w:pPr>
            <w:r w:rsidRPr="007E6507">
              <w:rPr>
                <w:rFonts w:ascii="Calibri" w:hAnsi="Calibri" w:cs="Arial"/>
                <w:color w:val="000000"/>
                <w:sz w:val="23"/>
                <w:szCs w:val="23"/>
                <w:lang w:val="es-419"/>
              </w:rPr>
              <w:t>El centro de salud cumple con las normas de servicio del "paquete de servicios iniciales mínimos" (PSIM) para la salud reproductiva (</w:t>
            </w:r>
            <w:r w:rsidR="005B746E">
              <w:rPr>
                <w:rFonts w:ascii="Calibri" w:hAnsi="Calibri" w:cs="Arial"/>
                <w:color w:val="000000"/>
                <w:sz w:val="23"/>
                <w:szCs w:val="23"/>
                <w:lang w:val="es-419"/>
              </w:rPr>
              <w:t>SSR</w:t>
            </w:r>
            <w:r w:rsidRPr="007E6507">
              <w:rPr>
                <w:rFonts w:ascii="Calibri" w:hAnsi="Calibri" w:cs="Arial"/>
                <w:color w:val="000000"/>
                <w:sz w:val="23"/>
                <w:szCs w:val="23"/>
                <w:lang w:val="es-419"/>
              </w:rPr>
              <w:t>) en situaciones de crisis, y el proveedor de atención médica está capacitado en el mismo</w:t>
            </w:r>
            <w:r w:rsidR="004A1BF8" w:rsidRPr="00082EEA">
              <w:rPr>
                <w:rFonts w:ascii="Calibri" w:hAnsi="Calibri" w:cs="Arial"/>
                <w:color w:val="000000"/>
                <w:sz w:val="23"/>
                <w:szCs w:val="23"/>
                <w:lang w:val="es-419"/>
              </w:rPr>
              <w:t xml:space="preserve">. </w:t>
            </w:r>
            <w:r w:rsidRPr="007E6507">
              <w:rPr>
                <w:rFonts w:ascii="Calibri" w:hAnsi="Calibri" w:cs="Arial"/>
                <w:color w:val="000000"/>
                <w:sz w:val="23"/>
                <w:szCs w:val="23"/>
                <w:lang w:val="es-419"/>
              </w:rPr>
              <w:t xml:space="preserve">El PSIM define los servicios para: reducir la mortalidad materna y neonatal; prevenir y responder a la </w:t>
            </w:r>
            <w:r w:rsidR="00EF3DA6">
              <w:rPr>
                <w:rFonts w:ascii="Calibri" w:hAnsi="Calibri" w:cs="Arial"/>
                <w:color w:val="000000"/>
                <w:sz w:val="23"/>
                <w:szCs w:val="23"/>
                <w:lang w:val="es-419"/>
              </w:rPr>
              <w:t>VBG</w:t>
            </w:r>
            <w:r w:rsidRPr="007E6507">
              <w:rPr>
                <w:rFonts w:ascii="Calibri" w:hAnsi="Calibri" w:cs="Arial"/>
                <w:color w:val="000000"/>
                <w:sz w:val="23"/>
                <w:szCs w:val="23"/>
                <w:lang w:val="es-419"/>
              </w:rPr>
              <w:t xml:space="preserve">; reducir la transmisión del VIH; y el plan para servicios integrales de </w:t>
            </w:r>
            <w:r w:rsidR="005B746E">
              <w:rPr>
                <w:rFonts w:ascii="Calibri" w:hAnsi="Calibri" w:cs="Arial"/>
                <w:color w:val="000000"/>
                <w:sz w:val="23"/>
                <w:szCs w:val="23"/>
                <w:lang w:val="es-419"/>
              </w:rPr>
              <w:t>SSR</w:t>
            </w:r>
            <w:r w:rsidRPr="007E6507">
              <w:rPr>
                <w:rFonts w:ascii="Calibri" w:hAnsi="Calibri" w:cs="Arial"/>
                <w:color w:val="000000"/>
                <w:sz w:val="23"/>
                <w:szCs w:val="23"/>
                <w:lang w:val="es-419"/>
              </w:rPr>
              <w:t>. Esto incluye: remisiones funcionales; capacitación al personal clave en el manejo clínico de la violación</w:t>
            </w:r>
            <w:r w:rsidR="004A1BF8" w:rsidRPr="00082EEA">
              <w:rPr>
                <w:rFonts w:ascii="Calibri" w:hAnsi="Calibri" w:cs="Arial"/>
                <w:color w:val="000000"/>
                <w:sz w:val="23"/>
                <w:szCs w:val="23"/>
                <w:lang w:val="es-419"/>
              </w:rPr>
              <w:t xml:space="preserve">; </w:t>
            </w:r>
            <w:r w:rsidRPr="007E6507">
              <w:rPr>
                <w:rFonts w:ascii="Calibri" w:hAnsi="Calibri" w:cs="Arial"/>
                <w:color w:val="000000"/>
                <w:sz w:val="23"/>
                <w:szCs w:val="23"/>
                <w:lang w:val="es-419"/>
              </w:rPr>
              <w:t xml:space="preserve">y el </w:t>
            </w:r>
            <w:r w:rsidRPr="007E6507">
              <w:rPr>
                <w:rFonts w:ascii="Calibri" w:hAnsi="Calibri" w:cs="Arial"/>
                <w:color w:val="000000"/>
                <w:sz w:val="23"/>
                <w:szCs w:val="23"/>
                <w:lang w:val="es-419"/>
              </w:rPr>
              <w:lastRenderedPageBreak/>
              <w:t>desarrollo de un protocolo básico y la provisión de kits de profilaxis pos</w:t>
            </w:r>
            <w:r>
              <w:rPr>
                <w:rFonts w:ascii="Calibri" w:hAnsi="Calibri" w:cs="Arial"/>
                <w:color w:val="000000"/>
                <w:sz w:val="23"/>
                <w:szCs w:val="23"/>
                <w:lang w:val="es-419"/>
              </w:rPr>
              <w:t>t e</w:t>
            </w:r>
            <w:r w:rsidRPr="007E6507">
              <w:rPr>
                <w:rFonts w:ascii="Calibri" w:hAnsi="Calibri" w:cs="Arial"/>
                <w:color w:val="000000"/>
                <w:sz w:val="23"/>
                <w:szCs w:val="23"/>
                <w:lang w:val="es-419"/>
              </w:rPr>
              <w:t>xposición (P</w:t>
            </w:r>
            <w:r w:rsidR="00A4174C">
              <w:rPr>
                <w:rFonts w:ascii="Calibri" w:hAnsi="Calibri" w:cs="Arial"/>
                <w:color w:val="000000"/>
                <w:sz w:val="23"/>
                <w:szCs w:val="23"/>
                <w:lang w:val="es-419"/>
              </w:rPr>
              <w:t>P</w:t>
            </w:r>
            <w:r w:rsidRPr="007E6507">
              <w:rPr>
                <w:rFonts w:ascii="Calibri" w:hAnsi="Calibri" w:cs="Arial"/>
                <w:color w:val="000000"/>
                <w:sz w:val="23"/>
                <w:szCs w:val="23"/>
                <w:lang w:val="es-419"/>
              </w:rPr>
              <w:t>E), antibióticos para prevenir y tratar las ITS, toxoide tetánico/inmunoglobulina antitetánica, vacuna contra la hepatitis B y anticoncepción de emergencia (donde sea legal y apropiado)</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5E"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5F"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60" w14:textId="77777777" w:rsidR="000D5AD9" w:rsidRPr="00082EEA" w:rsidRDefault="000D5AD9" w:rsidP="00A7577D">
            <w:pPr>
              <w:spacing w:before="40" w:after="40"/>
              <w:rPr>
                <w:rFonts w:ascii="Calibri" w:hAnsi="Calibri" w:cs="Arial"/>
                <w:i/>
                <w:color w:val="000000"/>
                <w:lang w:val="es-419"/>
              </w:rPr>
            </w:pPr>
          </w:p>
        </w:tc>
      </w:tr>
      <w:tr w:rsidR="000D5AD9" w:rsidRPr="00AF44EA" w14:paraId="0C574B66" w14:textId="77777777" w:rsidTr="000706CF">
        <w:tc>
          <w:tcPr>
            <w:tcW w:w="7338" w:type="dxa"/>
            <w:tcBorders>
              <w:right w:val="single" w:sz="4" w:space="0" w:color="7F7F7F" w:themeColor="text1" w:themeTint="80"/>
            </w:tcBorders>
            <w:vAlign w:val="center"/>
          </w:tcPr>
          <w:p w14:paraId="0C574B62" w14:textId="693096EF" w:rsidR="000D5AD9" w:rsidRPr="00082EEA" w:rsidRDefault="002D42AF" w:rsidP="004A1BF8">
            <w:pPr>
              <w:spacing w:before="40" w:after="40"/>
              <w:rPr>
                <w:rFonts w:ascii="Calibri" w:hAnsi="Calibri" w:cs="Arial"/>
                <w:color w:val="000000"/>
                <w:sz w:val="23"/>
                <w:szCs w:val="23"/>
                <w:lang w:val="es-419"/>
              </w:rPr>
            </w:pPr>
            <w:r w:rsidRPr="002D42AF">
              <w:rPr>
                <w:rFonts w:ascii="Calibri" w:hAnsi="Calibri" w:cs="Arial"/>
                <w:color w:val="000000"/>
                <w:sz w:val="23"/>
                <w:szCs w:val="23"/>
                <w:lang w:val="es-419"/>
              </w:rPr>
              <w:t xml:space="preserve">Al personal médico se le informa sobre los procedimientos operativos estándar y las rutas de remisión para </w:t>
            </w:r>
            <w:r w:rsidR="00EF3DA6">
              <w:rPr>
                <w:rFonts w:ascii="Calibri" w:hAnsi="Calibri" w:cs="Arial"/>
                <w:color w:val="000000"/>
                <w:sz w:val="23"/>
                <w:szCs w:val="23"/>
                <w:lang w:val="es-419"/>
              </w:rPr>
              <w:t>VBG</w:t>
            </w:r>
            <w:r w:rsidRPr="002D42AF">
              <w:rPr>
                <w:rFonts w:ascii="Calibri" w:hAnsi="Calibri" w:cs="Arial"/>
                <w:color w:val="000000"/>
                <w:sz w:val="23"/>
                <w:szCs w:val="23"/>
                <w:lang w:val="es-419"/>
              </w:rPr>
              <w:t xml:space="preserve">, protección infantil y otros riesgos clave de protección, p. ej. </w:t>
            </w:r>
            <w:r w:rsidR="007043DC">
              <w:rPr>
                <w:rFonts w:ascii="Calibri" w:hAnsi="Calibri" w:cs="Arial"/>
                <w:color w:val="000000"/>
                <w:sz w:val="23"/>
                <w:szCs w:val="23"/>
                <w:lang w:val="es-419"/>
              </w:rPr>
              <w:t>trata de personas</w:t>
            </w:r>
            <w:r w:rsidRPr="002D42AF">
              <w:rPr>
                <w:rFonts w:ascii="Calibri" w:hAnsi="Calibri" w:cs="Arial"/>
                <w:color w:val="000000"/>
                <w:sz w:val="23"/>
                <w:szCs w:val="23"/>
                <w:lang w:val="es-419"/>
              </w:rPr>
              <w:t xml:space="preserve">, </w:t>
            </w:r>
            <w:r w:rsidR="00DA4AEC">
              <w:rPr>
                <w:rFonts w:ascii="Calibri" w:hAnsi="Calibri" w:cs="Arial"/>
                <w:color w:val="000000"/>
                <w:sz w:val="23"/>
                <w:szCs w:val="23"/>
                <w:lang w:val="es-419"/>
              </w:rPr>
              <w:t xml:space="preserve">en el país </w:t>
            </w:r>
            <w:r w:rsidRPr="002D42AF">
              <w:rPr>
                <w:rFonts w:ascii="Calibri" w:hAnsi="Calibri" w:cs="Arial"/>
                <w:color w:val="000000"/>
                <w:sz w:val="23"/>
                <w:szCs w:val="23"/>
                <w:lang w:val="es-419"/>
              </w:rPr>
              <w:t>desarrolladas por el clúster o subclúster de protección</w:t>
            </w:r>
            <w:r w:rsidR="004A1BF8" w:rsidRPr="00082EEA">
              <w:rPr>
                <w:rFonts w:ascii="Calibri" w:hAnsi="Calibri" w:cs="Arial"/>
                <w:color w:val="000000"/>
                <w:sz w:val="23"/>
                <w:szCs w:val="23"/>
                <w:lang w:val="es-419"/>
              </w:rPr>
              <w:t xml:space="preserve">. </w:t>
            </w:r>
            <w:r w:rsidRPr="002D42AF">
              <w:rPr>
                <w:rFonts w:ascii="Calibri" w:hAnsi="Calibri" w:cs="Arial"/>
                <w:color w:val="000000"/>
                <w:sz w:val="23"/>
                <w:szCs w:val="23"/>
                <w:lang w:val="es-419"/>
              </w:rPr>
              <w:t>Todo el personal médico debe seguir esos procedimientos. Antes de finalizar las listas de remisión, deben investigarse a los proveedores de servicios en estas listas para verificar la facilidad de acceso, la disponibilidad, el costo y la calidad de la prestación del servicio, la cantidad de personal de diferentes géneros capacitado y la aplicación del enfoque centrado en el sobreviviente</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63"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64"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65" w14:textId="77777777" w:rsidR="000D5AD9" w:rsidRPr="00082EEA" w:rsidRDefault="000D5AD9" w:rsidP="00A7577D">
            <w:pPr>
              <w:spacing w:before="40" w:after="40"/>
              <w:rPr>
                <w:rFonts w:ascii="Calibri" w:hAnsi="Calibri" w:cs="Arial"/>
                <w:i/>
                <w:color w:val="000000"/>
                <w:lang w:val="es-419"/>
              </w:rPr>
            </w:pPr>
          </w:p>
        </w:tc>
      </w:tr>
      <w:tr w:rsidR="000D5AD9" w:rsidRPr="00890611" w14:paraId="0C574B6B" w14:textId="77777777" w:rsidTr="000706CF">
        <w:tc>
          <w:tcPr>
            <w:tcW w:w="7338" w:type="dxa"/>
            <w:tcBorders>
              <w:right w:val="single" w:sz="4" w:space="0" w:color="7F7F7F" w:themeColor="text1" w:themeTint="80"/>
            </w:tcBorders>
            <w:vAlign w:val="center"/>
          </w:tcPr>
          <w:p w14:paraId="0C574B67" w14:textId="79593240" w:rsidR="000D5AD9" w:rsidRPr="00082EEA" w:rsidRDefault="00BD7AD5" w:rsidP="004A1BF8">
            <w:pPr>
              <w:spacing w:before="40" w:after="40"/>
              <w:rPr>
                <w:rFonts w:ascii="Calibri" w:hAnsi="Calibri" w:cs="Arial"/>
                <w:color w:val="000000"/>
                <w:sz w:val="23"/>
                <w:szCs w:val="23"/>
                <w:lang w:val="es-419"/>
              </w:rPr>
            </w:pPr>
            <w:r w:rsidRPr="00BD7AD5">
              <w:rPr>
                <w:rFonts w:ascii="Calibri" w:hAnsi="Calibri" w:cs="Arial"/>
                <w:color w:val="000000"/>
                <w:sz w:val="23"/>
                <w:szCs w:val="23"/>
                <w:lang w:val="es-419"/>
              </w:rPr>
              <w:t>La información sobre las rutas de remisión es diseminada, actualizada periódicamente y fácilmente accesible para todas las identidades de género, edades, discapacidades y orígenes</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68"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69"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6A" w14:textId="77777777" w:rsidR="000D5AD9" w:rsidRPr="00082EEA" w:rsidRDefault="000D5AD9" w:rsidP="00A7577D">
            <w:pPr>
              <w:spacing w:before="40" w:after="40"/>
              <w:rPr>
                <w:rFonts w:ascii="Calibri" w:hAnsi="Calibri" w:cs="Arial"/>
                <w:i/>
                <w:color w:val="000000"/>
                <w:lang w:val="es-419"/>
              </w:rPr>
            </w:pPr>
          </w:p>
        </w:tc>
      </w:tr>
      <w:tr w:rsidR="000D5AD9" w:rsidRPr="00AF44EA" w14:paraId="0C574B70" w14:textId="77777777" w:rsidTr="000706CF">
        <w:tc>
          <w:tcPr>
            <w:tcW w:w="7338" w:type="dxa"/>
            <w:tcBorders>
              <w:right w:val="single" w:sz="4" w:space="0" w:color="7F7F7F" w:themeColor="text1" w:themeTint="80"/>
            </w:tcBorders>
            <w:vAlign w:val="center"/>
          </w:tcPr>
          <w:p w14:paraId="0C574B6C" w14:textId="5516D41C" w:rsidR="000D5AD9" w:rsidRPr="00082EEA" w:rsidRDefault="00BD7AD5" w:rsidP="004A1BF8">
            <w:pPr>
              <w:spacing w:before="40" w:after="40"/>
              <w:rPr>
                <w:rFonts w:ascii="Calibri" w:hAnsi="Calibri" w:cs="Arial"/>
                <w:color w:val="000000"/>
                <w:sz w:val="23"/>
                <w:szCs w:val="23"/>
                <w:lang w:val="es-419"/>
              </w:rPr>
            </w:pPr>
            <w:r w:rsidRPr="00BD7AD5">
              <w:rPr>
                <w:rFonts w:ascii="Calibri" w:hAnsi="Calibri" w:cs="Arial"/>
                <w:color w:val="000000"/>
                <w:sz w:val="23"/>
                <w:szCs w:val="23"/>
                <w:lang w:val="es-419"/>
              </w:rPr>
              <w:t xml:space="preserve">Las personas con discapacidades recién adquiridas y las personas con discapacidades existentes en la comunidad afectada tienen acceso a servicios de rehabilitación y a ayudas y dispositivos de asistencia para ayudar a reducir </w:t>
            </w:r>
            <w:r>
              <w:rPr>
                <w:rFonts w:ascii="Calibri" w:hAnsi="Calibri" w:cs="Arial"/>
                <w:color w:val="000000"/>
                <w:sz w:val="23"/>
                <w:szCs w:val="23"/>
                <w:lang w:val="es-419"/>
              </w:rPr>
              <w:t xml:space="preserve">el </w:t>
            </w:r>
            <w:r w:rsidRPr="00BD7AD5">
              <w:rPr>
                <w:rFonts w:ascii="Calibri" w:hAnsi="Calibri" w:cs="Arial"/>
                <w:color w:val="000000"/>
                <w:sz w:val="23"/>
                <w:szCs w:val="23"/>
                <w:lang w:val="es-419"/>
              </w:rPr>
              <w:t>impacto discapacitante de lesiones e impedimentos</w:t>
            </w:r>
            <w:r w:rsidR="004A1BF8" w:rsidRPr="00082EEA">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6D" w14:textId="77777777" w:rsidR="000D5AD9" w:rsidRPr="00082EEA"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6E" w14:textId="77777777" w:rsidR="000D5AD9" w:rsidRPr="00082EEA"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6F" w14:textId="77777777" w:rsidR="000D5AD9" w:rsidRPr="00082EEA" w:rsidRDefault="000D5AD9" w:rsidP="00A7577D">
            <w:pPr>
              <w:spacing w:before="40" w:after="40"/>
              <w:rPr>
                <w:rFonts w:ascii="Calibri" w:hAnsi="Calibri" w:cs="Arial"/>
                <w:i/>
                <w:color w:val="000000"/>
                <w:lang w:val="es-419"/>
              </w:rPr>
            </w:pPr>
          </w:p>
        </w:tc>
      </w:tr>
      <w:tr w:rsidR="004A1BF8" w:rsidRPr="00AF44EA" w14:paraId="4C0CDF04" w14:textId="77777777" w:rsidTr="000706CF">
        <w:tc>
          <w:tcPr>
            <w:tcW w:w="7338" w:type="dxa"/>
            <w:tcBorders>
              <w:right w:val="single" w:sz="4" w:space="0" w:color="7F7F7F" w:themeColor="text1" w:themeTint="80"/>
            </w:tcBorders>
            <w:vAlign w:val="center"/>
          </w:tcPr>
          <w:p w14:paraId="2FA1D3F1" w14:textId="34430A6F" w:rsidR="004A1BF8" w:rsidRPr="00C13C47" w:rsidRDefault="00BD7AD5" w:rsidP="004A1BF8">
            <w:pPr>
              <w:spacing w:before="40" w:after="40"/>
              <w:rPr>
                <w:rFonts w:ascii="Calibri" w:hAnsi="Calibri" w:cs="Arial"/>
                <w:color w:val="000000"/>
                <w:sz w:val="23"/>
                <w:szCs w:val="23"/>
                <w:lang w:val="es-419"/>
              </w:rPr>
            </w:pPr>
            <w:r w:rsidRPr="00C13C47">
              <w:rPr>
                <w:rFonts w:ascii="Calibri" w:hAnsi="Calibri" w:cs="Arial"/>
                <w:color w:val="000000"/>
                <w:sz w:val="23"/>
                <w:szCs w:val="23"/>
                <w:lang w:val="es-419"/>
              </w:rPr>
              <w:t>Las personas afectadas por la crisis, incluyendo las minorías sexuales y de género, las personas con discapacidad, los niños y las personas mayores, tienen acceso a servicios de salud mental que previenen o reducen las afecciones de salud mental preexistentes y las relacionadas con la crisis y el funcionamiento limitado asociado</w:t>
            </w:r>
            <w:r w:rsidR="004A1BF8" w:rsidRPr="00C13C4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E4C96E5" w14:textId="77777777" w:rsidR="004A1BF8" w:rsidRPr="00C13C47" w:rsidRDefault="004A1BF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B45C0F0" w14:textId="77777777" w:rsidR="004A1BF8" w:rsidRPr="00C13C47" w:rsidRDefault="004A1BF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E07607A" w14:textId="77777777" w:rsidR="004A1BF8" w:rsidRPr="00C13C47" w:rsidRDefault="004A1BF8" w:rsidP="00A7577D">
            <w:pPr>
              <w:spacing w:before="40" w:after="40"/>
              <w:rPr>
                <w:rFonts w:ascii="Calibri" w:hAnsi="Calibri" w:cs="Arial"/>
                <w:i/>
                <w:color w:val="000000"/>
                <w:lang w:val="es-419"/>
              </w:rPr>
            </w:pPr>
          </w:p>
        </w:tc>
      </w:tr>
      <w:tr w:rsidR="004A1BF8" w:rsidRPr="00AF44EA" w14:paraId="32E26FEF" w14:textId="77777777" w:rsidTr="000706CF">
        <w:tc>
          <w:tcPr>
            <w:tcW w:w="7338" w:type="dxa"/>
            <w:tcBorders>
              <w:right w:val="single" w:sz="4" w:space="0" w:color="7F7F7F" w:themeColor="text1" w:themeTint="80"/>
            </w:tcBorders>
            <w:vAlign w:val="center"/>
          </w:tcPr>
          <w:p w14:paraId="10827DD8" w14:textId="268C7140" w:rsidR="004A1BF8" w:rsidRPr="00C13C47" w:rsidRDefault="00C13C47" w:rsidP="004A1BF8">
            <w:pPr>
              <w:spacing w:before="40" w:after="40"/>
              <w:rPr>
                <w:rFonts w:ascii="Calibri" w:hAnsi="Calibri" w:cs="Arial"/>
                <w:color w:val="000000"/>
                <w:sz w:val="23"/>
                <w:szCs w:val="23"/>
                <w:lang w:val="es-419"/>
              </w:rPr>
            </w:pPr>
            <w:r w:rsidRPr="00C13C47">
              <w:rPr>
                <w:rFonts w:ascii="Calibri" w:hAnsi="Calibri" w:cs="Arial"/>
                <w:color w:val="000000"/>
                <w:sz w:val="23"/>
                <w:szCs w:val="23"/>
                <w:lang w:val="es-419"/>
              </w:rPr>
              <w:t>Las personas de todas las identidades de género, edades, discapacidades y orígenes reciben igual salario por igual trabajo</w:t>
            </w:r>
            <w:r w:rsidR="004A1BF8" w:rsidRPr="00C13C4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92285E1" w14:textId="77777777" w:rsidR="004A1BF8" w:rsidRPr="00C13C47" w:rsidRDefault="004A1BF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C7714B4" w14:textId="77777777" w:rsidR="004A1BF8" w:rsidRPr="00C13C47" w:rsidRDefault="004A1BF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F6222EB" w14:textId="77777777" w:rsidR="004A1BF8" w:rsidRPr="00C13C47" w:rsidRDefault="004A1BF8" w:rsidP="00A7577D">
            <w:pPr>
              <w:spacing w:before="40" w:after="40"/>
              <w:rPr>
                <w:rFonts w:ascii="Calibri" w:hAnsi="Calibri" w:cs="Arial"/>
                <w:i/>
                <w:color w:val="000000"/>
                <w:lang w:val="es-419"/>
              </w:rPr>
            </w:pPr>
          </w:p>
        </w:tc>
      </w:tr>
      <w:tr w:rsidR="000F75A1" w:rsidRPr="007D7E75" w14:paraId="0C574B75" w14:textId="77777777" w:rsidTr="000706CF">
        <w:tc>
          <w:tcPr>
            <w:tcW w:w="7338" w:type="dxa"/>
            <w:shd w:val="clear" w:color="auto" w:fill="D6E3BC" w:themeFill="accent3" w:themeFillTint="66"/>
            <w:vAlign w:val="center"/>
          </w:tcPr>
          <w:p w14:paraId="0C574B71" w14:textId="513F729C" w:rsidR="000F75A1" w:rsidRPr="00C13C47" w:rsidRDefault="000F75A1" w:rsidP="000706CF">
            <w:pPr>
              <w:spacing w:before="40" w:after="40"/>
              <w:rPr>
                <w:rFonts w:ascii="Calibri" w:hAnsi="Calibri" w:cs="Times New Roman"/>
                <w:b/>
                <w:sz w:val="36"/>
                <w:szCs w:val="36"/>
                <w:lang w:val="es-419"/>
              </w:rPr>
            </w:pPr>
            <w:r w:rsidRPr="00C13C47">
              <w:rPr>
                <w:rFonts w:ascii="Calibri" w:hAnsi="Calibri" w:cs="Arial"/>
                <w:b/>
                <w:color w:val="000000"/>
                <w:sz w:val="36"/>
                <w:szCs w:val="36"/>
                <w:lang w:val="es-419"/>
              </w:rPr>
              <w:t>Participa</w:t>
            </w:r>
            <w:r w:rsidR="00C13C47" w:rsidRPr="00C13C47">
              <w:rPr>
                <w:rFonts w:ascii="Calibri" w:hAnsi="Calibri" w:cs="Arial"/>
                <w:b/>
                <w:color w:val="000000"/>
                <w:sz w:val="36"/>
                <w:szCs w:val="36"/>
                <w:lang w:val="es-419"/>
              </w:rPr>
              <w:t>ción</w:t>
            </w:r>
          </w:p>
        </w:tc>
        <w:tc>
          <w:tcPr>
            <w:tcW w:w="602" w:type="dxa"/>
            <w:tcBorders>
              <w:bottom w:val="single" w:sz="4" w:space="0" w:color="7F7F7F" w:themeColor="text1" w:themeTint="80"/>
            </w:tcBorders>
            <w:shd w:val="clear" w:color="auto" w:fill="D6E3BC" w:themeFill="accent3" w:themeFillTint="66"/>
            <w:vAlign w:val="center"/>
          </w:tcPr>
          <w:p w14:paraId="0C574B72" w14:textId="77777777" w:rsidR="000F75A1" w:rsidRPr="00C13C47" w:rsidRDefault="000F75A1" w:rsidP="000706CF">
            <w:pPr>
              <w:spacing w:before="40" w:after="40"/>
              <w:jc w:val="center"/>
              <w:rPr>
                <w:rFonts w:ascii="Calibri" w:hAnsi="Calibri" w:cs="Arial"/>
                <w:b/>
                <w:color w:val="000000"/>
                <w:sz w:val="36"/>
                <w:szCs w:val="36"/>
                <w:lang w:val="es-419"/>
              </w:rPr>
            </w:pPr>
            <w:r w:rsidRPr="00C13C47">
              <w:rPr>
                <w:rFonts w:ascii="Calibri" w:hAnsi="Calibri" w:cs="Arial"/>
                <w:i/>
                <w:color w:val="000000"/>
                <w:lang w:val="es-419"/>
              </w:rPr>
              <w:t>S</w:t>
            </w:r>
          </w:p>
        </w:tc>
        <w:tc>
          <w:tcPr>
            <w:tcW w:w="3739" w:type="dxa"/>
            <w:shd w:val="clear" w:color="auto" w:fill="D6E3BC" w:themeFill="accent3" w:themeFillTint="66"/>
            <w:vAlign w:val="center"/>
          </w:tcPr>
          <w:p w14:paraId="0C574B73" w14:textId="3D4DD3C0" w:rsidR="000F75A1" w:rsidRPr="00C13C47" w:rsidRDefault="00847A64" w:rsidP="000706CF">
            <w:pPr>
              <w:spacing w:before="40" w:after="40"/>
              <w:jc w:val="center"/>
              <w:rPr>
                <w:rFonts w:ascii="Calibri" w:hAnsi="Calibri" w:cs="Arial"/>
                <w:i/>
                <w:color w:val="000000"/>
                <w:lang w:val="es-419"/>
              </w:rPr>
            </w:pPr>
            <w:r w:rsidRPr="00C13C47">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B74" w14:textId="5A6200D2" w:rsidR="000F75A1" w:rsidRPr="00C13C47" w:rsidRDefault="00847A64" w:rsidP="000706CF">
            <w:pPr>
              <w:spacing w:before="40" w:after="40"/>
              <w:jc w:val="center"/>
              <w:rPr>
                <w:rFonts w:ascii="Calibri" w:hAnsi="Calibri" w:cs="Arial"/>
                <w:i/>
                <w:color w:val="000000"/>
                <w:lang w:val="es-419"/>
              </w:rPr>
            </w:pPr>
            <w:r w:rsidRPr="00C13C47">
              <w:rPr>
                <w:rFonts w:ascii="Calibri" w:hAnsi="Calibri" w:cs="Arial"/>
                <w:i/>
                <w:color w:val="000000"/>
                <w:lang w:val="es-419"/>
              </w:rPr>
              <w:t>Próximos pasos</w:t>
            </w:r>
          </w:p>
        </w:tc>
      </w:tr>
      <w:tr w:rsidR="000D5AD9" w:rsidRPr="00AF44EA" w14:paraId="0C574B7A" w14:textId="77777777" w:rsidTr="000706CF">
        <w:tc>
          <w:tcPr>
            <w:tcW w:w="7338" w:type="dxa"/>
            <w:tcBorders>
              <w:right w:val="single" w:sz="4" w:space="0" w:color="7F7F7F" w:themeColor="text1" w:themeTint="80"/>
            </w:tcBorders>
            <w:vAlign w:val="center"/>
          </w:tcPr>
          <w:p w14:paraId="0C574B76" w14:textId="1EFA21DA" w:rsidR="000D5AD9" w:rsidRPr="00C13C47" w:rsidRDefault="00672513" w:rsidP="00281064">
            <w:pPr>
              <w:spacing w:before="40" w:after="40"/>
              <w:rPr>
                <w:rFonts w:ascii="Calibri" w:hAnsi="Calibri" w:cs="Arial"/>
                <w:color w:val="000000"/>
                <w:sz w:val="23"/>
                <w:szCs w:val="23"/>
                <w:lang w:val="es-419"/>
              </w:rPr>
            </w:pPr>
            <w:r w:rsidRPr="00672513">
              <w:rPr>
                <w:rFonts w:ascii="Calibri" w:hAnsi="Calibri" w:cs="Arial"/>
                <w:color w:val="000000"/>
                <w:sz w:val="23"/>
                <w:szCs w:val="23"/>
                <w:lang w:val="es-419"/>
              </w:rPr>
              <w:t xml:space="preserve">Se crea conciencia sobre los derechos que tienen las mujeres, los niños, las personas con discapacidad, las personas mayores, las minorías sexuales y </w:t>
            </w:r>
            <w:r w:rsidRPr="00672513">
              <w:rPr>
                <w:rFonts w:ascii="Calibri" w:hAnsi="Calibri" w:cs="Arial"/>
                <w:color w:val="000000"/>
                <w:sz w:val="23"/>
                <w:szCs w:val="23"/>
                <w:lang w:val="es-419"/>
              </w:rPr>
              <w:lastRenderedPageBreak/>
              <w:t>de género, los migrantes y refugiados y otras minorías de participar y beneficiarse de las actividades y programas de salud</w:t>
            </w:r>
            <w:r w:rsidR="004A1BF8" w:rsidRPr="00C13C4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77" w14:textId="77777777" w:rsidR="000D5AD9" w:rsidRPr="00C13C47"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78" w14:textId="77777777" w:rsidR="000D5AD9" w:rsidRPr="00C13C47"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79" w14:textId="77777777" w:rsidR="000D5AD9" w:rsidRPr="00C13C47" w:rsidRDefault="000D5AD9" w:rsidP="00A7577D">
            <w:pPr>
              <w:spacing w:before="40" w:after="40"/>
              <w:rPr>
                <w:rFonts w:ascii="Calibri" w:hAnsi="Calibri" w:cs="Arial"/>
                <w:i/>
                <w:color w:val="000000"/>
                <w:lang w:val="es-419"/>
              </w:rPr>
            </w:pPr>
          </w:p>
        </w:tc>
      </w:tr>
      <w:tr w:rsidR="000D5AD9" w:rsidRPr="00AF44EA" w14:paraId="0C574B7F" w14:textId="77777777" w:rsidTr="000706CF">
        <w:tc>
          <w:tcPr>
            <w:tcW w:w="7338" w:type="dxa"/>
            <w:tcBorders>
              <w:right w:val="single" w:sz="4" w:space="0" w:color="7F7F7F" w:themeColor="text1" w:themeTint="80"/>
            </w:tcBorders>
            <w:vAlign w:val="center"/>
          </w:tcPr>
          <w:p w14:paraId="0C574B7B" w14:textId="38D57D6C" w:rsidR="000D5AD9" w:rsidRPr="00C13C47" w:rsidRDefault="00672513" w:rsidP="00EE5518">
            <w:pPr>
              <w:spacing w:before="40" w:after="40"/>
              <w:rPr>
                <w:rFonts w:ascii="Calibri" w:hAnsi="Calibri" w:cs="Arial"/>
                <w:color w:val="000000"/>
                <w:sz w:val="23"/>
                <w:szCs w:val="23"/>
                <w:lang w:val="es-419"/>
              </w:rPr>
            </w:pPr>
            <w:r w:rsidRPr="00672513">
              <w:rPr>
                <w:rFonts w:ascii="Calibri" w:hAnsi="Calibri" w:cs="Arial"/>
                <w:color w:val="000000"/>
                <w:sz w:val="23"/>
                <w:szCs w:val="23"/>
                <w:lang w:val="es-419"/>
              </w:rPr>
              <w:t xml:space="preserve">Se consulta a personas de todas las identidades de género, edades, discapacidades y orígenes sobre sus necesidades, preocupaciones y prioridades </w:t>
            </w:r>
            <w:r w:rsidR="00B9612B" w:rsidRPr="00B9612B">
              <w:rPr>
                <w:rFonts w:ascii="Calibri" w:hAnsi="Calibri" w:cs="Arial"/>
                <w:color w:val="000000"/>
                <w:sz w:val="23"/>
                <w:szCs w:val="23"/>
                <w:lang w:val="es-419"/>
              </w:rPr>
              <w:t xml:space="preserve">específicas </w:t>
            </w:r>
            <w:r w:rsidRPr="00672513">
              <w:rPr>
                <w:rFonts w:ascii="Calibri" w:hAnsi="Calibri" w:cs="Arial"/>
                <w:color w:val="000000"/>
                <w:sz w:val="23"/>
                <w:szCs w:val="23"/>
                <w:lang w:val="es-419"/>
              </w:rPr>
              <w:t>de salud, para fundamentar el diseño de todos los servicios de salud</w:t>
            </w:r>
            <w:r w:rsidR="004A1BF8" w:rsidRPr="00C13C47">
              <w:rPr>
                <w:rFonts w:ascii="Calibri" w:hAnsi="Calibri" w:cs="Arial"/>
                <w:color w:val="000000"/>
                <w:sz w:val="23"/>
                <w:szCs w:val="23"/>
                <w:lang w:val="es-419"/>
              </w:rPr>
              <w:t xml:space="preserve">. </w:t>
            </w:r>
            <w:r w:rsidR="00C13C47">
              <w:rPr>
                <w:rFonts w:ascii="Calibri" w:hAnsi="Calibri" w:cs="Arial"/>
                <w:color w:val="000000"/>
                <w:sz w:val="23"/>
                <w:szCs w:val="23"/>
                <w:lang w:val="es-419"/>
              </w:rPr>
              <w:t>Cuando es necesario, se llevan a cabo discusiones de grupos focales de una sola identidad de género con facilitadores de la misma identidad de género, y, en entornos multilingües, con intérpretes de la misma identidad de género</w:t>
            </w:r>
            <w:r w:rsidR="004A1BF8" w:rsidRPr="00C13C4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7C" w14:textId="77777777" w:rsidR="000D5AD9" w:rsidRPr="00C13C47"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7D" w14:textId="77777777" w:rsidR="000D5AD9" w:rsidRPr="00C13C47"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7E" w14:textId="77777777" w:rsidR="000D5AD9" w:rsidRPr="00C13C47" w:rsidRDefault="000D5AD9" w:rsidP="00A7577D">
            <w:pPr>
              <w:spacing w:before="40" w:after="40"/>
              <w:rPr>
                <w:rFonts w:ascii="Calibri" w:hAnsi="Calibri" w:cs="Arial"/>
                <w:i/>
                <w:color w:val="000000"/>
                <w:lang w:val="es-419"/>
              </w:rPr>
            </w:pPr>
          </w:p>
        </w:tc>
      </w:tr>
      <w:tr w:rsidR="000D5AD9" w:rsidRPr="00AF44EA" w14:paraId="0C574B84" w14:textId="77777777" w:rsidTr="000706CF">
        <w:tc>
          <w:tcPr>
            <w:tcW w:w="7338" w:type="dxa"/>
            <w:tcBorders>
              <w:right w:val="single" w:sz="4" w:space="0" w:color="7F7F7F" w:themeColor="text1" w:themeTint="80"/>
            </w:tcBorders>
            <w:vAlign w:val="center"/>
          </w:tcPr>
          <w:p w14:paraId="0C574B80" w14:textId="052FA4F9" w:rsidR="000D5AD9" w:rsidRPr="00C13C47" w:rsidRDefault="00C13C47" w:rsidP="00281064">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Los equipos de evaluación, respuesta y monitoreo y evaluación tienen una representación equilibrada/justa de personas de todas las identidades de género, edades, </w:t>
            </w:r>
            <w:r w:rsidR="00D80052">
              <w:rPr>
                <w:rFonts w:ascii="Calibri" w:hAnsi="Calibri" w:cs="Arial"/>
                <w:color w:val="000000"/>
                <w:sz w:val="23"/>
                <w:szCs w:val="23"/>
                <w:lang w:val="es-419"/>
              </w:rPr>
              <w:t>discapacidades y orígenes, incluyendo de minorías lingüísticas</w:t>
            </w:r>
            <w:r w:rsidR="004A1BF8" w:rsidRPr="00C13C47">
              <w:rPr>
                <w:rFonts w:ascii="Calibri" w:hAnsi="Calibri" w:cs="Arial"/>
                <w:color w:val="000000"/>
                <w:sz w:val="23"/>
                <w:szCs w:val="23"/>
                <w:lang w:val="es-419"/>
              </w:rPr>
              <w:t>.</w:t>
            </w:r>
            <w:r w:rsidR="00281064" w:rsidRPr="00C13C47">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B81" w14:textId="77777777" w:rsidR="000D5AD9" w:rsidRPr="00350CB1"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B82" w14:textId="77777777" w:rsidR="000D5AD9" w:rsidRPr="00350CB1"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B83" w14:textId="77777777" w:rsidR="000D5AD9" w:rsidRPr="00350CB1" w:rsidRDefault="000D5AD9" w:rsidP="00A7577D">
            <w:pPr>
              <w:spacing w:before="40" w:after="40"/>
              <w:rPr>
                <w:rFonts w:ascii="Calibri" w:hAnsi="Calibri" w:cs="Arial"/>
                <w:i/>
                <w:color w:val="000000"/>
                <w:lang w:val="es-PE"/>
              </w:rPr>
            </w:pPr>
          </w:p>
        </w:tc>
      </w:tr>
      <w:tr w:rsidR="004A1BF8" w:rsidRPr="00AF44EA" w14:paraId="49FA2840" w14:textId="77777777" w:rsidTr="000706CF">
        <w:tc>
          <w:tcPr>
            <w:tcW w:w="7338" w:type="dxa"/>
            <w:tcBorders>
              <w:right w:val="single" w:sz="4" w:space="0" w:color="7F7F7F" w:themeColor="text1" w:themeTint="80"/>
            </w:tcBorders>
            <w:vAlign w:val="center"/>
          </w:tcPr>
          <w:p w14:paraId="602F192E" w14:textId="6CFC41B3" w:rsidR="004A1BF8" w:rsidRPr="00C13C47" w:rsidRDefault="00C13C47" w:rsidP="00281064">
            <w:pPr>
              <w:spacing w:before="40" w:after="40"/>
              <w:rPr>
                <w:rFonts w:ascii="Calibri" w:hAnsi="Calibri" w:cs="Arial"/>
                <w:color w:val="000000"/>
                <w:sz w:val="23"/>
                <w:szCs w:val="23"/>
                <w:lang w:val="es-419"/>
              </w:rPr>
            </w:pPr>
            <w:r>
              <w:rPr>
                <w:rFonts w:ascii="Calibri" w:hAnsi="Calibri" w:cs="Arial"/>
                <w:color w:val="000000"/>
                <w:sz w:val="23"/>
                <w:szCs w:val="23"/>
                <w:lang w:val="es-419"/>
              </w:rPr>
              <w:t>El horario de las evaluaciones toma en cuenta los hábitos diarios de los diversos grupos para garantizar que todos puedan participar</w:t>
            </w:r>
            <w:r w:rsidR="004A1BF8" w:rsidRPr="00C13C4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9E5E65C" w14:textId="77777777" w:rsidR="004A1BF8" w:rsidRPr="00350CB1" w:rsidRDefault="004A1BF8"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53C3196F" w14:textId="77777777" w:rsidR="004A1BF8" w:rsidRPr="00350CB1" w:rsidRDefault="004A1BF8"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7EB39222" w14:textId="77777777" w:rsidR="004A1BF8" w:rsidRPr="00350CB1" w:rsidRDefault="004A1BF8" w:rsidP="00A7577D">
            <w:pPr>
              <w:spacing w:before="40" w:after="40"/>
              <w:rPr>
                <w:rFonts w:ascii="Calibri" w:hAnsi="Calibri" w:cs="Arial"/>
                <w:i/>
                <w:color w:val="000000"/>
                <w:lang w:val="es-PE"/>
              </w:rPr>
            </w:pPr>
          </w:p>
        </w:tc>
      </w:tr>
      <w:tr w:rsidR="004A1BF8" w:rsidRPr="00AF44EA" w14:paraId="13FD1DF2" w14:textId="77777777" w:rsidTr="000706CF">
        <w:tc>
          <w:tcPr>
            <w:tcW w:w="7338" w:type="dxa"/>
            <w:tcBorders>
              <w:right w:val="single" w:sz="4" w:space="0" w:color="7F7F7F" w:themeColor="text1" w:themeTint="80"/>
            </w:tcBorders>
            <w:vAlign w:val="center"/>
          </w:tcPr>
          <w:p w14:paraId="1ACEEEBA" w14:textId="3255CAF9" w:rsidR="004A1BF8" w:rsidRPr="00C13C47" w:rsidRDefault="00EC15C4" w:rsidP="00281064">
            <w:pPr>
              <w:spacing w:before="40" w:after="40"/>
              <w:rPr>
                <w:rFonts w:ascii="Calibri" w:hAnsi="Calibri" w:cs="Arial"/>
                <w:color w:val="000000"/>
                <w:sz w:val="23"/>
                <w:szCs w:val="23"/>
                <w:lang w:val="es-419"/>
              </w:rPr>
            </w:pPr>
            <w:r w:rsidRPr="00EC15C4">
              <w:rPr>
                <w:rFonts w:ascii="Calibri" w:hAnsi="Calibri" w:cs="Arial"/>
                <w:color w:val="000000"/>
                <w:sz w:val="23"/>
                <w:szCs w:val="23"/>
                <w:lang w:val="es-419"/>
              </w:rPr>
              <w:t>Se establecen mecanismos de retroalimentación, como encuestas de satisfacción después de</w:t>
            </w:r>
            <w:r w:rsidR="00EF2B9D">
              <w:rPr>
                <w:rFonts w:ascii="Calibri" w:hAnsi="Calibri" w:cs="Arial"/>
                <w:color w:val="000000"/>
                <w:sz w:val="23"/>
                <w:szCs w:val="23"/>
                <w:lang w:val="es-419"/>
              </w:rPr>
              <w:t xml:space="preserve"> haber </w:t>
            </w:r>
            <w:r w:rsidRPr="00EC15C4">
              <w:rPr>
                <w:rFonts w:ascii="Calibri" w:hAnsi="Calibri" w:cs="Arial"/>
                <w:color w:val="000000"/>
                <w:sz w:val="23"/>
                <w:szCs w:val="23"/>
                <w:lang w:val="es-419"/>
              </w:rPr>
              <w:t>recibido atención médica. También deben existir mecanismos confidenciales para reportar posibles casos de violencia</w:t>
            </w:r>
            <w:r w:rsidR="004A1BF8" w:rsidRPr="00C13C4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FA916C3" w14:textId="77777777" w:rsidR="004A1BF8" w:rsidRPr="00350CB1" w:rsidRDefault="004A1BF8"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64DAEB5D" w14:textId="77777777" w:rsidR="004A1BF8" w:rsidRPr="00350CB1" w:rsidRDefault="004A1BF8"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3D84354A" w14:textId="77777777" w:rsidR="004A1BF8" w:rsidRPr="00350CB1" w:rsidRDefault="004A1BF8" w:rsidP="00A7577D">
            <w:pPr>
              <w:spacing w:before="40" w:after="40"/>
              <w:rPr>
                <w:rFonts w:ascii="Calibri" w:hAnsi="Calibri" w:cs="Arial"/>
                <w:i/>
                <w:color w:val="000000"/>
                <w:lang w:val="es-PE"/>
              </w:rPr>
            </w:pPr>
          </w:p>
        </w:tc>
      </w:tr>
      <w:tr w:rsidR="004A1BF8" w:rsidRPr="00AF44EA" w14:paraId="2DC89990" w14:textId="77777777" w:rsidTr="000706CF">
        <w:tc>
          <w:tcPr>
            <w:tcW w:w="7338" w:type="dxa"/>
            <w:tcBorders>
              <w:right w:val="single" w:sz="4" w:space="0" w:color="7F7F7F" w:themeColor="text1" w:themeTint="80"/>
            </w:tcBorders>
            <w:vAlign w:val="center"/>
          </w:tcPr>
          <w:p w14:paraId="58D923BC" w14:textId="55A95AD1" w:rsidR="004A1BF8" w:rsidRPr="00C13C47" w:rsidRDefault="00B11953" w:rsidP="00B11953">
            <w:pPr>
              <w:spacing w:before="40" w:after="40"/>
              <w:rPr>
                <w:rFonts w:ascii="Calibri" w:hAnsi="Calibri" w:cs="Arial"/>
                <w:color w:val="000000"/>
                <w:sz w:val="23"/>
                <w:szCs w:val="23"/>
                <w:lang w:val="es-419"/>
              </w:rPr>
            </w:pPr>
            <w:r w:rsidRPr="00B11953">
              <w:rPr>
                <w:rFonts w:ascii="Calibri" w:hAnsi="Calibri" w:cs="Arial"/>
                <w:color w:val="000000"/>
                <w:sz w:val="23"/>
                <w:szCs w:val="23"/>
                <w:lang w:val="es-419"/>
              </w:rPr>
              <w:t xml:space="preserve">Los comités </w:t>
            </w:r>
            <w:r w:rsidR="000D7B85">
              <w:rPr>
                <w:rFonts w:ascii="Calibri" w:hAnsi="Calibri" w:cs="Arial"/>
                <w:color w:val="000000"/>
                <w:sz w:val="23"/>
                <w:szCs w:val="23"/>
                <w:lang w:val="es-419"/>
              </w:rPr>
              <w:t xml:space="preserve">comunitarios </w:t>
            </w:r>
            <w:r w:rsidRPr="00B11953">
              <w:rPr>
                <w:rFonts w:ascii="Calibri" w:hAnsi="Calibri" w:cs="Arial"/>
                <w:color w:val="000000"/>
                <w:sz w:val="23"/>
                <w:szCs w:val="23"/>
                <w:lang w:val="es-419"/>
              </w:rPr>
              <w:t>de salud</w:t>
            </w:r>
            <w:r w:rsidR="00EC15C4">
              <w:rPr>
                <w:rFonts w:ascii="Calibri" w:hAnsi="Calibri" w:cs="Arial"/>
                <w:color w:val="000000"/>
                <w:sz w:val="23"/>
                <w:szCs w:val="23"/>
                <w:lang w:val="es-419"/>
              </w:rPr>
              <w:t>, o su equivalente</w:t>
            </w:r>
            <w:r w:rsidR="004A1BF8" w:rsidRPr="00C13C47">
              <w:rPr>
                <w:rFonts w:ascii="Calibri" w:hAnsi="Calibri" w:cs="Arial"/>
                <w:color w:val="000000"/>
                <w:sz w:val="23"/>
                <w:szCs w:val="23"/>
                <w:lang w:val="es-419"/>
              </w:rPr>
              <w:t xml:space="preserve">, </w:t>
            </w:r>
            <w:r w:rsidR="00EC15C4">
              <w:rPr>
                <w:rFonts w:ascii="Calibri" w:hAnsi="Calibri" w:cs="Arial"/>
                <w:color w:val="000000"/>
                <w:sz w:val="23"/>
                <w:szCs w:val="23"/>
                <w:lang w:val="es-419"/>
              </w:rPr>
              <w:t>tienen una representación equilibrada/justa de personas de todas las identidades de género, edades, discapacidades y orígenes</w:t>
            </w:r>
            <w:r w:rsidR="004A1BF8" w:rsidRPr="00C13C47">
              <w:rPr>
                <w:rFonts w:ascii="Calibri" w:hAnsi="Calibri" w:cs="Arial"/>
                <w:color w:val="000000"/>
                <w:sz w:val="23"/>
                <w:szCs w:val="23"/>
                <w:lang w:val="es-419"/>
              </w:rPr>
              <w:t xml:space="preserve">. </w:t>
            </w:r>
            <w:r w:rsidR="00EC15C4">
              <w:rPr>
                <w:rFonts w:ascii="Calibri" w:hAnsi="Calibri" w:cs="Arial"/>
                <w:color w:val="000000"/>
                <w:sz w:val="23"/>
                <w:szCs w:val="23"/>
                <w:lang w:val="es-419"/>
              </w:rPr>
              <w:t xml:space="preserve">Cuando no sean culturalmente aceptables los comités compuestos </w:t>
            </w:r>
            <w:r w:rsidR="00C2076B">
              <w:rPr>
                <w:rFonts w:ascii="Calibri" w:hAnsi="Calibri" w:cs="Arial"/>
                <w:color w:val="000000"/>
                <w:sz w:val="23"/>
                <w:szCs w:val="23"/>
                <w:lang w:val="es-419"/>
              </w:rPr>
              <w:t>por</w:t>
            </w:r>
            <w:r w:rsidR="00EC15C4">
              <w:rPr>
                <w:rFonts w:ascii="Calibri" w:hAnsi="Calibri" w:cs="Arial"/>
                <w:color w:val="000000"/>
                <w:sz w:val="23"/>
                <w:szCs w:val="23"/>
                <w:lang w:val="es-419"/>
              </w:rPr>
              <w:t xml:space="preserve"> personas de varias identidades de género</w:t>
            </w:r>
            <w:r w:rsidR="004A1BF8" w:rsidRPr="00C13C47">
              <w:rPr>
                <w:rFonts w:ascii="Calibri" w:hAnsi="Calibri" w:cs="Arial"/>
                <w:color w:val="000000"/>
                <w:sz w:val="23"/>
                <w:szCs w:val="23"/>
                <w:lang w:val="es-419"/>
              </w:rPr>
              <w:t xml:space="preserve">, </w:t>
            </w:r>
            <w:r w:rsidRPr="00B11953">
              <w:rPr>
                <w:rFonts w:ascii="Calibri" w:hAnsi="Calibri" w:cs="Arial"/>
                <w:color w:val="000000"/>
                <w:sz w:val="23"/>
                <w:szCs w:val="23"/>
                <w:lang w:val="es-419"/>
              </w:rPr>
              <w:t>se crean comités separados para abordar las necesidades</w:t>
            </w:r>
            <w:r w:rsidR="000145E0">
              <w:rPr>
                <w:rFonts w:ascii="Calibri" w:hAnsi="Calibri" w:cs="Arial"/>
                <w:color w:val="000000"/>
                <w:sz w:val="23"/>
                <w:szCs w:val="23"/>
                <w:lang w:val="es-419"/>
              </w:rPr>
              <w:t xml:space="preserve"> particulares</w:t>
            </w:r>
            <w:r w:rsidRPr="00B11953">
              <w:rPr>
                <w:rFonts w:ascii="Calibri" w:hAnsi="Calibri" w:cs="Arial"/>
                <w:color w:val="000000"/>
                <w:sz w:val="23"/>
                <w:szCs w:val="23"/>
                <w:lang w:val="es-419"/>
              </w:rPr>
              <w:t xml:space="preserve"> de salud de las </w:t>
            </w:r>
            <w:r w:rsidR="00E20D0E">
              <w:rPr>
                <w:rFonts w:ascii="Calibri" w:hAnsi="Calibri" w:cs="Arial"/>
                <w:color w:val="000000"/>
                <w:sz w:val="23"/>
                <w:szCs w:val="23"/>
                <w:lang w:val="es-419"/>
              </w:rPr>
              <w:t xml:space="preserve">diversas </w:t>
            </w:r>
            <w:r w:rsidRPr="00B11953">
              <w:rPr>
                <w:rFonts w:ascii="Calibri" w:hAnsi="Calibri" w:cs="Arial"/>
                <w:color w:val="000000"/>
                <w:sz w:val="23"/>
                <w:szCs w:val="23"/>
                <w:lang w:val="es-419"/>
              </w:rPr>
              <w:t>identidades de género</w:t>
            </w:r>
            <w:r w:rsidR="004A1BF8" w:rsidRPr="00C13C4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D3CC4A2" w14:textId="77777777" w:rsidR="004A1BF8" w:rsidRPr="00350CB1" w:rsidRDefault="004A1BF8"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3F502C74" w14:textId="77777777" w:rsidR="004A1BF8" w:rsidRPr="00350CB1" w:rsidRDefault="004A1BF8"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1C6416D" w14:textId="77777777" w:rsidR="004A1BF8" w:rsidRPr="00350CB1" w:rsidRDefault="004A1BF8" w:rsidP="00A7577D">
            <w:pPr>
              <w:spacing w:before="40" w:after="40"/>
              <w:rPr>
                <w:rFonts w:ascii="Calibri" w:hAnsi="Calibri" w:cs="Arial"/>
                <w:i/>
                <w:color w:val="000000"/>
                <w:lang w:val="es-PE"/>
              </w:rPr>
            </w:pPr>
          </w:p>
        </w:tc>
      </w:tr>
      <w:tr w:rsidR="004A1BF8" w:rsidRPr="00AF44EA" w14:paraId="372DB007" w14:textId="77777777" w:rsidTr="000706CF">
        <w:tc>
          <w:tcPr>
            <w:tcW w:w="7338" w:type="dxa"/>
            <w:tcBorders>
              <w:right w:val="single" w:sz="4" w:space="0" w:color="7F7F7F" w:themeColor="text1" w:themeTint="80"/>
            </w:tcBorders>
            <w:vAlign w:val="center"/>
          </w:tcPr>
          <w:p w14:paraId="07CC3179" w14:textId="6EB4A2D7" w:rsidR="004A1BF8" w:rsidRPr="00C13C47" w:rsidRDefault="00D51F60" w:rsidP="00281064">
            <w:pPr>
              <w:spacing w:before="40" w:after="40"/>
              <w:rPr>
                <w:rFonts w:ascii="Calibri" w:hAnsi="Calibri" w:cs="Arial"/>
                <w:color w:val="000000"/>
                <w:sz w:val="23"/>
                <w:szCs w:val="23"/>
                <w:lang w:val="es-419"/>
              </w:rPr>
            </w:pPr>
            <w:r w:rsidRPr="00D51F60">
              <w:rPr>
                <w:rFonts w:ascii="Calibri" w:hAnsi="Calibri" w:cs="Arial"/>
                <w:color w:val="000000"/>
                <w:sz w:val="23"/>
                <w:szCs w:val="23"/>
                <w:lang w:val="es-419"/>
              </w:rPr>
              <w:t>Se brinda educación de salud sobre el manejo de la higiene menstrual, en cooperación con las personas afectadas, en una muestra representativa de lugares, incluyendo las escuelas</w:t>
            </w:r>
            <w:r w:rsidR="004A1BF8" w:rsidRPr="00C13C4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F929C97" w14:textId="77777777" w:rsidR="004A1BF8" w:rsidRPr="00350CB1" w:rsidRDefault="004A1BF8"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68E1815" w14:textId="77777777" w:rsidR="004A1BF8" w:rsidRPr="00350CB1" w:rsidRDefault="004A1BF8"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43EC58E" w14:textId="77777777" w:rsidR="004A1BF8" w:rsidRPr="00350CB1" w:rsidRDefault="004A1BF8" w:rsidP="00A7577D">
            <w:pPr>
              <w:spacing w:before="40" w:after="40"/>
              <w:rPr>
                <w:rFonts w:ascii="Calibri" w:hAnsi="Calibri" w:cs="Arial"/>
                <w:i/>
                <w:color w:val="000000"/>
                <w:lang w:val="es-PE"/>
              </w:rPr>
            </w:pPr>
          </w:p>
        </w:tc>
      </w:tr>
      <w:tr w:rsidR="004A1BF8" w:rsidRPr="00AF44EA" w14:paraId="05B5AD0C" w14:textId="77777777" w:rsidTr="000706CF">
        <w:tc>
          <w:tcPr>
            <w:tcW w:w="7338" w:type="dxa"/>
            <w:tcBorders>
              <w:right w:val="single" w:sz="4" w:space="0" w:color="7F7F7F" w:themeColor="text1" w:themeTint="80"/>
            </w:tcBorders>
            <w:vAlign w:val="center"/>
          </w:tcPr>
          <w:p w14:paraId="5A8D9639" w14:textId="7DDA73CA" w:rsidR="004A1BF8" w:rsidRPr="00C13C47" w:rsidRDefault="003A67FD" w:rsidP="004A1BF8">
            <w:pPr>
              <w:spacing w:before="40" w:after="40"/>
              <w:rPr>
                <w:rFonts w:ascii="Calibri" w:hAnsi="Calibri" w:cs="Arial"/>
                <w:color w:val="000000"/>
                <w:sz w:val="23"/>
                <w:szCs w:val="23"/>
                <w:lang w:val="es-419"/>
              </w:rPr>
            </w:pPr>
            <w:r>
              <w:rPr>
                <w:rFonts w:ascii="Calibri" w:hAnsi="Calibri" w:cs="Arial"/>
                <w:color w:val="000000"/>
                <w:sz w:val="23"/>
                <w:szCs w:val="23"/>
                <w:lang w:val="es-419"/>
              </w:rPr>
              <w:t>Se establecen medidas especiales para proporcionar igualdad de acceso a las personas de todas las identidades de género, edades, discapacidades y orígenes que deseen participar en capacitaciones, empleos y voluntariado</w:t>
            </w:r>
            <w:r w:rsidR="004A1BF8" w:rsidRPr="00C13C47">
              <w:rPr>
                <w:rFonts w:ascii="Calibri" w:hAnsi="Calibri" w:cs="Arial"/>
                <w:color w:val="000000"/>
                <w:sz w:val="23"/>
                <w:szCs w:val="23"/>
                <w:lang w:val="es-419"/>
              </w:rPr>
              <w:t xml:space="preserve">. </w:t>
            </w:r>
            <w:r>
              <w:rPr>
                <w:rFonts w:ascii="Calibri" w:hAnsi="Calibri" w:cs="Arial"/>
                <w:color w:val="000000"/>
                <w:sz w:val="23"/>
                <w:szCs w:val="23"/>
                <w:lang w:val="es-419"/>
              </w:rPr>
              <w:t xml:space="preserve">Las actividades no deben ser peligrosas o explotadoras y deben cumplir con </w:t>
            </w:r>
            <w:r>
              <w:rPr>
                <w:rFonts w:ascii="Calibri" w:hAnsi="Calibri" w:cs="Arial"/>
                <w:color w:val="000000"/>
                <w:sz w:val="23"/>
                <w:szCs w:val="23"/>
                <w:lang w:val="es-419"/>
              </w:rPr>
              <w:lastRenderedPageBreak/>
              <w:t>las leyes locales</w:t>
            </w:r>
            <w:r w:rsidR="004A1BF8" w:rsidRPr="00C13C47">
              <w:rPr>
                <w:rFonts w:ascii="Calibri" w:hAnsi="Calibri" w:cs="Arial"/>
                <w:color w:val="000000"/>
                <w:sz w:val="23"/>
                <w:szCs w:val="23"/>
                <w:lang w:val="es-419"/>
              </w:rPr>
              <w:t xml:space="preserve">. </w:t>
            </w:r>
            <w:r>
              <w:rPr>
                <w:rFonts w:ascii="Calibri" w:hAnsi="Calibri" w:cs="Arial"/>
                <w:color w:val="000000"/>
                <w:sz w:val="23"/>
                <w:szCs w:val="23"/>
                <w:lang w:val="es-419"/>
              </w:rPr>
              <w:t xml:space="preserve">Las medidas incluyen la identificación y eliminación de barreras, para permitir </w:t>
            </w:r>
            <w:r w:rsidR="00EF2B9D">
              <w:rPr>
                <w:rFonts w:ascii="Calibri" w:hAnsi="Calibri" w:cs="Arial"/>
                <w:color w:val="000000"/>
                <w:sz w:val="23"/>
                <w:szCs w:val="23"/>
                <w:lang w:val="es-419"/>
              </w:rPr>
              <w:t>la participación significativa de familias lideradas por personas solas</w:t>
            </w:r>
            <w:r>
              <w:rPr>
                <w:rFonts w:ascii="Calibri" w:hAnsi="Calibri" w:cs="Arial"/>
                <w:color w:val="000000"/>
                <w:sz w:val="23"/>
                <w:szCs w:val="23"/>
                <w:lang w:val="es-419"/>
              </w:rPr>
              <w:t>, de personas con discapacidad, de personas mayores, de adolescentes o de personas con otras necesidades</w:t>
            </w:r>
            <w:r w:rsidR="004A1BF8" w:rsidRPr="00C13C47">
              <w:rPr>
                <w:rFonts w:ascii="Calibri" w:hAnsi="Calibri" w:cs="Arial"/>
                <w:color w:val="000000"/>
                <w:sz w:val="23"/>
                <w:szCs w:val="23"/>
                <w:lang w:val="es-419"/>
              </w:rPr>
              <w:t xml:space="preserve"> (</w:t>
            </w:r>
            <w:r>
              <w:rPr>
                <w:rFonts w:ascii="Calibri" w:hAnsi="Calibri" w:cs="Arial"/>
                <w:color w:val="000000"/>
                <w:sz w:val="23"/>
                <w:szCs w:val="23"/>
                <w:lang w:val="es-419"/>
              </w:rPr>
              <w:t>p.ej. mujeres embarazadas y lactantes, personas que viven con VIH/SIDA</w:t>
            </w:r>
            <w:r w:rsidR="004A1BF8" w:rsidRPr="00C13C47">
              <w:rPr>
                <w:rFonts w:ascii="Calibri" w:hAnsi="Calibri" w:cs="Arial"/>
                <w:color w:val="000000"/>
                <w:sz w:val="23"/>
                <w:szCs w:val="23"/>
                <w:lang w:val="es-419"/>
              </w:rPr>
              <w:t xml:space="preserve">). </w:t>
            </w:r>
            <w:r>
              <w:rPr>
                <w:rFonts w:ascii="Calibri" w:hAnsi="Calibri" w:cs="Arial"/>
                <w:color w:val="000000"/>
                <w:sz w:val="23"/>
                <w:szCs w:val="23"/>
                <w:lang w:val="es-419"/>
              </w:rPr>
              <w:t>Esto puede incluir:</w:t>
            </w:r>
          </w:p>
          <w:p w14:paraId="04C90085" w14:textId="032A07B2" w:rsidR="004A1BF8" w:rsidRPr="00C13C47" w:rsidRDefault="003A67FD" w:rsidP="00611750">
            <w:pPr>
              <w:pStyle w:val="ListParagraph"/>
              <w:numPr>
                <w:ilvl w:val="0"/>
                <w:numId w:val="34"/>
              </w:numPr>
              <w:spacing w:before="40" w:after="40"/>
              <w:rPr>
                <w:rFonts w:ascii="Calibri" w:hAnsi="Calibri" w:cs="Arial"/>
                <w:color w:val="000000"/>
                <w:sz w:val="23"/>
                <w:szCs w:val="23"/>
                <w:lang w:val="es-419"/>
              </w:rPr>
            </w:pPr>
            <w:r>
              <w:rPr>
                <w:rFonts w:ascii="Calibri" w:hAnsi="Calibri" w:cs="Arial"/>
                <w:color w:val="000000"/>
                <w:sz w:val="23"/>
                <w:szCs w:val="23"/>
                <w:lang w:val="es-419"/>
              </w:rPr>
              <w:t>permitir horarios flexibles para las reuniones</w:t>
            </w:r>
          </w:p>
          <w:p w14:paraId="2E25B2CD" w14:textId="7C390EA8" w:rsidR="004A1BF8" w:rsidRPr="00C13C47" w:rsidRDefault="003A67FD" w:rsidP="00611750">
            <w:pPr>
              <w:pStyle w:val="ListParagraph"/>
              <w:numPr>
                <w:ilvl w:val="0"/>
                <w:numId w:val="34"/>
              </w:numPr>
              <w:spacing w:before="40" w:after="40"/>
              <w:rPr>
                <w:rFonts w:ascii="Calibri" w:hAnsi="Calibri" w:cs="Arial"/>
                <w:color w:val="000000"/>
                <w:sz w:val="23"/>
                <w:szCs w:val="23"/>
                <w:lang w:val="es-419"/>
              </w:rPr>
            </w:pPr>
            <w:r>
              <w:rPr>
                <w:rFonts w:ascii="Calibri" w:hAnsi="Calibri" w:cs="Arial"/>
                <w:color w:val="000000"/>
                <w:sz w:val="23"/>
                <w:szCs w:val="23"/>
                <w:lang w:val="es-419"/>
              </w:rPr>
              <w:t>encontrar lugares y locales accesibles</w:t>
            </w:r>
          </w:p>
          <w:p w14:paraId="4FB85971" w14:textId="090D8F74" w:rsidR="004A1BF8" w:rsidRPr="00C13C47" w:rsidRDefault="003A67FD" w:rsidP="0052276D">
            <w:pPr>
              <w:pStyle w:val="ListParagraph"/>
              <w:numPr>
                <w:ilvl w:val="0"/>
                <w:numId w:val="34"/>
              </w:numPr>
              <w:spacing w:before="40" w:after="40"/>
              <w:rPr>
                <w:rFonts w:ascii="Calibri" w:hAnsi="Calibri" w:cs="Arial"/>
                <w:color w:val="000000"/>
                <w:sz w:val="23"/>
                <w:szCs w:val="23"/>
                <w:lang w:val="es-419"/>
              </w:rPr>
            </w:pPr>
            <w:r>
              <w:rPr>
                <w:rFonts w:ascii="Calibri" w:hAnsi="Calibri" w:cs="Arial"/>
                <w:color w:val="000000"/>
                <w:sz w:val="23"/>
                <w:szCs w:val="23"/>
                <w:lang w:val="es-419"/>
              </w:rPr>
              <w:t>disponer apoyo para personas con discapacidad que han sido separadas de su cuidador o persona de apoyo</w:t>
            </w:r>
          </w:p>
          <w:p w14:paraId="6E4C1A97" w14:textId="1FF56D64" w:rsidR="004A1BF8" w:rsidRPr="00C13C47" w:rsidRDefault="003A67FD" w:rsidP="00611750">
            <w:pPr>
              <w:pStyle w:val="ListParagraph"/>
              <w:numPr>
                <w:ilvl w:val="0"/>
                <w:numId w:val="34"/>
              </w:numPr>
              <w:spacing w:before="40" w:after="40"/>
              <w:rPr>
                <w:rFonts w:ascii="Calibri" w:hAnsi="Calibri" w:cs="Arial"/>
                <w:color w:val="000000"/>
                <w:sz w:val="23"/>
                <w:szCs w:val="23"/>
                <w:lang w:val="es-419"/>
              </w:rPr>
            </w:pPr>
            <w:r>
              <w:rPr>
                <w:rFonts w:ascii="Calibri" w:hAnsi="Calibri" w:cs="Arial"/>
                <w:color w:val="000000"/>
                <w:sz w:val="23"/>
                <w:szCs w:val="23"/>
                <w:lang w:val="es-419"/>
              </w:rPr>
              <w:t>intérpretes de lenguaje de señas en los idiomas apropiados</w:t>
            </w:r>
          </w:p>
          <w:p w14:paraId="78A50B30" w14:textId="32240666" w:rsidR="004A1BF8" w:rsidRPr="00C13C47" w:rsidRDefault="003A67FD" w:rsidP="00611750">
            <w:pPr>
              <w:pStyle w:val="ListParagraph"/>
              <w:numPr>
                <w:ilvl w:val="0"/>
                <w:numId w:val="34"/>
              </w:numPr>
              <w:spacing w:before="40" w:after="40"/>
              <w:rPr>
                <w:rFonts w:ascii="Calibri" w:hAnsi="Calibri" w:cs="Arial"/>
                <w:color w:val="000000"/>
                <w:sz w:val="23"/>
                <w:szCs w:val="23"/>
                <w:lang w:val="es-419"/>
              </w:rPr>
            </w:pPr>
            <w:r>
              <w:rPr>
                <w:rFonts w:ascii="Calibri" w:hAnsi="Calibri" w:cs="Arial"/>
                <w:color w:val="000000"/>
                <w:sz w:val="23"/>
                <w:szCs w:val="23"/>
                <w:lang w:val="es-419"/>
              </w:rPr>
              <w:t>garantizar instructores de la misma identidad de género</w:t>
            </w:r>
          </w:p>
          <w:p w14:paraId="56463CCC" w14:textId="383874E8" w:rsidR="004A1BF8" w:rsidRPr="00C13C47" w:rsidRDefault="003A67FD" w:rsidP="00611750">
            <w:pPr>
              <w:pStyle w:val="ListParagraph"/>
              <w:numPr>
                <w:ilvl w:val="0"/>
                <w:numId w:val="34"/>
              </w:numPr>
              <w:spacing w:before="40" w:after="40"/>
              <w:rPr>
                <w:rFonts w:ascii="Calibri" w:hAnsi="Calibri" w:cs="Arial"/>
                <w:color w:val="000000"/>
                <w:sz w:val="23"/>
                <w:szCs w:val="23"/>
                <w:lang w:val="es-419"/>
              </w:rPr>
            </w:pPr>
            <w:r>
              <w:rPr>
                <w:rFonts w:ascii="Calibri" w:hAnsi="Calibri" w:cs="Arial"/>
                <w:color w:val="000000"/>
                <w:sz w:val="23"/>
                <w:szCs w:val="23"/>
                <w:lang w:val="es-419"/>
              </w:rPr>
              <w:t>proporcionar cuidado de niños y espacios seguros para que los niños jueguen</w:t>
            </w:r>
            <w:r w:rsidR="004A1BF8" w:rsidRPr="00C13C4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F975039" w14:textId="77777777" w:rsidR="004A1BF8" w:rsidRPr="00350CB1" w:rsidRDefault="004A1BF8"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4AED8D0C" w14:textId="77777777" w:rsidR="004A1BF8" w:rsidRPr="00350CB1" w:rsidRDefault="004A1BF8"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1648E63F" w14:textId="77777777" w:rsidR="004A1BF8" w:rsidRPr="00350CB1" w:rsidRDefault="004A1BF8" w:rsidP="00A7577D">
            <w:pPr>
              <w:spacing w:before="40" w:after="40"/>
              <w:rPr>
                <w:rFonts w:ascii="Calibri" w:hAnsi="Calibri" w:cs="Arial"/>
                <w:i/>
                <w:color w:val="000000"/>
                <w:lang w:val="es-PE"/>
              </w:rPr>
            </w:pPr>
          </w:p>
        </w:tc>
      </w:tr>
      <w:tr w:rsidR="000D5AD9" w:rsidRPr="00AF44EA" w14:paraId="0C574B89" w14:textId="77777777" w:rsidTr="000706CF">
        <w:tc>
          <w:tcPr>
            <w:tcW w:w="7338" w:type="dxa"/>
            <w:tcBorders>
              <w:right w:val="single" w:sz="4" w:space="0" w:color="7F7F7F" w:themeColor="text1" w:themeTint="80"/>
            </w:tcBorders>
            <w:vAlign w:val="center"/>
          </w:tcPr>
          <w:p w14:paraId="0C574B85" w14:textId="47C048D4" w:rsidR="000D5AD9" w:rsidRPr="00C13C47" w:rsidRDefault="00D51F60" w:rsidP="00281064">
            <w:pPr>
              <w:spacing w:before="40" w:after="40"/>
              <w:rPr>
                <w:rFonts w:ascii="Calibri" w:hAnsi="Calibri" w:cs="Arial"/>
                <w:color w:val="000000"/>
                <w:sz w:val="23"/>
                <w:szCs w:val="23"/>
                <w:lang w:val="es-419"/>
              </w:rPr>
            </w:pPr>
            <w:r w:rsidRPr="00D51F60">
              <w:rPr>
                <w:rFonts w:ascii="Calibri" w:hAnsi="Calibri" w:cs="Arial"/>
                <w:color w:val="000000"/>
                <w:sz w:val="23"/>
                <w:szCs w:val="23"/>
                <w:lang w:val="es-419"/>
              </w:rPr>
              <w:t>Se contrata y se capacita a personal de salud de</w:t>
            </w:r>
            <w:r w:rsidR="00BC6FE9">
              <w:rPr>
                <w:rFonts w:ascii="Calibri" w:hAnsi="Calibri" w:cs="Arial"/>
                <w:color w:val="000000"/>
                <w:sz w:val="23"/>
                <w:szCs w:val="23"/>
                <w:lang w:val="es-419"/>
              </w:rPr>
              <w:t xml:space="preserve"> diversas</w:t>
            </w:r>
            <w:r w:rsidRPr="00D51F60">
              <w:rPr>
                <w:rFonts w:ascii="Calibri" w:hAnsi="Calibri" w:cs="Arial"/>
                <w:color w:val="000000"/>
                <w:sz w:val="23"/>
                <w:szCs w:val="23"/>
                <w:lang w:val="es-419"/>
              </w:rPr>
              <w:t xml:space="preserve"> identidades de género. Cuando esto es difícil, se consulta a la comunidad sobre las medidas apropiadas que deben tomarse para contratar y capacitar </w:t>
            </w:r>
            <w:r w:rsidR="00EF2B9D">
              <w:rPr>
                <w:rFonts w:ascii="Calibri" w:hAnsi="Calibri" w:cs="Arial"/>
                <w:color w:val="000000"/>
                <w:sz w:val="23"/>
                <w:szCs w:val="23"/>
                <w:lang w:val="es-419"/>
              </w:rPr>
              <w:t>a personas de géneros subrepresentados</w:t>
            </w:r>
            <w:r w:rsidRPr="00D51F60">
              <w:rPr>
                <w:rFonts w:ascii="Calibri" w:hAnsi="Calibri" w:cs="Arial"/>
                <w:color w:val="000000"/>
                <w:sz w:val="23"/>
                <w:szCs w:val="23"/>
                <w:lang w:val="es-419"/>
              </w:rPr>
              <w:t>, que incluyen, por ejemplo, la implementación de medidas especiales para dar cabida a personal de sexo femenino</w:t>
            </w:r>
            <w:r w:rsidR="00281064" w:rsidRPr="00C13C47">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B86" w14:textId="77777777" w:rsidR="000D5AD9" w:rsidRPr="00350CB1"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B87" w14:textId="77777777" w:rsidR="000D5AD9" w:rsidRPr="00350CB1"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B88" w14:textId="77777777" w:rsidR="000D5AD9" w:rsidRPr="00350CB1" w:rsidRDefault="000D5AD9" w:rsidP="00A7577D">
            <w:pPr>
              <w:spacing w:before="40" w:after="40"/>
              <w:rPr>
                <w:rFonts w:ascii="Calibri" w:hAnsi="Calibri" w:cs="Arial"/>
                <w:i/>
                <w:color w:val="000000"/>
                <w:lang w:val="es-PE"/>
              </w:rPr>
            </w:pPr>
          </w:p>
        </w:tc>
      </w:tr>
      <w:tr w:rsidR="000F75A1" w:rsidRPr="007D7E75" w14:paraId="0C574B8E" w14:textId="77777777" w:rsidTr="000706CF">
        <w:tc>
          <w:tcPr>
            <w:tcW w:w="7338" w:type="dxa"/>
            <w:shd w:val="clear" w:color="auto" w:fill="D6E3BC" w:themeFill="accent3" w:themeFillTint="66"/>
            <w:vAlign w:val="center"/>
          </w:tcPr>
          <w:p w14:paraId="0C574B8A" w14:textId="604EEA76" w:rsidR="000F75A1" w:rsidRPr="00D51F60" w:rsidRDefault="000F75A1" w:rsidP="000706CF">
            <w:pPr>
              <w:spacing w:before="40" w:after="40"/>
              <w:rPr>
                <w:rFonts w:ascii="Calibri" w:hAnsi="Calibri" w:cs="Times New Roman"/>
                <w:b/>
                <w:sz w:val="36"/>
                <w:szCs w:val="36"/>
                <w:lang w:val="es-419"/>
              </w:rPr>
            </w:pPr>
            <w:r w:rsidRPr="00D51F60">
              <w:rPr>
                <w:rFonts w:ascii="Calibri" w:hAnsi="Calibri" w:cs="Arial"/>
                <w:b/>
                <w:color w:val="000000"/>
                <w:sz w:val="36"/>
                <w:szCs w:val="36"/>
                <w:lang w:val="es-419"/>
              </w:rPr>
              <w:t>S</w:t>
            </w:r>
            <w:r w:rsidR="00D51F60">
              <w:rPr>
                <w:rFonts w:ascii="Calibri" w:hAnsi="Calibri" w:cs="Arial"/>
                <w:b/>
                <w:color w:val="000000"/>
                <w:sz w:val="36"/>
                <w:szCs w:val="36"/>
                <w:lang w:val="es-419"/>
              </w:rPr>
              <w:t>eguridad</w:t>
            </w:r>
          </w:p>
        </w:tc>
        <w:tc>
          <w:tcPr>
            <w:tcW w:w="602" w:type="dxa"/>
            <w:tcBorders>
              <w:bottom w:val="single" w:sz="4" w:space="0" w:color="7F7F7F" w:themeColor="text1" w:themeTint="80"/>
            </w:tcBorders>
            <w:shd w:val="clear" w:color="auto" w:fill="D6E3BC" w:themeFill="accent3" w:themeFillTint="66"/>
            <w:vAlign w:val="center"/>
          </w:tcPr>
          <w:p w14:paraId="0C574B8B" w14:textId="77777777" w:rsidR="000F75A1" w:rsidRPr="00D51F60" w:rsidRDefault="000F75A1" w:rsidP="000706CF">
            <w:pPr>
              <w:spacing w:before="40" w:after="40"/>
              <w:jc w:val="center"/>
              <w:rPr>
                <w:rFonts w:ascii="Calibri" w:hAnsi="Calibri" w:cs="Arial"/>
                <w:b/>
                <w:color w:val="000000"/>
                <w:sz w:val="36"/>
                <w:szCs w:val="36"/>
                <w:lang w:val="es-419"/>
              </w:rPr>
            </w:pPr>
            <w:r w:rsidRPr="00D51F60">
              <w:rPr>
                <w:rFonts w:ascii="Calibri" w:hAnsi="Calibri" w:cs="Arial"/>
                <w:i/>
                <w:color w:val="000000"/>
                <w:lang w:val="es-419"/>
              </w:rPr>
              <w:t>S</w:t>
            </w:r>
          </w:p>
        </w:tc>
        <w:tc>
          <w:tcPr>
            <w:tcW w:w="3739" w:type="dxa"/>
            <w:shd w:val="clear" w:color="auto" w:fill="D6E3BC" w:themeFill="accent3" w:themeFillTint="66"/>
            <w:vAlign w:val="center"/>
          </w:tcPr>
          <w:p w14:paraId="0C574B8C" w14:textId="2787C584" w:rsidR="000F75A1" w:rsidRPr="00D51F60" w:rsidRDefault="00847A64" w:rsidP="000706CF">
            <w:pPr>
              <w:spacing w:before="40" w:after="40"/>
              <w:jc w:val="center"/>
              <w:rPr>
                <w:rFonts w:ascii="Calibri" w:hAnsi="Calibri" w:cs="Arial"/>
                <w:i/>
                <w:color w:val="000000"/>
                <w:lang w:val="es-419"/>
              </w:rPr>
            </w:pPr>
            <w:r w:rsidRPr="00D51F60">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B8D" w14:textId="602CA371" w:rsidR="000F75A1" w:rsidRPr="00D51F60" w:rsidRDefault="00847A64" w:rsidP="000706CF">
            <w:pPr>
              <w:spacing w:before="40" w:after="40"/>
              <w:jc w:val="center"/>
              <w:rPr>
                <w:rFonts w:ascii="Calibri" w:hAnsi="Calibri" w:cs="Arial"/>
                <w:i/>
                <w:color w:val="000000"/>
                <w:lang w:val="es-419"/>
              </w:rPr>
            </w:pPr>
            <w:r w:rsidRPr="00D51F60">
              <w:rPr>
                <w:rFonts w:ascii="Calibri" w:hAnsi="Calibri" w:cs="Arial"/>
                <w:i/>
                <w:color w:val="000000"/>
                <w:lang w:val="es-419"/>
              </w:rPr>
              <w:t>Próximos pasos</w:t>
            </w:r>
          </w:p>
        </w:tc>
      </w:tr>
      <w:tr w:rsidR="000D5AD9" w:rsidRPr="00AF44EA" w14:paraId="0C574B93" w14:textId="77777777" w:rsidTr="000706CF">
        <w:tc>
          <w:tcPr>
            <w:tcW w:w="7338" w:type="dxa"/>
            <w:tcBorders>
              <w:right w:val="single" w:sz="4" w:space="0" w:color="7F7F7F" w:themeColor="text1" w:themeTint="80"/>
            </w:tcBorders>
            <w:vAlign w:val="center"/>
          </w:tcPr>
          <w:p w14:paraId="0C574B8F" w14:textId="11FEBE12" w:rsidR="000D5AD9" w:rsidRPr="00D51F60" w:rsidRDefault="008C24AE" w:rsidP="00281064">
            <w:pPr>
              <w:spacing w:before="40" w:after="40"/>
              <w:rPr>
                <w:rFonts w:ascii="Calibri" w:hAnsi="Calibri" w:cs="Arial"/>
                <w:color w:val="000000"/>
                <w:sz w:val="23"/>
                <w:szCs w:val="23"/>
                <w:lang w:val="es-419"/>
              </w:rPr>
            </w:pPr>
            <w:r>
              <w:rPr>
                <w:rFonts w:ascii="Calibri" w:hAnsi="Calibri" w:cs="Arial"/>
                <w:color w:val="000000"/>
                <w:sz w:val="23"/>
                <w:szCs w:val="23"/>
                <w:lang w:val="es-419"/>
              </w:rPr>
              <w:t>Dada la participación de personas de todas las identidades de género, edades, discapacidades y orígenes</w:t>
            </w:r>
            <w:r w:rsidR="00281064" w:rsidRPr="00D51F60">
              <w:rPr>
                <w:rFonts w:ascii="Calibri" w:hAnsi="Calibri" w:cs="Arial"/>
                <w:color w:val="000000"/>
                <w:sz w:val="23"/>
                <w:szCs w:val="23"/>
                <w:lang w:val="es-419"/>
              </w:rPr>
              <w:t xml:space="preserve">, </w:t>
            </w:r>
            <w:r w:rsidR="00BD580E">
              <w:rPr>
                <w:rFonts w:ascii="Calibri" w:hAnsi="Calibri" w:cs="Arial"/>
                <w:color w:val="000000"/>
                <w:sz w:val="23"/>
                <w:szCs w:val="23"/>
                <w:lang w:val="es-419"/>
              </w:rPr>
              <w:t xml:space="preserve">se evalúa </w:t>
            </w:r>
            <w:r w:rsidRPr="008C24AE">
              <w:rPr>
                <w:rFonts w:ascii="Calibri" w:hAnsi="Calibri" w:cs="Arial"/>
                <w:color w:val="000000"/>
                <w:sz w:val="23"/>
                <w:szCs w:val="23"/>
                <w:lang w:val="es-419"/>
              </w:rPr>
              <w:t>la seguridad y la accesibilidad de los centros de salud y de los puntos de distribución, incluyendo un trayecto seguro hacia/desde estos, el costo, el idioma y las barreras culturales y/o físicas a los servicios, especialmente para los grupos marginados, incluyendo personas mayores, niños y personas con discapacidad</w:t>
            </w:r>
            <w:r w:rsidR="00281064"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90" w14:textId="77777777" w:rsidR="000D5AD9" w:rsidRPr="00D51F60"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91" w14:textId="77777777" w:rsidR="000D5AD9" w:rsidRPr="00D51F60"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92" w14:textId="77777777" w:rsidR="000D5AD9" w:rsidRPr="00D51F60" w:rsidRDefault="000D5AD9" w:rsidP="00A7577D">
            <w:pPr>
              <w:spacing w:before="40" w:after="40"/>
              <w:rPr>
                <w:rFonts w:ascii="Calibri" w:hAnsi="Calibri" w:cs="Arial"/>
                <w:i/>
                <w:color w:val="000000"/>
                <w:lang w:val="es-419"/>
              </w:rPr>
            </w:pPr>
          </w:p>
        </w:tc>
      </w:tr>
      <w:tr w:rsidR="000D5AD9" w:rsidRPr="00AF44EA" w14:paraId="0C574B98" w14:textId="77777777" w:rsidTr="000706CF">
        <w:tc>
          <w:tcPr>
            <w:tcW w:w="7338" w:type="dxa"/>
            <w:tcBorders>
              <w:right w:val="single" w:sz="4" w:space="0" w:color="7F7F7F" w:themeColor="text1" w:themeTint="80"/>
            </w:tcBorders>
            <w:vAlign w:val="center"/>
          </w:tcPr>
          <w:p w14:paraId="0C574B94" w14:textId="6BCEE005" w:rsidR="000D5AD9" w:rsidRPr="00D51F60" w:rsidRDefault="008C24AE" w:rsidP="00281064">
            <w:pPr>
              <w:spacing w:before="40" w:after="40"/>
              <w:rPr>
                <w:rFonts w:ascii="Calibri" w:hAnsi="Calibri" w:cs="Arial"/>
                <w:color w:val="000000"/>
                <w:sz w:val="23"/>
                <w:szCs w:val="23"/>
                <w:lang w:val="es-419"/>
              </w:rPr>
            </w:pPr>
            <w:r w:rsidRPr="008C24AE">
              <w:rPr>
                <w:rFonts w:ascii="Calibri" w:hAnsi="Calibri" w:cs="Arial"/>
                <w:color w:val="000000"/>
                <w:sz w:val="23"/>
                <w:szCs w:val="23"/>
                <w:lang w:val="es-419"/>
              </w:rPr>
              <w:t xml:space="preserve">En cooperación con las asociaciones locales de mujeres y las redes locales de protección infantil, </w:t>
            </w:r>
            <w:r w:rsidR="00EF2B9D">
              <w:rPr>
                <w:rFonts w:ascii="Calibri" w:hAnsi="Calibri" w:cs="Arial"/>
                <w:color w:val="000000"/>
                <w:sz w:val="23"/>
                <w:szCs w:val="23"/>
                <w:lang w:val="es-419"/>
              </w:rPr>
              <w:t>se mapea y se evalúa e</w:t>
            </w:r>
            <w:r w:rsidRPr="008C24AE">
              <w:rPr>
                <w:rFonts w:ascii="Calibri" w:hAnsi="Calibri" w:cs="Arial"/>
                <w:color w:val="000000"/>
                <w:sz w:val="23"/>
                <w:szCs w:val="23"/>
                <w:lang w:val="es-419"/>
              </w:rPr>
              <w:t xml:space="preserve">l contexto local, y </w:t>
            </w:r>
            <w:r w:rsidR="00EF2B9D">
              <w:rPr>
                <w:rFonts w:ascii="Calibri" w:hAnsi="Calibri" w:cs="Arial"/>
                <w:color w:val="000000"/>
                <w:sz w:val="23"/>
                <w:szCs w:val="23"/>
                <w:lang w:val="es-419"/>
              </w:rPr>
              <w:t>se está en alerta y se aborda</w:t>
            </w:r>
            <w:r w:rsidRPr="008C24AE">
              <w:rPr>
                <w:rFonts w:ascii="Calibri" w:hAnsi="Calibri" w:cs="Arial"/>
                <w:color w:val="000000"/>
                <w:sz w:val="23"/>
                <w:szCs w:val="23"/>
                <w:lang w:val="es-419"/>
              </w:rPr>
              <w:t xml:space="preserve">, cuando </w:t>
            </w:r>
            <w:r w:rsidR="00EF2B9D">
              <w:rPr>
                <w:rFonts w:ascii="Calibri" w:hAnsi="Calibri" w:cs="Arial"/>
                <w:color w:val="000000"/>
                <w:sz w:val="23"/>
                <w:szCs w:val="23"/>
                <w:lang w:val="es-419"/>
              </w:rPr>
              <w:t>es</w:t>
            </w:r>
            <w:r w:rsidRPr="008C24AE">
              <w:rPr>
                <w:rFonts w:ascii="Calibri" w:hAnsi="Calibri" w:cs="Arial"/>
                <w:color w:val="000000"/>
                <w:sz w:val="23"/>
                <w:szCs w:val="23"/>
                <w:lang w:val="es-419"/>
              </w:rPr>
              <w:t xml:space="preserve"> posible, prácticas nocivas como el matrimonio temprano y forzado y la mutilación genital femenina (MGF)</w:t>
            </w:r>
            <w:r w:rsidR="00281064"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95" w14:textId="77777777" w:rsidR="000D5AD9" w:rsidRPr="00D51F60"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96" w14:textId="77777777" w:rsidR="000D5AD9" w:rsidRPr="00D51F60"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97" w14:textId="77777777" w:rsidR="000D5AD9" w:rsidRPr="00D51F60" w:rsidRDefault="000D5AD9" w:rsidP="00A7577D">
            <w:pPr>
              <w:spacing w:before="40" w:after="40"/>
              <w:rPr>
                <w:rFonts w:ascii="Calibri" w:hAnsi="Calibri" w:cs="Arial"/>
                <w:i/>
                <w:color w:val="000000"/>
                <w:lang w:val="es-419"/>
              </w:rPr>
            </w:pPr>
          </w:p>
        </w:tc>
      </w:tr>
      <w:tr w:rsidR="000D5AD9" w:rsidRPr="00890611" w14:paraId="0C574B9D" w14:textId="77777777" w:rsidTr="000706CF">
        <w:tc>
          <w:tcPr>
            <w:tcW w:w="7338" w:type="dxa"/>
            <w:tcBorders>
              <w:right w:val="single" w:sz="4" w:space="0" w:color="7F7F7F" w:themeColor="text1" w:themeTint="80"/>
            </w:tcBorders>
            <w:vAlign w:val="center"/>
          </w:tcPr>
          <w:p w14:paraId="0C574B99" w14:textId="67B812EE" w:rsidR="000D5AD9" w:rsidRPr="00D51F60" w:rsidRDefault="008C24AE" w:rsidP="00281064">
            <w:pPr>
              <w:spacing w:before="40" w:after="40"/>
              <w:rPr>
                <w:rFonts w:ascii="Calibri" w:hAnsi="Calibri" w:cs="Arial"/>
                <w:color w:val="000000"/>
                <w:sz w:val="23"/>
                <w:szCs w:val="23"/>
                <w:lang w:val="es-419"/>
              </w:rPr>
            </w:pPr>
            <w:r w:rsidRPr="008C24AE">
              <w:rPr>
                <w:rFonts w:ascii="Calibri" w:hAnsi="Calibri" w:cs="Arial"/>
                <w:color w:val="000000"/>
                <w:sz w:val="23"/>
                <w:szCs w:val="23"/>
                <w:lang w:val="es-419"/>
              </w:rPr>
              <w:lastRenderedPageBreak/>
              <w:t>Para mitigar los riesgos de seguridad, se proporciona iluminación adecuada dentro y alrededor de las instalaciones de salud, incluyendo los hospitales y clínicas de campo de la Cruz Roja y la Media Luna Roja; salas de consulta separadas; acceso a baños de acuerdo con la identidad de género de la persona; y, si es necesario, áreas de espera y entradas separadas</w:t>
            </w:r>
          </w:p>
        </w:tc>
        <w:tc>
          <w:tcPr>
            <w:tcW w:w="602" w:type="dxa"/>
            <w:tcBorders>
              <w:left w:val="single" w:sz="4" w:space="0" w:color="7F7F7F" w:themeColor="text1" w:themeTint="80"/>
              <w:right w:val="single" w:sz="4" w:space="0" w:color="7F7F7F" w:themeColor="text1" w:themeTint="80"/>
            </w:tcBorders>
            <w:vAlign w:val="center"/>
          </w:tcPr>
          <w:p w14:paraId="0C574B9A" w14:textId="77777777" w:rsidR="000D5AD9" w:rsidRPr="00D51F60"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9B" w14:textId="77777777" w:rsidR="000D5AD9" w:rsidRPr="00D51F60"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9C" w14:textId="77777777" w:rsidR="000D5AD9" w:rsidRPr="00D51F60" w:rsidRDefault="000D5AD9" w:rsidP="00A7577D">
            <w:pPr>
              <w:spacing w:before="40" w:after="40"/>
              <w:rPr>
                <w:rFonts w:ascii="Calibri" w:hAnsi="Calibri" w:cs="Arial"/>
                <w:i/>
                <w:color w:val="000000"/>
                <w:lang w:val="es-419"/>
              </w:rPr>
            </w:pPr>
          </w:p>
        </w:tc>
      </w:tr>
      <w:tr w:rsidR="000D5AD9" w:rsidRPr="00AF44EA" w14:paraId="0C574BA2" w14:textId="77777777" w:rsidTr="000706CF">
        <w:tc>
          <w:tcPr>
            <w:tcW w:w="7338" w:type="dxa"/>
            <w:tcBorders>
              <w:right w:val="single" w:sz="4" w:space="0" w:color="7F7F7F" w:themeColor="text1" w:themeTint="80"/>
            </w:tcBorders>
            <w:vAlign w:val="center"/>
          </w:tcPr>
          <w:p w14:paraId="0C574B9E" w14:textId="31B18BFE" w:rsidR="000D5AD9" w:rsidRPr="00D51F60" w:rsidRDefault="003F454A" w:rsidP="00281064">
            <w:pPr>
              <w:spacing w:before="40" w:after="40"/>
              <w:rPr>
                <w:rFonts w:ascii="Calibri" w:hAnsi="Calibri" w:cs="Arial"/>
                <w:color w:val="000000"/>
                <w:sz w:val="23"/>
                <w:szCs w:val="23"/>
                <w:lang w:val="es-419"/>
              </w:rPr>
            </w:pPr>
            <w:r w:rsidRPr="003F454A">
              <w:rPr>
                <w:rFonts w:ascii="Calibri" w:hAnsi="Calibri" w:cs="Arial"/>
                <w:color w:val="000000"/>
                <w:sz w:val="23"/>
                <w:szCs w:val="23"/>
                <w:lang w:val="es-419"/>
              </w:rPr>
              <w:t>Los formularios de triaje y de vigilancia de la salud incluyen la violencia. Esto implica verificar si hay contusiones, huesos rotos, laceraciones, problemas de ansiedad, miedo, consumo de alcohol, infecciones de transmisión sexual, señales de autolesión, etc.</w:t>
            </w:r>
          </w:p>
        </w:tc>
        <w:tc>
          <w:tcPr>
            <w:tcW w:w="602" w:type="dxa"/>
            <w:tcBorders>
              <w:left w:val="single" w:sz="4" w:space="0" w:color="7F7F7F" w:themeColor="text1" w:themeTint="80"/>
              <w:right w:val="single" w:sz="4" w:space="0" w:color="7F7F7F" w:themeColor="text1" w:themeTint="80"/>
            </w:tcBorders>
            <w:vAlign w:val="center"/>
          </w:tcPr>
          <w:p w14:paraId="0C574B9F" w14:textId="77777777" w:rsidR="000D5AD9" w:rsidRPr="00D51F60"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A0" w14:textId="77777777" w:rsidR="000D5AD9" w:rsidRPr="00D51F60"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A1" w14:textId="77777777" w:rsidR="000D5AD9" w:rsidRPr="00D51F60" w:rsidRDefault="000D5AD9" w:rsidP="00A7577D">
            <w:pPr>
              <w:spacing w:before="40" w:after="40"/>
              <w:rPr>
                <w:rFonts w:ascii="Calibri" w:hAnsi="Calibri" w:cs="Arial"/>
                <w:i/>
                <w:color w:val="000000"/>
                <w:lang w:val="es-419"/>
              </w:rPr>
            </w:pPr>
          </w:p>
        </w:tc>
      </w:tr>
      <w:tr w:rsidR="00516068" w:rsidRPr="00AF44EA" w14:paraId="06759B38" w14:textId="77777777" w:rsidTr="00516068">
        <w:tc>
          <w:tcPr>
            <w:tcW w:w="7338" w:type="dxa"/>
            <w:vAlign w:val="center"/>
          </w:tcPr>
          <w:p w14:paraId="4A98CD12" w14:textId="755AC6C3" w:rsidR="00516068" w:rsidRPr="00D51F60" w:rsidRDefault="003F454A" w:rsidP="003F454A">
            <w:pPr>
              <w:spacing w:before="40" w:after="40"/>
              <w:rPr>
                <w:rFonts w:ascii="Calibri" w:hAnsi="Calibri" w:cs="Times New Roman"/>
                <w:sz w:val="20"/>
                <w:szCs w:val="20"/>
                <w:lang w:val="es-419"/>
              </w:rPr>
            </w:pPr>
            <w:r w:rsidRPr="003F454A">
              <w:rPr>
                <w:rFonts w:ascii="Calibri" w:hAnsi="Calibri" w:cs="Arial"/>
                <w:b/>
                <w:color w:val="000000"/>
                <w:sz w:val="23"/>
                <w:szCs w:val="23"/>
                <w:lang w:val="es-ES"/>
              </w:rPr>
              <w:t xml:space="preserve">Prevención y respuesta a la </w:t>
            </w:r>
            <w:r w:rsidR="00EF3DA6">
              <w:rPr>
                <w:rFonts w:ascii="Calibri" w:hAnsi="Calibri" w:cs="Arial"/>
                <w:b/>
                <w:color w:val="000000"/>
                <w:sz w:val="23"/>
                <w:szCs w:val="23"/>
                <w:lang w:val="es-ES"/>
              </w:rPr>
              <w:t>VBG</w:t>
            </w:r>
            <w:r w:rsidRPr="003F454A">
              <w:rPr>
                <w:rFonts w:ascii="Calibri" w:hAnsi="Calibri" w:cs="Arial"/>
                <w:b/>
                <w:color w:val="000000"/>
                <w:sz w:val="23"/>
                <w:szCs w:val="23"/>
                <w:lang w:val="es-ES"/>
              </w:rPr>
              <w:t xml:space="preserve"> y protección infantil</w:t>
            </w:r>
          </w:p>
        </w:tc>
        <w:tc>
          <w:tcPr>
            <w:tcW w:w="602" w:type="dxa"/>
            <w:tcBorders>
              <w:bottom w:val="single" w:sz="4" w:space="0" w:color="7F7F7F" w:themeColor="text1" w:themeTint="80"/>
            </w:tcBorders>
            <w:vAlign w:val="center"/>
          </w:tcPr>
          <w:p w14:paraId="62FFF857"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vAlign w:val="center"/>
          </w:tcPr>
          <w:p w14:paraId="10E7026B" w14:textId="77777777" w:rsidR="00516068" w:rsidRPr="00D51F60" w:rsidRDefault="00516068" w:rsidP="00516068">
            <w:pPr>
              <w:spacing w:before="40" w:after="40"/>
              <w:rPr>
                <w:rFonts w:ascii="Calibri" w:hAnsi="Calibri" w:cs="Arial"/>
                <w:i/>
                <w:color w:val="000000"/>
                <w:lang w:val="es-419"/>
              </w:rPr>
            </w:pPr>
          </w:p>
        </w:tc>
        <w:tc>
          <w:tcPr>
            <w:tcW w:w="3739" w:type="dxa"/>
            <w:vAlign w:val="center"/>
          </w:tcPr>
          <w:p w14:paraId="09546A10" w14:textId="77777777" w:rsidR="00516068" w:rsidRPr="00D51F60" w:rsidRDefault="00516068" w:rsidP="00516068">
            <w:pPr>
              <w:spacing w:before="40" w:after="40"/>
              <w:rPr>
                <w:rFonts w:ascii="Calibri" w:hAnsi="Calibri" w:cs="Arial"/>
                <w:i/>
                <w:color w:val="000000"/>
                <w:lang w:val="es-419"/>
              </w:rPr>
            </w:pPr>
          </w:p>
        </w:tc>
      </w:tr>
      <w:tr w:rsidR="00516068" w:rsidRPr="00AF44EA" w14:paraId="0C574BC0" w14:textId="77777777" w:rsidTr="00516068">
        <w:tc>
          <w:tcPr>
            <w:tcW w:w="7338" w:type="dxa"/>
            <w:tcBorders>
              <w:right w:val="single" w:sz="4" w:space="0" w:color="7F7F7F" w:themeColor="text1" w:themeTint="80"/>
            </w:tcBorders>
            <w:vAlign w:val="center"/>
          </w:tcPr>
          <w:p w14:paraId="0C574BBC" w14:textId="1E23DBC8" w:rsidR="00516068" w:rsidRPr="00D51F60" w:rsidRDefault="003F454A" w:rsidP="00516068">
            <w:pPr>
              <w:spacing w:before="40" w:after="40"/>
              <w:rPr>
                <w:rFonts w:ascii="Calibri" w:hAnsi="Calibri" w:cs="Times New Roman"/>
                <w:b/>
                <w:sz w:val="36"/>
                <w:szCs w:val="36"/>
                <w:lang w:val="es-419"/>
              </w:rPr>
            </w:pPr>
            <w:bookmarkStart w:id="0" w:name="_Hlk18656977"/>
            <w:r>
              <w:rPr>
                <w:rFonts w:ascii="Calibri" w:hAnsi="Calibri" w:cs="Arial"/>
                <w:color w:val="000000"/>
                <w:sz w:val="23"/>
                <w:szCs w:val="23"/>
                <w:lang w:val="es-419"/>
              </w:rPr>
              <w:t>Se identifican normas sociales y de género discriminatorias en relación con el sector de la salud, en particular las relacionadas con los estereotipos negativos de la discapacidad</w:t>
            </w:r>
            <w:r w:rsidR="00516068" w:rsidRPr="00D51F60">
              <w:rPr>
                <w:rFonts w:ascii="Calibri" w:hAnsi="Calibri" w:cs="Arial"/>
                <w:color w:val="000000"/>
                <w:sz w:val="23"/>
                <w:szCs w:val="23"/>
                <w:lang w:val="es-419"/>
              </w:rPr>
              <w:t xml:space="preserve">. </w:t>
            </w:r>
            <w:r w:rsidRPr="003F454A">
              <w:rPr>
                <w:rFonts w:ascii="Calibri" w:hAnsi="Calibri" w:cs="Arial"/>
                <w:color w:val="000000"/>
                <w:sz w:val="23"/>
                <w:szCs w:val="23"/>
                <w:lang w:val="es-419"/>
              </w:rPr>
              <w:t xml:space="preserve">Trabajando con la comunidad, se diseñan acciones para desafiar esas normas, ya que pueden contribuir a la desigualdad de género, a otras formas de desigualdad y a la </w:t>
            </w:r>
            <w:r w:rsidR="00EF3DA6">
              <w:rPr>
                <w:rFonts w:ascii="Calibri" w:hAnsi="Calibri" w:cs="Arial"/>
                <w:color w:val="000000"/>
                <w:sz w:val="23"/>
                <w:szCs w:val="23"/>
                <w:lang w:val="es-419"/>
              </w:rPr>
              <w:t>VBG</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BD" w14:textId="34B61409" w:rsidR="00516068" w:rsidRPr="00D51F60" w:rsidRDefault="00516068" w:rsidP="00516068">
            <w:pPr>
              <w:spacing w:before="40" w:after="40"/>
              <w:jc w:val="center"/>
              <w:rPr>
                <w:rFonts w:ascii="Calibri" w:hAnsi="Calibri" w:cs="Arial"/>
                <w:b/>
                <w:color w:val="000000"/>
                <w:sz w:val="36"/>
                <w:szCs w:val="36"/>
                <w:lang w:val="es-419"/>
              </w:rPr>
            </w:pPr>
          </w:p>
        </w:tc>
        <w:tc>
          <w:tcPr>
            <w:tcW w:w="3739" w:type="dxa"/>
            <w:tcBorders>
              <w:left w:val="single" w:sz="4" w:space="0" w:color="7F7F7F" w:themeColor="text1" w:themeTint="80"/>
            </w:tcBorders>
            <w:vAlign w:val="center"/>
          </w:tcPr>
          <w:p w14:paraId="0C574BBE" w14:textId="482B5BE9" w:rsidR="00516068" w:rsidRPr="00D51F60" w:rsidRDefault="00516068" w:rsidP="00516068">
            <w:pPr>
              <w:spacing w:before="40" w:after="40"/>
              <w:jc w:val="center"/>
              <w:rPr>
                <w:rFonts w:ascii="Calibri" w:hAnsi="Calibri" w:cs="Arial"/>
                <w:i/>
                <w:color w:val="000000"/>
                <w:lang w:val="es-419"/>
              </w:rPr>
            </w:pPr>
          </w:p>
        </w:tc>
        <w:tc>
          <w:tcPr>
            <w:tcW w:w="3739" w:type="dxa"/>
            <w:shd w:val="clear" w:color="auto" w:fill="F2F2F2" w:themeFill="background1" w:themeFillShade="F2"/>
            <w:vAlign w:val="center"/>
          </w:tcPr>
          <w:p w14:paraId="0C574BBF" w14:textId="4271CDCA" w:rsidR="00516068" w:rsidRPr="00D51F60" w:rsidRDefault="00516068" w:rsidP="00516068">
            <w:pPr>
              <w:spacing w:before="40" w:after="40"/>
              <w:jc w:val="center"/>
              <w:rPr>
                <w:rFonts w:ascii="Calibri" w:hAnsi="Calibri" w:cs="Arial"/>
                <w:i/>
                <w:color w:val="000000"/>
                <w:lang w:val="es-419"/>
              </w:rPr>
            </w:pPr>
          </w:p>
        </w:tc>
      </w:tr>
      <w:tr w:rsidR="00516068" w:rsidRPr="00AF44EA" w14:paraId="0C574BC5" w14:textId="77777777" w:rsidTr="00516068">
        <w:tc>
          <w:tcPr>
            <w:tcW w:w="7338" w:type="dxa"/>
            <w:tcBorders>
              <w:right w:val="single" w:sz="4" w:space="0" w:color="7F7F7F" w:themeColor="text1" w:themeTint="80"/>
            </w:tcBorders>
            <w:vAlign w:val="center"/>
          </w:tcPr>
          <w:p w14:paraId="0C574BC1" w14:textId="576BF376" w:rsidR="00516068" w:rsidRPr="00D51F60" w:rsidRDefault="00CA31F0" w:rsidP="00516068">
            <w:pPr>
              <w:spacing w:before="40" w:after="40"/>
              <w:rPr>
                <w:rFonts w:ascii="Calibri" w:hAnsi="Calibri" w:cs="Times New Roman"/>
                <w:b/>
                <w:sz w:val="20"/>
                <w:szCs w:val="20"/>
                <w:lang w:val="es-419"/>
              </w:rPr>
            </w:pPr>
            <w:r w:rsidRPr="00CA31F0">
              <w:rPr>
                <w:rFonts w:ascii="Calibri" w:hAnsi="Calibri" w:cs="Arial"/>
                <w:color w:val="000000"/>
                <w:sz w:val="23"/>
                <w:szCs w:val="23"/>
                <w:lang w:val="es-419"/>
              </w:rPr>
              <w:t xml:space="preserve">Las personas en mayor riesgo de sufrir </w:t>
            </w:r>
            <w:r w:rsidR="00EF3DA6">
              <w:rPr>
                <w:rFonts w:ascii="Calibri" w:hAnsi="Calibri" w:cs="Arial"/>
                <w:color w:val="000000"/>
                <w:sz w:val="23"/>
                <w:szCs w:val="23"/>
                <w:lang w:val="es-419"/>
              </w:rPr>
              <w:t>VBG</w:t>
            </w:r>
            <w:r w:rsidRPr="00CA31F0">
              <w:rPr>
                <w:rFonts w:ascii="Calibri" w:hAnsi="Calibri" w:cs="Arial"/>
                <w:color w:val="000000"/>
                <w:sz w:val="23"/>
                <w:szCs w:val="23"/>
                <w:lang w:val="es-419"/>
              </w:rPr>
              <w:t xml:space="preserve"> están involucradas en la ubicación, diseño, construcción y administración de las instalaciones y servicios de salud</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C2" w14:textId="77777777" w:rsidR="00516068" w:rsidRPr="00D51F60" w:rsidRDefault="00516068" w:rsidP="00516068">
            <w:pPr>
              <w:spacing w:before="40" w:after="40"/>
              <w:jc w:val="center"/>
              <w:rPr>
                <w:rFonts w:ascii="Calibri" w:hAnsi="Calibri" w:cs="Arial"/>
                <w:b/>
                <w:color w:val="000000"/>
                <w:sz w:val="23"/>
                <w:szCs w:val="23"/>
                <w:lang w:val="es-419"/>
              </w:rPr>
            </w:pPr>
          </w:p>
        </w:tc>
        <w:tc>
          <w:tcPr>
            <w:tcW w:w="3739" w:type="dxa"/>
            <w:tcBorders>
              <w:left w:val="single" w:sz="4" w:space="0" w:color="7F7F7F" w:themeColor="text1" w:themeTint="80"/>
            </w:tcBorders>
            <w:vAlign w:val="center"/>
          </w:tcPr>
          <w:p w14:paraId="0C574BC3" w14:textId="77777777" w:rsidR="00516068" w:rsidRPr="00D51F60" w:rsidRDefault="00516068" w:rsidP="00516068">
            <w:pPr>
              <w:spacing w:before="40" w:after="40"/>
              <w:jc w:val="center"/>
              <w:rPr>
                <w:rFonts w:ascii="Calibri" w:hAnsi="Calibri" w:cs="Arial"/>
                <w:b/>
                <w:i/>
                <w:color w:val="000000"/>
                <w:lang w:val="es-419"/>
              </w:rPr>
            </w:pPr>
          </w:p>
        </w:tc>
        <w:tc>
          <w:tcPr>
            <w:tcW w:w="3739" w:type="dxa"/>
            <w:shd w:val="clear" w:color="auto" w:fill="F2F2F2" w:themeFill="background1" w:themeFillShade="F2"/>
            <w:vAlign w:val="center"/>
          </w:tcPr>
          <w:p w14:paraId="0C574BC4" w14:textId="77777777" w:rsidR="00516068" w:rsidRPr="00D51F60" w:rsidRDefault="00516068" w:rsidP="00516068">
            <w:pPr>
              <w:spacing w:before="40" w:after="40"/>
              <w:jc w:val="center"/>
              <w:rPr>
                <w:rFonts w:ascii="Calibri" w:hAnsi="Calibri" w:cs="Arial"/>
                <w:b/>
                <w:i/>
                <w:color w:val="000000"/>
                <w:lang w:val="es-419"/>
              </w:rPr>
            </w:pPr>
          </w:p>
        </w:tc>
      </w:tr>
      <w:tr w:rsidR="00516068" w:rsidRPr="00AF44EA" w14:paraId="0C574BCA" w14:textId="77777777" w:rsidTr="000706CF">
        <w:tc>
          <w:tcPr>
            <w:tcW w:w="7338" w:type="dxa"/>
            <w:tcBorders>
              <w:right w:val="single" w:sz="4" w:space="0" w:color="7F7F7F" w:themeColor="text1" w:themeTint="80"/>
            </w:tcBorders>
            <w:vAlign w:val="center"/>
          </w:tcPr>
          <w:p w14:paraId="02F2B58C" w14:textId="22B76BFC" w:rsidR="00516068" w:rsidRPr="00D51F60" w:rsidRDefault="00CA31F0" w:rsidP="00516068">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Se toman medidas específicas para reducir el riesgo de </w:t>
            </w:r>
            <w:r w:rsidR="00EF3DA6">
              <w:rPr>
                <w:rFonts w:ascii="Calibri" w:hAnsi="Calibri" w:cs="Arial"/>
                <w:color w:val="000000"/>
                <w:sz w:val="23"/>
                <w:szCs w:val="23"/>
                <w:lang w:val="es-419"/>
              </w:rPr>
              <w:t>VBG</w:t>
            </w:r>
            <w:r>
              <w:rPr>
                <w:rFonts w:ascii="Calibri" w:hAnsi="Calibri" w:cs="Arial"/>
                <w:color w:val="000000"/>
                <w:sz w:val="23"/>
                <w:szCs w:val="23"/>
                <w:lang w:val="es-419"/>
              </w:rPr>
              <w:t xml:space="preserve"> y de violencia contra los niños. Estas incluyen, pero no se limitan a</w:t>
            </w:r>
            <w:r w:rsidR="00516068" w:rsidRPr="00D51F60">
              <w:rPr>
                <w:rFonts w:ascii="Calibri" w:hAnsi="Calibri" w:cs="Arial"/>
                <w:color w:val="000000"/>
                <w:sz w:val="23"/>
                <w:szCs w:val="23"/>
                <w:lang w:val="es-419"/>
              </w:rPr>
              <w:t>:</w:t>
            </w:r>
          </w:p>
          <w:p w14:paraId="4D7ADBEA" w14:textId="3F4A7B60" w:rsidR="00516068" w:rsidRPr="00D51F60" w:rsidRDefault="001068DB" w:rsidP="00611750">
            <w:pPr>
              <w:pStyle w:val="ListParagraph"/>
              <w:numPr>
                <w:ilvl w:val="0"/>
                <w:numId w:val="32"/>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asociarse con mujeres y/u organizaciones de mujeres; grupos u organizaciones de mujeres con discapacidad; organizaciones de la sociedad civil de minorías sexuales y de género y de otros grupos en riesgo; y redes de protección infantil </w:t>
            </w:r>
          </w:p>
          <w:p w14:paraId="7D537C5B" w14:textId="336F2D06" w:rsidR="00516068" w:rsidRPr="00D51F60" w:rsidRDefault="00CA31F0" w:rsidP="00611750">
            <w:pPr>
              <w:pStyle w:val="ListParagraph"/>
              <w:numPr>
                <w:ilvl w:val="0"/>
                <w:numId w:val="32"/>
              </w:numPr>
              <w:spacing w:before="40" w:after="40"/>
              <w:rPr>
                <w:rFonts w:ascii="Calibri" w:hAnsi="Calibri" w:cs="Arial"/>
                <w:color w:val="000000"/>
                <w:sz w:val="23"/>
                <w:szCs w:val="23"/>
                <w:lang w:val="es-419"/>
              </w:rPr>
            </w:pPr>
            <w:r>
              <w:rPr>
                <w:rFonts w:ascii="Calibri" w:hAnsi="Calibri" w:cs="Arial"/>
                <w:color w:val="000000"/>
                <w:sz w:val="23"/>
                <w:szCs w:val="23"/>
                <w:lang w:val="es-419"/>
              </w:rPr>
              <w:t>consultar a los grupos en riesgo para definir ubicaciones seguras para las instalaciones de salud y las actividades relacionadas</w:t>
            </w:r>
          </w:p>
          <w:p w14:paraId="06D69736" w14:textId="7EFFE874" w:rsidR="00516068" w:rsidRPr="00D51F60" w:rsidRDefault="00CA31F0" w:rsidP="00611750">
            <w:pPr>
              <w:pStyle w:val="ListParagraph"/>
              <w:numPr>
                <w:ilvl w:val="0"/>
                <w:numId w:val="32"/>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involucrar activamente a hombres y a niños varones como agentes de cambio en el abordaje de la </w:t>
            </w:r>
            <w:r w:rsidR="00EF3DA6">
              <w:rPr>
                <w:rFonts w:ascii="Calibri" w:hAnsi="Calibri" w:cs="Arial"/>
                <w:color w:val="000000"/>
                <w:sz w:val="23"/>
                <w:szCs w:val="23"/>
                <w:lang w:val="es-419"/>
              </w:rPr>
              <w:t>VBG</w:t>
            </w:r>
          </w:p>
          <w:p w14:paraId="7173B8AC" w14:textId="368870D6" w:rsidR="00516068" w:rsidRPr="00D51F60" w:rsidRDefault="00CA31F0" w:rsidP="00611750">
            <w:pPr>
              <w:pStyle w:val="ListParagraph"/>
              <w:numPr>
                <w:ilvl w:val="0"/>
                <w:numId w:val="32"/>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coordinar con otros sectores y clústeres pertinentes, como </w:t>
            </w:r>
            <w:r w:rsidR="0042741C">
              <w:rPr>
                <w:rFonts w:ascii="Calibri" w:hAnsi="Calibri" w:cs="Arial"/>
                <w:color w:val="000000"/>
                <w:sz w:val="23"/>
                <w:szCs w:val="23"/>
                <w:lang w:val="es-419"/>
              </w:rPr>
              <w:t>WASH, protección y alojamiento y asentamientos</w:t>
            </w:r>
            <w:r>
              <w:rPr>
                <w:rFonts w:ascii="Calibri" w:hAnsi="Calibri" w:cs="Arial"/>
                <w:color w:val="000000"/>
                <w:sz w:val="23"/>
                <w:szCs w:val="23"/>
                <w:lang w:val="es-419"/>
              </w:rPr>
              <w:t xml:space="preserve">, para transversalizar la mitigación y la respuesta a la </w:t>
            </w:r>
            <w:r w:rsidR="00EF3DA6">
              <w:rPr>
                <w:rFonts w:ascii="Calibri" w:hAnsi="Calibri" w:cs="Arial"/>
                <w:color w:val="000000"/>
                <w:sz w:val="23"/>
                <w:szCs w:val="23"/>
                <w:lang w:val="es-419"/>
              </w:rPr>
              <w:t>VBG</w:t>
            </w:r>
            <w:r>
              <w:rPr>
                <w:rFonts w:ascii="Calibri" w:hAnsi="Calibri" w:cs="Arial"/>
                <w:color w:val="000000"/>
                <w:sz w:val="23"/>
                <w:szCs w:val="23"/>
                <w:lang w:val="es-419"/>
              </w:rPr>
              <w:t xml:space="preserve"> y la protección infantil</w:t>
            </w:r>
          </w:p>
          <w:p w14:paraId="7F809850" w14:textId="0A9EE623" w:rsidR="00516068" w:rsidRPr="00D51F60" w:rsidRDefault="00CA31F0" w:rsidP="00611750">
            <w:pPr>
              <w:pStyle w:val="ListParagraph"/>
              <w:numPr>
                <w:ilvl w:val="0"/>
                <w:numId w:val="32"/>
              </w:numPr>
              <w:spacing w:before="40" w:after="40"/>
              <w:rPr>
                <w:rFonts w:ascii="Calibri" w:hAnsi="Calibri" w:cs="Arial"/>
                <w:color w:val="000000"/>
                <w:sz w:val="23"/>
                <w:szCs w:val="23"/>
                <w:lang w:val="es-419"/>
              </w:rPr>
            </w:pPr>
            <w:r>
              <w:rPr>
                <w:rFonts w:ascii="Calibri" w:hAnsi="Calibri" w:cs="Arial"/>
                <w:color w:val="000000"/>
                <w:sz w:val="23"/>
                <w:szCs w:val="23"/>
                <w:lang w:val="es-419"/>
              </w:rPr>
              <w:lastRenderedPageBreak/>
              <w:t>establecer áreas separadas y seguras, como espacios amigables para las mujeres, para los adolescentes y para los niños, que sean accesibles para personas con discapacidad</w:t>
            </w:r>
          </w:p>
          <w:p w14:paraId="7206EDC5" w14:textId="6084609E" w:rsidR="00611750" w:rsidRPr="00D51F60" w:rsidRDefault="00CA31F0" w:rsidP="00611750">
            <w:pPr>
              <w:pStyle w:val="ListParagraph"/>
              <w:numPr>
                <w:ilvl w:val="0"/>
                <w:numId w:val="32"/>
              </w:numPr>
              <w:spacing w:before="40" w:after="40"/>
              <w:rPr>
                <w:rFonts w:ascii="Calibri" w:hAnsi="Calibri" w:cs="Times New Roman"/>
                <w:sz w:val="20"/>
                <w:szCs w:val="20"/>
                <w:lang w:val="es-419"/>
              </w:rPr>
            </w:pPr>
            <w:r>
              <w:rPr>
                <w:rFonts w:ascii="Calibri" w:hAnsi="Calibri" w:cs="Arial"/>
                <w:color w:val="000000"/>
                <w:sz w:val="23"/>
                <w:szCs w:val="23"/>
                <w:lang w:val="es-419"/>
              </w:rPr>
              <w:t>establecer áreas separadas y seguras para grupos en riesgo relacionado con el contexto, como las minorías sexuales y de género y otros grupos minoritarios</w:t>
            </w:r>
          </w:p>
          <w:p w14:paraId="0C574BC6" w14:textId="0DED4156" w:rsidR="00516068" w:rsidRPr="00D51F60" w:rsidRDefault="00CA31F0" w:rsidP="00611750">
            <w:pPr>
              <w:pStyle w:val="ListParagraph"/>
              <w:numPr>
                <w:ilvl w:val="0"/>
                <w:numId w:val="32"/>
              </w:numPr>
              <w:spacing w:before="40" w:after="40"/>
              <w:rPr>
                <w:rFonts w:ascii="Calibri" w:hAnsi="Calibri" w:cs="Times New Roman"/>
                <w:sz w:val="20"/>
                <w:szCs w:val="20"/>
                <w:lang w:val="es-419"/>
              </w:rPr>
            </w:pPr>
            <w:r>
              <w:rPr>
                <w:rFonts w:ascii="Calibri" w:hAnsi="Calibri" w:cs="Arial"/>
                <w:color w:val="000000"/>
                <w:sz w:val="23"/>
                <w:szCs w:val="23"/>
                <w:lang w:val="es-419"/>
              </w:rPr>
              <w:t>establecer sistemas de seguridad para niños no acompañados y separados, incluyendo espacios designados y seguros</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C7"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C8"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C9" w14:textId="77777777" w:rsidR="00516068" w:rsidRPr="00D51F60" w:rsidRDefault="00516068" w:rsidP="00516068">
            <w:pPr>
              <w:spacing w:before="40" w:after="40"/>
              <w:rPr>
                <w:rFonts w:ascii="Calibri" w:hAnsi="Calibri" w:cs="Arial"/>
                <w:i/>
                <w:color w:val="000000"/>
                <w:lang w:val="es-419"/>
              </w:rPr>
            </w:pPr>
          </w:p>
        </w:tc>
      </w:tr>
      <w:tr w:rsidR="00516068" w:rsidRPr="00AF44EA" w14:paraId="0C574BCF" w14:textId="77777777" w:rsidTr="000706CF">
        <w:tc>
          <w:tcPr>
            <w:tcW w:w="7338" w:type="dxa"/>
            <w:tcBorders>
              <w:right w:val="single" w:sz="4" w:space="0" w:color="7F7F7F" w:themeColor="text1" w:themeTint="80"/>
            </w:tcBorders>
            <w:vAlign w:val="center"/>
          </w:tcPr>
          <w:p w14:paraId="0C574BCB" w14:textId="1A7CF3AD" w:rsidR="00516068" w:rsidRPr="00D51F60" w:rsidRDefault="00CA31F0" w:rsidP="00516068">
            <w:pPr>
              <w:spacing w:before="40" w:after="40"/>
              <w:rPr>
                <w:rFonts w:ascii="Calibri" w:hAnsi="Calibri" w:cs="Times New Roman"/>
                <w:sz w:val="20"/>
                <w:szCs w:val="20"/>
                <w:lang w:val="es-419"/>
              </w:rPr>
            </w:pPr>
            <w:r>
              <w:rPr>
                <w:rFonts w:ascii="Calibri" w:hAnsi="Calibri" w:cs="Arial"/>
                <w:color w:val="000000"/>
                <w:sz w:val="23"/>
                <w:szCs w:val="23"/>
                <w:lang w:val="es-419"/>
              </w:rPr>
              <w:t>Se identifica, recopila y analiza un conjunto básico de indicadores, desagregados por sexo, edad, discapacidad y otros factores pertinentes de vulnerabilidad específicos al contexto, para monitorear las actividades de reducción de riesgo y de respuesta</w:t>
            </w:r>
            <w:r w:rsidR="00516068" w:rsidRPr="00D51F60">
              <w:rPr>
                <w:rFonts w:ascii="Calibri" w:hAnsi="Calibri" w:cs="Arial"/>
                <w:color w:val="000000"/>
                <w:sz w:val="23"/>
                <w:szCs w:val="23"/>
                <w:lang w:val="es-419"/>
              </w:rPr>
              <w:t xml:space="preserve"> </w:t>
            </w:r>
            <w:r w:rsidR="00594420">
              <w:rPr>
                <w:rFonts w:ascii="Calibri" w:hAnsi="Calibri" w:cs="Arial"/>
                <w:color w:val="000000"/>
                <w:sz w:val="23"/>
                <w:szCs w:val="23"/>
                <w:lang w:val="es-419"/>
              </w:rPr>
              <w:t xml:space="preserve">relacionadas con la </w:t>
            </w:r>
            <w:r w:rsidR="00EF3DA6">
              <w:rPr>
                <w:rFonts w:ascii="Calibri" w:hAnsi="Calibri" w:cs="Arial"/>
                <w:color w:val="000000"/>
                <w:sz w:val="23"/>
                <w:szCs w:val="23"/>
                <w:lang w:val="es-419"/>
              </w:rPr>
              <w:t>VBG</w:t>
            </w:r>
            <w:r w:rsidR="00594420">
              <w:rPr>
                <w:rFonts w:ascii="Calibri" w:hAnsi="Calibri" w:cs="Arial"/>
                <w:color w:val="000000"/>
                <w:sz w:val="23"/>
                <w:szCs w:val="23"/>
                <w:lang w:val="es-419"/>
              </w:rPr>
              <w:t xml:space="preserve"> y la protección infantil, así como otros factores de riesgo pertinentes para el contexto como la </w:t>
            </w:r>
            <w:r w:rsidR="007043DC">
              <w:rPr>
                <w:rFonts w:ascii="Calibri" w:hAnsi="Calibri" w:cs="Arial"/>
                <w:color w:val="000000"/>
                <w:sz w:val="23"/>
                <w:szCs w:val="23"/>
                <w:lang w:val="es-419"/>
              </w:rPr>
              <w:t>trata de personas</w:t>
            </w:r>
            <w:r w:rsidR="00516068" w:rsidRPr="00D51F60">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BCC"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CD"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CE" w14:textId="77777777" w:rsidR="00516068" w:rsidRPr="00D51F60" w:rsidRDefault="00516068" w:rsidP="00516068">
            <w:pPr>
              <w:spacing w:before="40" w:after="40"/>
              <w:rPr>
                <w:rFonts w:ascii="Calibri" w:hAnsi="Calibri" w:cs="Arial"/>
                <w:i/>
                <w:color w:val="000000"/>
                <w:lang w:val="es-419"/>
              </w:rPr>
            </w:pPr>
          </w:p>
        </w:tc>
      </w:tr>
      <w:tr w:rsidR="00516068" w:rsidRPr="00AF44EA" w14:paraId="0C574BD4" w14:textId="77777777" w:rsidTr="000706CF">
        <w:tc>
          <w:tcPr>
            <w:tcW w:w="7338" w:type="dxa"/>
            <w:tcBorders>
              <w:right w:val="single" w:sz="4" w:space="0" w:color="7F7F7F" w:themeColor="text1" w:themeTint="80"/>
            </w:tcBorders>
            <w:vAlign w:val="center"/>
          </w:tcPr>
          <w:p w14:paraId="0C574BD0" w14:textId="0C8E4AE3" w:rsidR="00516068" w:rsidRPr="00D51F60" w:rsidRDefault="00594420" w:rsidP="00971447">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Se consulta a especialistas en </w:t>
            </w:r>
            <w:r w:rsidR="00EF3DA6">
              <w:rPr>
                <w:rFonts w:ascii="Calibri" w:hAnsi="Calibri" w:cs="Arial"/>
                <w:color w:val="000000"/>
                <w:sz w:val="23"/>
                <w:szCs w:val="23"/>
                <w:lang w:val="es-419"/>
              </w:rPr>
              <w:t>VBG</w:t>
            </w:r>
            <w:r>
              <w:rPr>
                <w:rFonts w:ascii="Calibri" w:hAnsi="Calibri" w:cs="Arial"/>
                <w:color w:val="000000"/>
                <w:sz w:val="23"/>
                <w:szCs w:val="23"/>
                <w:lang w:val="es-419"/>
              </w:rPr>
              <w:t xml:space="preserve"> y protección infantil para identificar sistemas de atención seguros, confidenciales y apropiados (es decir, rutas de remisión) para los sobrevivientes que le reportan al personal de salud que han sufrido violencia</w:t>
            </w:r>
            <w:r w:rsidR="00516068" w:rsidRPr="00D51F60">
              <w:rPr>
                <w:rFonts w:ascii="Calibri" w:hAnsi="Calibri" w:cs="Arial"/>
                <w:color w:val="000000"/>
                <w:sz w:val="23"/>
                <w:szCs w:val="23"/>
                <w:lang w:val="es-419"/>
              </w:rPr>
              <w:t xml:space="preserve">. </w:t>
            </w:r>
            <w:r>
              <w:rPr>
                <w:rFonts w:ascii="Calibri" w:hAnsi="Calibri" w:cs="Arial"/>
                <w:color w:val="000000"/>
                <w:sz w:val="23"/>
                <w:szCs w:val="23"/>
                <w:lang w:val="es-419"/>
              </w:rPr>
              <w:t>El personal tiene los conocimientos y habilidades básicos para manejar los reportes, proporcionar información a los sobrevivientes sobre dónde pueden recurrir para obtener apoyo y aplicar el enfoque centrado en el sobreviviente</w:t>
            </w:r>
            <w:r w:rsidR="00516068" w:rsidRPr="00D51F60">
              <w:rPr>
                <w:rFonts w:ascii="Calibri" w:hAnsi="Calibri" w:cs="Arial"/>
                <w:color w:val="000000"/>
                <w:sz w:val="23"/>
                <w:szCs w:val="23"/>
                <w:lang w:val="es-419"/>
              </w:rPr>
              <w:t xml:space="preserve">. </w:t>
            </w:r>
            <w:r>
              <w:rPr>
                <w:rFonts w:ascii="Calibri" w:hAnsi="Calibri" w:cs="Arial"/>
                <w:color w:val="000000"/>
                <w:sz w:val="23"/>
                <w:szCs w:val="23"/>
                <w:lang w:val="es-419"/>
              </w:rPr>
              <w:t xml:space="preserve">Cuando se detectan riesgos específicos, p. ej. </w:t>
            </w:r>
            <w:r w:rsidR="007043DC">
              <w:rPr>
                <w:rFonts w:ascii="Calibri" w:hAnsi="Calibri" w:cs="Arial"/>
                <w:color w:val="000000"/>
                <w:sz w:val="23"/>
                <w:szCs w:val="23"/>
                <w:lang w:val="es-419"/>
              </w:rPr>
              <w:t>trata de personas</w:t>
            </w:r>
            <w:r>
              <w:rPr>
                <w:rFonts w:ascii="Calibri" w:hAnsi="Calibri" w:cs="Arial"/>
                <w:color w:val="000000"/>
                <w:sz w:val="23"/>
                <w:szCs w:val="23"/>
                <w:lang w:val="es-419"/>
              </w:rPr>
              <w:t>, se identifican especialistas y el sistema de clústeres ayuda a los equipos de salud a mitigar estos riesgos</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D1"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D2"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D3" w14:textId="77777777" w:rsidR="00516068" w:rsidRPr="00D51F60" w:rsidRDefault="00516068" w:rsidP="00516068">
            <w:pPr>
              <w:spacing w:before="40" w:after="40"/>
              <w:rPr>
                <w:rFonts w:ascii="Calibri" w:hAnsi="Calibri" w:cs="Arial"/>
                <w:i/>
                <w:color w:val="000000"/>
                <w:lang w:val="es-419"/>
              </w:rPr>
            </w:pPr>
          </w:p>
        </w:tc>
      </w:tr>
      <w:tr w:rsidR="00516068" w:rsidRPr="00AF44EA" w14:paraId="0B27B01A" w14:textId="77777777" w:rsidTr="000706CF">
        <w:tc>
          <w:tcPr>
            <w:tcW w:w="7338" w:type="dxa"/>
            <w:tcBorders>
              <w:right w:val="single" w:sz="4" w:space="0" w:color="7F7F7F" w:themeColor="text1" w:themeTint="80"/>
            </w:tcBorders>
            <w:vAlign w:val="center"/>
          </w:tcPr>
          <w:p w14:paraId="13C7BBFC" w14:textId="0AD84B44" w:rsidR="00516068" w:rsidRPr="00D51F60" w:rsidRDefault="007F43DE" w:rsidP="00516068">
            <w:pPr>
              <w:spacing w:before="40" w:after="40"/>
              <w:rPr>
                <w:rFonts w:ascii="Calibri" w:hAnsi="Calibri" w:cs="Arial"/>
                <w:color w:val="000000"/>
                <w:sz w:val="23"/>
                <w:szCs w:val="23"/>
                <w:lang w:val="es-419"/>
              </w:rPr>
            </w:pPr>
            <w:r w:rsidRPr="007F43DE">
              <w:rPr>
                <w:rFonts w:ascii="Calibri" w:hAnsi="Calibri" w:cs="Arial"/>
                <w:color w:val="000000"/>
                <w:sz w:val="23"/>
                <w:szCs w:val="23"/>
                <w:lang w:val="es-419"/>
              </w:rPr>
              <w:t>Todo el personal y los voluntarios involucrados en el sector salud han recibido por lo menos una sesión de capacitación en cada uno de los siguientes</w:t>
            </w:r>
            <w:r w:rsidR="00516068" w:rsidRPr="00D51F60">
              <w:rPr>
                <w:rFonts w:ascii="Calibri" w:hAnsi="Calibri" w:cs="Arial"/>
                <w:color w:val="000000"/>
                <w:sz w:val="23"/>
                <w:szCs w:val="23"/>
                <w:lang w:val="es-419"/>
              </w:rPr>
              <w:t xml:space="preserve">: </w:t>
            </w:r>
            <w:r>
              <w:rPr>
                <w:rFonts w:ascii="Calibri" w:hAnsi="Calibri" w:cs="Arial"/>
                <w:color w:val="000000"/>
                <w:sz w:val="23"/>
                <w:szCs w:val="23"/>
                <w:lang w:val="es-419"/>
              </w:rPr>
              <w:t xml:space="preserve">género y diversidad, inclusión con respecto a la discapacidad, protección infantil, </w:t>
            </w:r>
            <w:r w:rsidR="007043DC">
              <w:rPr>
                <w:rFonts w:ascii="Calibri" w:hAnsi="Calibri" w:cs="Arial"/>
                <w:color w:val="000000"/>
                <w:sz w:val="23"/>
                <w:szCs w:val="23"/>
                <w:lang w:val="es-419"/>
              </w:rPr>
              <w:t>trata de personas</w:t>
            </w:r>
            <w:r>
              <w:rPr>
                <w:rFonts w:ascii="Calibri" w:hAnsi="Calibri" w:cs="Arial"/>
                <w:color w:val="000000"/>
                <w:sz w:val="23"/>
                <w:szCs w:val="23"/>
                <w:lang w:val="es-419"/>
              </w:rPr>
              <w:t xml:space="preserve"> y </w:t>
            </w:r>
            <w:r w:rsidR="00EF3DA6">
              <w:rPr>
                <w:rFonts w:ascii="Calibri" w:hAnsi="Calibri" w:cs="Arial"/>
                <w:color w:val="000000"/>
                <w:sz w:val="23"/>
                <w:szCs w:val="23"/>
                <w:lang w:val="es-419"/>
              </w:rPr>
              <w:t>VBG</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0838018"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FD618D8"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38407AF" w14:textId="77777777" w:rsidR="00516068" w:rsidRPr="00D51F60" w:rsidRDefault="00516068" w:rsidP="00516068">
            <w:pPr>
              <w:spacing w:before="40" w:after="40"/>
              <w:rPr>
                <w:rFonts w:ascii="Calibri" w:hAnsi="Calibri" w:cs="Arial"/>
                <w:i/>
                <w:color w:val="000000"/>
                <w:lang w:val="es-419"/>
              </w:rPr>
            </w:pPr>
          </w:p>
        </w:tc>
      </w:tr>
      <w:tr w:rsidR="00516068" w:rsidRPr="00AF44EA" w14:paraId="79A43071" w14:textId="77777777" w:rsidTr="000706CF">
        <w:tc>
          <w:tcPr>
            <w:tcW w:w="7338" w:type="dxa"/>
            <w:tcBorders>
              <w:right w:val="single" w:sz="4" w:space="0" w:color="7F7F7F" w:themeColor="text1" w:themeTint="80"/>
            </w:tcBorders>
            <w:vAlign w:val="center"/>
          </w:tcPr>
          <w:p w14:paraId="2C819892" w14:textId="0118872F" w:rsidR="00516068" w:rsidRPr="00D51F60" w:rsidRDefault="007F43DE" w:rsidP="00516068">
            <w:pPr>
              <w:spacing w:before="40" w:after="40"/>
              <w:rPr>
                <w:rFonts w:ascii="Calibri" w:hAnsi="Calibri" w:cs="Arial"/>
                <w:color w:val="000000"/>
                <w:sz w:val="23"/>
                <w:szCs w:val="23"/>
                <w:lang w:val="es-419"/>
              </w:rPr>
            </w:pPr>
            <w:r w:rsidRPr="007F43DE">
              <w:rPr>
                <w:rFonts w:ascii="Calibri" w:hAnsi="Calibri" w:cs="Arial"/>
                <w:color w:val="000000"/>
                <w:sz w:val="23"/>
                <w:szCs w:val="23"/>
                <w:lang w:val="es-419"/>
              </w:rPr>
              <w:t xml:space="preserve">Todo el personal de atención médica </w:t>
            </w:r>
            <w:r w:rsidR="00BB6F1C">
              <w:rPr>
                <w:rFonts w:ascii="Calibri" w:hAnsi="Calibri" w:cs="Arial"/>
                <w:color w:val="000000"/>
                <w:sz w:val="23"/>
                <w:szCs w:val="23"/>
                <w:lang w:val="es-419"/>
              </w:rPr>
              <w:t>conoce los principios rectores del enfoque centrado en el sobreviviente</w:t>
            </w:r>
            <w:r w:rsidRPr="007F43DE">
              <w:rPr>
                <w:rFonts w:ascii="Calibri" w:hAnsi="Calibri" w:cs="Arial"/>
                <w:color w:val="000000"/>
                <w:sz w:val="23"/>
                <w:szCs w:val="23"/>
                <w:lang w:val="es-419"/>
              </w:rPr>
              <w:t xml:space="preserve"> para trabajar con los sobrevivientes de </w:t>
            </w:r>
            <w:r w:rsidR="00EF3DA6">
              <w:rPr>
                <w:rFonts w:ascii="Calibri" w:hAnsi="Calibri" w:cs="Arial"/>
                <w:color w:val="000000"/>
                <w:sz w:val="23"/>
                <w:szCs w:val="23"/>
                <w:lang w:val="es-419"/>
              </w:rPr>
              <w:t>VBG</w:t>
            </w:r>
            <w:r w:rsidR="00516068" w:rsidRPr="00D51F60">
              <w:rPr>
                <w:rFonts w:ascii="Calibri" w:hAnsi="Calibri" w:cs="Arial"/>
                <w:color w:val="000000"/>
                <w:sz w:val="23"/>
                <w:szCs w:val="23"/>
                <w:lang w:val="es-419"/>
              </w:rPr>
              <w:t xml:space="preserve">: </w:t>
            </w:r>
            <w:r>
              <w:rPr>
                <w:rFonts w:ascii="Calibri" w:hAnsi="Calibri" w:cs="Arial"/>
                <w:color w:val="000000"/>
                <w:sz w:val="23"/>
                <w:szCs w:val="23"/>
                <w:lang w:val="es-419"/>
              </w:rPr>
              <w:t xml:space="preserve">1) Seguridad; 2) Confidencialidad; 3) Respeto; y 4) No discriminación; y las rutas de remisión para los sobrevivientes de </w:t>
            </w:r>
            <w:r w:rsidR="00EF3DA6">
              <w:rPr>
                <w:rFonts w:ascii="Calibri" w:hAnsi="Calibri" w:cs="Arial"/>
                <w:color w:val="000000"/>
                <w:sz w:val="23"/>
                <w:szCs w:val="23"/>
                <w:lang w:val="es-419"/>
              </w:rPr>
              <w:t>VBG</w:t>
            </w:r>
            <w:r>
              <w:rPr>
                <w:rFonts w:ascii="Calibri" w:hAnsi="Calibri" w:cs="Arial"/>
                <w:color w:val="000000"/>
                <w:sz w:val="23"/>
                <w:szCs w:val="23"/>
                <w:lang w:val="es-419"/>
              </w:rPr>
              <w:t>, incluyendo las víctimas de la trata</w:t>
            </w:r>
            <w:r w:rsidR="00516068" w:rsidRPr="00D51F60">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2C6E3E6"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3218D47"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935A267" w14:textId="77777777" w:rsidR="00516068" w:rsidRPr="00D51F60" w:rsidRDefault="00516068" w:rsidP="00516068">
            <w:pPr>
              <w:spacing w:before="40" w:after="40"/>
              <w:rPr>
                <w:rFonts w:ascii="Calibri" w:hAnsi="Calibri" w:cs="Arial"/>
                <w:i/>
                <w:color w:val="000000"/>
                <w:lang w:val="es-419"/>
              </w:rPr>
            </w:pPr>
          </w:p>
        </w:tc>
      </w:tr>
      <w:tr w:rsidR="00516068" w:rsidRPr="00AF44EA" w14:paraId="7D912F3B" w14:textId="77777777" w:rsidTr="000706CF">
        <w:tc>
          <w:tcPr>
            <w:tcW w:w="7338" w:type="dxa"/>
            <w:tcBorders>
              <w:right w:val="single" w:sz="4" w:space="0" w:color="7F7F7F" w:themeColor="text1" w:themeTint="80"/>
            </w:tcBorders>
            <w:vAlign w:val="center"/>
          </w:tcPr>
          <w:p w14:paraId="09FD70CA" w14:textId="01E6FC72" w:rsidR="00516068" w:rsidRPr="00D51F60" w:rsidRDefault="003F3A6E" w:rsidP="00516068">
            <w:pPr>
              <w:spacing w:before="40" w:after="40"/>
              <w:rPr>
                <w:rFonts w:ascii="Calibri" w:hAnsi="Calibri" w:cs="Arial"/>
                <w:color w:val="000000"/>
                <w:sz w:val="23"/>
                <w:szCs w:val="23"/>
                <w:lang w:val="es-419"/>
              </w:rPr>
            </w:pPr>
            <w:r w:rsidRPr="003F3A6E">
              <w:rPr>
                <w:rFonts w:ascii="Calibri" w:hAnsi="Calibri" w:cs="Arial"/>
                <w:color w:val="000000"/>
                <w:sz w:val="23"/>
                <w:szCs w:val="23"/>
                <w:lang w:val="es-ES"/>
              </w:rPr>
              <w:lastRenderedPageBreak/>
              <w:t>Todo el personal y voluntarios involucrados en la respuesta de salud</w:t>
            </w:r>
            <w:r w:rsidR="00516068" w:rsidRPr="00D51F60">
              <w:rPr>
                <w:rFonts w:ascii="Calibri" w:hAnsi="Calibri" w:cs="Arial"/>
                <w:color w:val="000000"/>
                <w:sz w:val="23"/>
                <w:szCs w:val="23"/>
                <w:lang w:val="es-419"/>
              </w:rPr>
              <w:t xml:space="preserve"> </w:t>
            </w:r>
            <w:r>
              <w:rPr>
                <w:rFonts w:ascii="Calibri" w:hAnsi="Calibri" w:cs="Arial"/>
                <w:color w:val="000000"/>
                <w:sz w:val="23"/>
                <w:szCs w:val="23"/>
                <w:lang w:val="es-419"/>
              </w:rPr>
              <w:t xml:space="preserve">llevan consigo una lista actualizada y detalles de contacto de profesionales y agencias de servicios para </w:t>
            </w:r>
            <w:r w:rsidR="00EF3DA6">
              <w:rPr>
                <w:rFonts w:ascii="Calibri" w:hAnsi="Calibri" w:cs="Arial"/>
                <w:color w:val="000000"/>
                <w:sz w:val="23"/>
                <w:szCs w:val="23"/>
                <w:lang w:val="es-419"/>
              </w:rPr>
              <w:t>VBG</w:t>
            </w:r>
            <w:r>
              <w:rPr>
                <w:rFonts w:ascii="Calibri" w:hAnsi="Calibri" w:cs="Arial"/>
                <w:color w:val="000000"/>
                <w:sz w:val="23"/>
                <w:szCs w:val="23"/>
                <w:lang w:val="es-419"/>
              </w:rPr>
              <w:t>, protección infantil</w:t>
            </w:r>
            <w:r w:rsidR="007F43DE">
              <w:rPr>
                <w:rFonts w:ascii="Calibri" w:hAnsi="Calibri" w:cs="Arial"/>
                <w:color w:val="000000"/>
                <w:sz w:val="23"/>
                <w:szCs w:val="23"/>
                <w:lang w:val="es-419"/>
              </w:rPr>
              <w:t xml:space="preserve">, apoyo legal y apoyo psicosocial a los que pueden remitir a los sobrevivientes de </w:t>
            </w:r>
            <w:r w:rsidR="00EF3DA6">
              <w:rPr>
                <w:rFonts w:ascii="Calibri" w:hAnsi="Calibri" w:cs="Arial"/>
                <w:color w:val="000000"/>
                <w:sz w:val="23"/>
                <w:szCs w:val="23"/>
                <w:lang w:val="es-419"/>
              </w:rPr>
              <w:t>VBG</w:t>
            </w:r>
            <w:r w:rsidR="007F43DE">
              <w:rPr>
                <w:rFonts w:ascii="Calibri" w:hAnsi="Calibri" w:cs="Arial"/>
                <w:color w:val="000000"/>
                <w:sz w:val="23"/>
                <w:szCs w:val="23"/>
                <w:lang w:val="es-419"/>
              </w:rPr>
              <w:t xml:space="preserve"> </w:t>
            </w:r>
            <w:r w:rsidR="008C540B">
              <w:rPr>
                <w:rFonts w:ascii="Calibri" w:hAnsi="Calibri" w:cs="Arial"/>
                <w:color w:val="000000"/>
                <w:sz w:val="23"/>
                <w:szCs w:val="23"/>
                <w:lang w:val="es-419"/>
              </w:rPr>
              <w:t>o a niños que les revelan un incidente de violencia</w:t>
            </w:r>
            <w:r w:rsidR="00516068" w:rsidRPr="00D51F60">
              <w:rPr>
                <w:rFonts w:ascii="Calibri" w:hAnsi="Calibri" w:cs="Arial"/>
                <w:color w:val="000000"/>
                <w:sz w:val="23"/>
                <w:szCs w:val="23"/>
                <w:lang w:val="es-419"/>
              </w:rPr>
              <w:t xml:space="preserve">. </w:t>
            </w:r>
            <w:r>
              <w:rPr>
                <w:rFonts w:ascii="Calibri" w:hAnsi="Calibri" w:cs="Arial"/>
                <w:color w:val="000000"/>
                <w:sz w:val="23"/>
                <w:szCs w:val="23"/>
                <w:lang w:val="es-419"/>
              </w:rPr>
              <w:t xml:space="preserve">Es necesario realizar esfuerzos para identificar agencias o profesionales con experiencia en responder a riesgos específicos en cada contexto, p.ej., la </w:t>
            </w:r>
            <w:r w:rsidR="007043DC">
              <w:rPr>
                <w:rFonts w:ascii="Calibri" w:hAnsi="Calibri" w:cs="Arial"/>
                <w:color w:val="000000"/>
                <w:sz w:val="23"/>
                <w:szCs w:val="23"/>
                <w:lang w:val="es-419"/>
              </w:rPr>
              <w:t>trata de personas</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ADCB765"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0747881"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F3FCC65" w14:textId="77777777" w:rsidR="00516068" w:rsidRPr="00D51F60" w:rsidRDefault="00516068" w:rsidP="00516068">
            <w:pPr>
              <w:spacing w:before="40" w:after="40"/>
              <w:rPr>
                <w:rFonts w:ascii="Calibri" w:hAnsi="Calibri" w:cs="Arial"/>
                <w:i/>
                <w:color w:val="000000"/>
                <w:lang w:val="es-419"/>
              </w:rPr>
            </w:pPr>
          </w:p>
        </w:tc>
      </w:tr>
      <w:tr w:rsidR="00516068" w:rsidRPr="00AF44EA" w14:paraId="45EC7AAC" w14:textId="77777777" w:rsidTr="000706CF">
        <w:tc>
          <w:tcPr>
            <w:tcW w:w="7338" w:type="dxa"/>
            <w:tcBorders>
              <w:right w:val="single" w:sz="4" w:space="0" w:color="7F7F7F" w:themeColor="text1" w:themeTint="80"/>
            </w:tcBorders>
            <w:vAlign w:val="center"/>
          </w:tcPr>
          <w:p w14:paraId="20BABA82" w14:textId="79770A5D" w:rsidR="00516068" w:rsidRPr="00D51F60" w:rsidRDefault="003F3A6E" w:rsidP="00516068">
            <w:pPr>
              <w:spacing w:before="40" w:after="40"/>
              <w:rPr>
                <w:rFonts w:ascii="Calibri" w:hAnsi="Calibri" w:cs="Arial"/>
                <w:color w:val="000000"/>
                <w:sz w:val="23"/>
                <w:szCs w:val="23"/>
                <w:lang w:val="es-419"/>
              </w:rPr>
            </w:pPr>
            <w:r w:rsidRPr="003F3A6E">
              <w:rPr>
                <w:rFonts w:ascii="Calibri" w:hAnsi="Calibri" w:cs="Arial"/>
                <w:color w:val="000000"/>
                <w:sz w:val="23"/>
                <w:szCs w:val="23"/>
                <w:lang w:val="es-419"/>
              </w:rPr>
              <w:t>Cuando el personal médico est</w:t>
            </w:r>
            <w:r>
              <w:rPr>
                <w:rFonts w:ascii="Calibri" w:hAnsi="Calibri" w:cs="Arial"/>
                <w:color w:val="000000"/>
                <w:sz w:val="23"/>
                <w:szCs w:val="23"/>
                <w:lang w:val="es-419"/>
              </w:rPr>
              <w:t>á</w:t>
            </w:r>
            <w:r w:rsidRPr="003F3A6E">
              <w:rPr>
                <w:rFonts w:ascii="Calibri" w:hAnsi="Calibri" w:cs="Arial"/>
                <w:color w:val="000000"/>
                <w:sz w:val="23"/>
                <w:szCs w:val="23"/>
                <w:lang w:val="es-419"/>
              </w:rPr>
              <w:t xml:space="preserve"> obligado por ley a reportar incidentes de violencia sexual a la policía/autoridades, estos se han asesorado con los asesores en materia de </w:t>
            </w:r>
            <w:r w:rsidR="00EF3DA6">
              <w:rPr>
                <w:rFonts w:ascii="Calibri" w:hAnsi="Calibri" w:cs="Arial"/>
                <w:color w:val="000000"/>
                <w:sz w:val="23"/>
                <w:szCs w:val="23"/>
                <w:lang w:val="es-419"/>
              </w:rPr>
              <w:t>VBG</w:t>
            </w:r>
            <w:r w:rsidRPr="003F3A6E">
              <w:rPr>
                <w:rFonts w:ascii="Calibri" w:hAnsi="Calibri" w:cs="Arial"/>
                <w:color w:val="000000"/>
                <w:sz w:val="23"/>
                <w:szCs w:val="23"/>
                <w:lang w:val="es-419"/>
              </w:rPr>
              <w:t xml:space="preserve"> para garantizar que se respeten los principios del enfoque centrado en el sobreviviente</w:t>
            </w:r>
            <w:r w:rsidR="00516068" w:rsidRPr="00D51F60">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3691C4F9"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13E63B2"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18351F9" w14:textId="77777777" w:rsidR="00516068" w:rsidRPr="00D51F60" w:rsidRDefault="00516068" w:rsidP="00516068">
            <w:pPr>
              <w:spacing w:before="40" w:after="40"/>
              <w:rPr>
                <w:rFonts w:ascii="Calibri" w:hAnsi="Calibri" w:cs="Arial"/>
                <w:i/>
                <w:color w:val="000000"/>
                <w:lang w:val="es-419"/>
              </w:rPr>
            </w:pPr>
          </w:p>
        </w:tc>
      </w:tr>
      <w:tr w:rsidR="00516068" w:rsidRPr="00AF44EA" w14:paraId="1E08A112" w14:textId="77777777" w:rsidTr="000706CF">
        <w:tc>
          <w:tcPr>
            <w:tcW w:w="7338" w:type="dxa"/>
            <w:tcBorders>
              <w:right w:val="single" w:sz="4" w:space="0" w:color="7F7F7F" w:themeColor="text1" w:themeTint="80"/>
            </w:tcBorders>
            <w:vAlign w:val="center"/>
          </w:tcPr>
          <w:p w14:paraId="7190001A" w14:textId="2B795B35" w:rsidR="00516068" w:rsidRPr="00D51F60" w:rsidRDefault="003F3A6E" w:rsidP="00516068">
            <w:pPr>
              <w:spacing w:before="40" w:after="40"/>
              <w:rPr>
                <w:rFonts w:ascii="Calibri" w:hAnsi="Calibri" w:cs="Arial"/>
                <w:color w:val="000000"/>
                <w:sz w:val="23"/>
                <w:szCs w:val="23"/>
                <w:lang w:val="es-419"/>
              </w:rPr>
            </w:pPr>
            <w:r w:rsidRPr="003F3A6E">
              <w:rPr>
                <w:rFonts w:ascii="Calibri" w:hAnsi="Calibri" w:cs="Arial"/>
                <w:color w:val="000000"/>
                <w:sz w:val="23"/>
                <w:szCs w:val="23"/>
                <w:lang w:val="es-419"/>
              </w:rPr>
              <w:t xml:space="preserve">A los sobrevivientes de </w:t>
            </w:r>
            <w:r w:rsidR="00EF3DA6">
              <w:rPr>
                <w:rFonts w:ascii="Calibri" w:hAnsi="Calibri" w:cs="Arial"/>
                <w:color w:val="000000"/>
                <w:sz w:val="23"/>
                <w:szCs w:val="23"/>
                <w:lang w:val="es-419"/>
              </w:rPr>
              <w:t>VBG</w:t>
            </w:r>
            <w:r w:rsidRPr="003F3A6E">
              <w:rPr>
                <w:rFonts w:ascii="Calibri" w:hAnsi="Calibri" w:cs="Arial"/>
                <w:color w:val="000000"/>
                <w:sz w:val="23"/>
                <w:szCs w:val="23"/>
                <w:lang w:val="es-419"/>
              </w:rPr>
              <w:t xml:space="preserve"> se les ayuda a buscar y se les remite a atención clínica, y tienen acceso a apoyo psicosocial y a otros tipos esenciales de asistencia, incluyendo asesoría legal, cuando la Cruz Roja y la Media Luna Roja no pueden proporcionar</w:t>
            </w:r>
            <w:r w:rsidR="00CE515B">
              <w:rPr>
                <w:rFonts w:ascii="Calibri" w:hAnsi="Calibri" w:cs="Arial"/>
                <w:color w:val="000000"/>
                <w:sz w:val="23"/>
                <w:szCs w:val="23"/>
                <w:lang w:val="es-419"/>
              </w:rPr>
              <w:t xml:space="preserve"> estos servicios</w:t>
            </w:r>
            <w:r w:rsidR="00516068" w:rsidRPr="00D51F60">
              <w:rPr>
                <w:rFonts w:ascii="Calibri" w:hAnsi="Calibri" w:cs="Arial"/>
                <w:color w:val="000000"/>
                <w:sz w:val="23"/>
                <w:szCs w:val="23"/>
                <w:lang w:val="es-419"/>
              </w:rPr>
              <w:t xml:space="preserve">. </w:t>
            </w:r>
            <w:r w:rsidRPr="003F3A6E">
              <w:rPr>
                <w:rFonts w:ascii="Calibri" w:hAnsi="Calibri" w:cs="Arial"/>
                <w:color w:val="000000"/>
                <w:sz w:val="23"/>
                <w:szCs w:val="23"/>
                <w:lang w:val="es-419"/>
              </w:rPr>
              <w:t>Dich</w:t>
            </w:r>
            <w:r w:rsidR="00CE515B">
              <w:rPr>
                <w:rFonts w:ascii="Calibri" w:hAnsi="Calibri" w:cs="Arial"/>
                <w:color w:val="000000"/>
                <w:sz w:val="23"/>
                <w:szCs w:val="23"/>
                <w:lang w:val="es-419"/>
              </w:rPr>
              <w:t xml:space="preserve">a asistencia </w:t>
            </w:r>
            <w:r w:rsidRPr="003F3A6E">
              <w:rPr>
                <w:rFonts w:ascii="Calibri" w:hAnsi="Calibri" w:cs="Arial"/>
                <w:color w:val="000000"/>
                <w:sz w:val="23"/>
                <w:szCs w:val="23"/>
                <w:lang w:val="es-419"/>
              </w:rPr>
              <w:t>puede consistir en acompañar físicamente a los sobrevivientes o proporcionarles transporte seguro al lugar de la prestación del servicio</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C60D3AA"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9A50216"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A4E0451" w14:textId="77777777" w:rsidR="00516068" w:rsidRPr="00D51F60" w:rsidRDefault="00516068" w:rsidP="00516068">
            <w:pPr>
              <w:spacing w:before="40" w:after="40"/>
              <w:rPr>
                <w:rFonts w:ascii="Calibri" w:hAnsi="Calibri" w:cs="Arial"/>
                <w:i/>
                <w:color w:val="000000"/>
                <w:lang w:val="es-419"/>
              </w:rPr>
            </w:pPr>
          </w:p>
        </w:tc>
      </w:tr>
      <w:tr w:rsidR="00516068" w:rsidRPr="00AF44EA" w14:paraId="468E8023" w14:textId="77777777" w:rsidTr="000706CF">
        <w:tc>
          <w:tcPr>
            <w:tcW w:w="7338" w:type="dxa"/>
            <w:tcBorders>
              <w:right w:val="single" w:sz="4" w:space="0" w:color="7F7F7F" w:themeColor="text1" w:themeTint="80"/>
            </w:tcBorders>
            <w:vAlign w:val="center"/>
          </w:tcPr>
          <w:p w14:paraId="140E56A4" w14:textId="2E8235A9" w:rsidR="00516068" w:rsidRPr="00D51F60" w:rsidRDefault="003F3A6E" w:rsidP="00516068">
            <w:pPr>
              <w:spacing w:before="40" w:after="40"/>
              <w:rPr>
                <w:rFonts w:ascii="Calibri" w:hAnsi="Calibri" w:cs="Arial"/>
                <w:color w:val="000000"/>
                <w:sz w:val="23"/>
                <w:szCs w:val="23"/>
                <w:lang w:val="es-419"/>
              </w:rPr>
            </w:pPr>
            <w:r w:rsidRPr="003F3A6E">
              <w:rPr>
                <w:rFonts w:ascii="Calibri" w:hAnsi="Calibri" w:cs="Arial"/>
                <w:color w:val="000000"/>
                <w:sz w:val="23"/>
                <w:szCs w:val="23"/>
                <w:lang w:val="es-419"/>
              </w:rPr>
              <w:t>En los casos donde se registran datos sobre violencia sexual y física, solo se conserva la cantidad de incidentes, el tipo de violencia (por ejemplo, sexual, física) y los datos desagregados por sexo, edad y discapacidad de los sobrevivientes</w:t>
            </w:r>
            <w:r w:rsidR="00516068" w:rsidRPr="00D51F60">
              <w:rPr>
                <w:rFonts w:ascii="Calibri" w:hAnsi="Calibri" w:cs="Arial"/>
                <w:color w:val="000000"/>
                <w:sz w:val="23"/>
                <w:szCs w:val="23"/>
                <w:lang w:val="es-419"/>
              </w:rPr>
              <w:t xml:space="preserve">. </w:t>
            </w:r>
            <w:r w:rsidR="00104464" w:rsidRPr="00104464">
              <w:rPr>
                <w:rFonts w:ascii="Calibri" w:hAnsi="Calibri" w:cs="Arial"/>
                <w:color w:val="000000"/>
                <w:sz w:val="23"/>
                <w:szCs w:val="23"/>
                <w:lang w:val="es-419"/>
              </w:rPr>
              <w:t>No se mantiene información que permite identificar al sobreviviente. Esta información debe guardarse en un área confidencial, y solo el recopilador principal de datos/coordinador del proyecto</w:t>
            </w:r>
            <w:r w:rsidR="00104464">
              <w:rPr>
                <w:rFonts w:ascii="Calibri" w:hAnsi="Calibri" w:cs="Arial"/>
                <w:color w:val="000000"/>
                <w:sz w:val="23"/>
                <w:szCs w:val="23"/>
                <w:lang w:val="es-419"/>
              </w:rPr>
              <w:t xml:space="preserve"> tiene </w:t>
            </w:r>
            <w:r w:rsidR="00104464" w:rsidRPr="00104464">
              <w:rPr>
                <w:rFonts w:ascii="Calibri" w:hAnsi="Calibri" w:cs="Arial"/>
                <w:color w:val="000000"/>
                <w:sz w:val="23"/>
                <w:szCs w:val="23"/>
                <w:lang w:val="es-419"/>
              </w:rPr>
              <w:t>acceso a ella</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51E7D57"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DBB2913"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023C022" w14:textId="77777777" w:rsidR="00516068" w:rsidRPr="00D51F60" w:rsidRDefault="00516068" w:rsidP="00516068">
            <w:pPr>
              <w:spacing w:before="40" w:after="40"/>
              <w:rPr>
                <w:rFonts w:ascii="Calibri" w:hAnsi="Calibri" w:cs="Arial"/>
                <w:i/>
                <w:color w:val="000000"/>
                <w:lang w:val="es-419"/>
              </w:rPr>
            </w:pPr>
          </w:p>
        </w:tc>
      </w:tr>
      <w:tr w:rsidR="00516068" w:rsidRPr="00AF44EA" w14:paraId="7FE9E106" w14:textId="77777777" w:rsidTr="000706CF">
        <w:tc>
          <w:tcPr>
            <w:tcW w:w="7338" w:type="dxa"/>
            <w:tcBorders>
              <w:right w:val="single" w:sz="4" w:space="0" w:color="7F7F7F" w:themeColor="text1" w:themeTint="80"/>
            </w:tcBorders>
            <w:vAlign w:val="center"/>
          </w:tcPr>
          <w:p w14:paraId="1DCA52DE" w14:textId="2734BC86" w:rsidR="00516068" w:rsidRPr="00D51F60" w:rsidRDefault="00104464" w:rsidP="00516068">
            <w:pPr>
              <w:spacing w:before="40" w:after="40"/>
              <w:rPr>
                <w:rFonts w:ascii="Calibri" w:hAnsi="Calibri" w:cs="Arial"/>
                <w:color w:val="000000"/>
                <w:sz w:val="23"/>
                <w:szCs w:val="23"/>
                <w:lang w:val="es-419"/>
              </w:rPr>
            </w:pPr>
            <w:r w:rsidRPr="00104464">
              <w:rPr>
                <w:rFonts w:ascii="Calibri" w:hAnsi="Calibri" w:cs="Arial"/>
                <w:color w:val="000000"/>
                <w:sz w:val="23"/>
                <w:szCs w:val="23"/>
                <w:lang w:val="es-419"/>
              </w:rPr>
              <w:t xml:space="preserve">Cuando se aborda </w:t>
            </w:r>
            <w:r w:rsidR="00EF3DA6">
              <w:rPr>
                <w:rFonts w:ascii="Calibri" w:hAnsi="Calibri" w:cs="Arial"/>
                <w:color w:val="000000"/>
                <w:sz w:val="23"/>
                <w:szCs w:val="23"/>
                <w:lang w:val="es-419"/>
              </w:rPr>
              <w:t>VBG</w:t>
            </w:r>
            <w:r w:rsidRPr="00104464">
              <w:rPr>
                <w:rFonts w:ascii="Calibri" w:hAnsi="Calibri" w:cs="Arial"/>
                <w:color w:val="000000"/>
                <w:sz w:val="23"/>
                <w:szCs w:val="23"/>
                <w:lang w:val="es-419"/>
              </w:rPr>
              <w:t xml:space="preserve"> perpetrada contra un niño, es preferible contar con personal de diversas identidades de género que esté capacitado en protección infantil y técnicas de entrevista específicas para niños. Quién</w:t>
            </w:r>
            <w:r w:rsidR="00C51966">
              <w:rPr>
                <w:rFonts w:ascii="Calibri" w:hAnsi="Calibri" w:cs="Arial"/>
                <w:color w:val="000000"/>
                <w:sz w:val="23"/>
                <w:szCs w:val="23"/>
                <w:lang w:val="es-419"/>
              </w:rPr>
              <w:t xml:space="preserve"> al final</w:t>
            </w:r>
            <w:r w:rsidRPr="00104464">
              <w:rPr>
                <w:rFonts w:ascii="Calibri" w:hAnsi="Calibri" w:cs="Arial"/>
                <w:color w:val="000000"/>
                <w:sz w:val="23"/>
                <w:szCs w:val="23"/>
                <w:lang w:val="es-419"/>
              </w:rPr>
              <w:t xml:space="preserve"> realice las entrevistas dependerá del género y de la preferencia del niño</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5D9D7DA"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13AB1CB"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3C38C4C" w14:textId="77777777" w:rsidR="00516068" w:rsidRPr="00D51F60" w:rsidRDefault="00516068" w:rsidP="00516068">
            <w:pPr>
              <w:spacing w:before="40" w:after="40"/>
              <w:rPr>
                <w:rFonts w:ascii="Calibri" w:hAnsi="Calibri" w:cs="Arial"/>
                <w:i/>
                <w:color w:val="000000"/>
                <w:lang w:val="es-419"/>
              </w:rPr>
            </w:pPr>
          </w:p>
        </w:tc>
      </w:tr>
      <w:tr w:rsidR="00516068" w:rsidRPr="00AF44EA" w14:paraId="75C476F6" w14:textId="77777777" w:rsidTr="000706CF">
        <w:tc>
          <w:tcPr>
            <w:tcW w:w="7338" w:type="dxa"/>
            <w:tcBorders>
              <w:right w:val="single" w:sz="4" w:space="0" w:color="7F7F7F" w:themeColor="text1" w:themeTint="80"/>
            </w:tcBorders>
            <w:vAlign w:val="center"/>
          </w:tcPr>
          <w:p w14:paraId="2072B43C" w14:textId="6A9CE610" w:rsidR="00516068" w:rsidRPr="00D51F60" w:rsidRDefault="00104464" w:rsidP="00516068">
            <w:pPr>
              <w:spacing w:before="40" w:after="40"/>
              <w:rPr>
                <w:rFonts w:ascii="Calibri" w:hAnsi="Calibri" w:cs="Arial"/>
                <w:color w:val="000000"/>
                <w:sz w:val="23"/>
                <w:szCs w:val="23"/>
                <w:lang w:val="es-419"/>
              </w:rPr>
            </w:pPr>
            <w:r w:rsidRPr="00104464">
              <w:rPr>
                <w:rFonts w:ascii="Calibri" w:hAnsi="Calibri" w:cs="Arial"/>
                <w:color w:val="000000"/>
                <w:sz w:val="23"/>
                <w:szCs w:val="23"/>
                <w:lang w:val="es-419"/>
              </w:rPr>
              <w:t xml:space="preserve">Se celebran reuniones con instituciones locales de salud, policía, asistencia legal y del sistema judicial que reciben denuncias relacionadas con </w:t>
            </w:r>
            <w:r w:rsidR="00EF3DA6">
              <w:rPr>
                <w:rFonts w:ascii="Calibri" w:hAnsi="Calibri" w:cs="Arial"/>
                <w:color w:val="000000"/>
                <w:sz w:val="23"/>
                <w:szCs w:val="23"/>
                <w:lang w:val="es-419"/>
              </w:rPr>
              <w:t>VBG</w:t>
            </w:r>
            <w:r w:rsidRPr="00104464">
              <w:rPr>
                <w:rFonts w:ascii="Calibri" w:hAnsi="Calibri" w:cs="Arial"/>
                <w:color w:val="000000"/>
                <w:sz w:val="23"/>
                <w:szCs w:val="23"/>
                <w:lang w:val="es-419"/>
              </w:rPr>
              <w:t xml:space="preserve">, </w:t>
            </w:r>
            <w:r w:rsidR="007043DC">
              <w:rPr>
                <w:rFonts w:ascii="Calibri" w:hAnsi="Calibri" w:cs="Arial"/>
                <w:color w:val="000000"/>
                <w:sz w:val="23"/>
                <w:szCs w:val="23"/>
                <w:lang w:val="es-419"/>
              </w:rPr>
              <w:lastRenderedPageBreak/>
              <w:t>trata de personas</w:t>
            </w:r>
            <w:r w:rsidRPr="00104464">
              <w:rPr>
                <w:rFonts w:ascii="Calibri" w:hAnsi="Calibri" w:cs="Arial"/>
                <w:color w:val="000000"/>
                <w:sz w:val="23"/>
                <w:szCs w:val="23"/>
                <w:lang w:val="es-419"/>
              </w:rPr>
              <w:t xml:space="preserve"> y protección infantil para conocer sus métodos y capacidad de respuesta</w:t>
            </w:r>
            <w:r w:rsidR="00516068" w:rsidRPr="00D51F60">
              <w:rPr>
                <w:rFonts w:ascii="Calibri" w:hAnsi="Calibri" w:cs="Arial"/>
                <w:color w:val="000000"/>
                <w:sz w:val="23"/>
                <w:szCs w:val="23"/>
                <w:lang w:val="es-419"/>
              </w:rPr>
              <w:t xml:space="preserve">. </w:t>
            </w:r>
            <w:r w:rsidRPr="00104464">
              <w:rPr>
                <w:rFonts w:ascii="Calibri" w:hAnsi="Calibri" w:cs="Arial"/>
                <w:color w:val="000000"/>
                <w:sz w:val="23"/>
                <w:szCs w:val="23"/>
                <w:lang w:val="es-419"/>
              </w:rPr>
              <w:t>Se introducen los procedimientos y materiales del PSIM y del kit de P</w:t>
            </w:r>
            <w:r w:rsidR="00A4174C">
              <w:rPr>
                <w:rFonts w:ascii="Calibri" w:hAnsi="Calibri" w:cs="Arial"/>
                <w:color w:val="000000"/>
                <w:sz w:val="23"/>
                <w:szCs w:val="23"/>
                <w:lang w:val="es-419"/>
              </w:rPr>
              <w:t>P</w:t>
            </w:r>
            <w:r w:rsidRPr="00104464">
              <w:rPr>
                <w:rFonts w:ascii="Calibri" w:hAnsi="Calibri" w:cs="Arial"/>
                <w:color w:val="000000"/>
                <w:sz w:val="23"/>
                <w:szCs w:val="23"/>
                <w:lang w:val="es-419"/>
              </w:rPr>
              <w:t xml:space="preserve">E, y se ofrece capacitación cuando estas prácticas y kits no se conocen. Los sobrevivientes son remitidos a estos servicios en base a los hallazgos sobre </w:t>
            </w:r>
            <w:r w:rsidR="00C51966">
              <w:rPr>
                <w:rFonts w:ascii="Calibri" w:hAnsi="Calibri" w:cs="Arial"/>
                <w:color w:val="000000"/>
                <w:sz w:val="23"/>
                <w:szCs w:val="23"/>
                <w:lang w:val="es-419"/>
              </w:rPr>
              <w:t xml:space="preserve">su </w:t>
            </w:r>
            <w:r w:rsidRPr="00104464">
              <w:rPr>
                <w:rFonts w:ascii="Calibri" w:hAnsi="Calibri" w:cs="Arial"/>
                <w:color w:val="000000"/>
                <w:sz w:val="23"/>
                <w:szCs w:val="23"/>
                <w:lang w:val="es-419"/>
              </w:rPr>
              <w:t>capacidad de servicio y si su respuesta está en línea con los estándares mínimos internacionales</w:t>
            </w:r>
          </w:p>
        </w:tc>
        <w:tc>
          <w:tcPr>
            <w:tcW w:w="602" w:type="dxa"/>
            <w:tcBorders>
              <w:left w:val="single" w:sz="4" w:space="0" w:color="7F7F7F" w:themeColor="text1" w:themeTint="80"/>
              <w:right w:val="single" w:sz="4" w:space="0" w:color="7F7F7F" w:themeColor="text1" w:themeTint="80"/>
            </w:tcBorders>
            <w:vAlign w:val="center"/>
          </w:tcPr>
          <w:p w14:paraId="6B79218F"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1095AE5"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EF0C50D" w14:textId="77777777" w:rsidR="00516068" w:rsidRPr="00D51F60" w:rsidRDefault="00516068" w:rsidP="00516068">
            <w:pPr>
              <w:spacing w:before="40" w:after="40"/>
              <w:rPr>
                <w:rFonts w:ascii="Calibri" w:hAnsi="Calibri" w:cs="Arial"/>
                <w:i/>
                <w:color w:val="000000"/>
                <w:lang w:val="es-419"/>
              </w:rPr>
            </w:pPr>
          </w:p>
        </w:tc>
      </w:tr>
      <w:tr w:rsidR="00516068" w:rsidRPr="00AF44EA" w14:paraId="59B3746B" w14:textId="77777777" w:rsidTr="000706CF">
        <w:tc>
          <w:tcPr>
            <w:tcW w:w="7338" w:type="dxa"/>
            <w:tcBorders>
              <w:right w:val="single" w:sz="4" w:space="0" w:color="7F7F7F" w:themeColor="text1" w:themeTint="80"/>
            </w:tcBorders>
            <w:vAlign w:val="center"/>
          </w:tcPr>
          <w:p w14:paraId="3F19EAAA" w14:textId="593903A1" w:rsidR="00516068" w:rsidRPr="00D51F60" w:rsidRDefault="003F3A6E" w:rsidP="00516068">
            <w:pPr>
              <w:spacing w:before="40" w:after="40"/>
              <w:rPr>
                <w:rFonts w:ascii="Calibri" w:hAnsi="Calibri" w:cs="Arial"/>
                <w:color w:val="000000"/>
                <w:sz w:val="23"/>
                <w:szCs w:val="23"/>
                <w:lang w:val="es-419"/>
              </w:rPr>
            </w:pPr>
            <w:r>
              <w:rPr>
                <w:rFonts w:ascii="Calibri" w:hAnsi="Calibri" w:cs="Arial"/>
                <w:color w:val="000000"/>
                <w:sz w:val="23"/>
                <w:szCs w:val="23"/>
                <w:lang w:val="es-419"/>
              </w:rPr>
              <w:t>Los miembros del comité de salud</w:t>
            </w:r>
            <w:r w:rsidR="00516068" w:rsidRPr="00D51F60">
              <w:rPr>
                <w:rFonts w:ascii="Calibri" w:hAnsi="Calibri" w:cs="Arial"/>
                <w:color w:val="000000"/>
                <w:sz w:val="23"/>
                <w:szCs w:val="23"/>
                <w:lang w:val="es-419"/>
              </w:rPr>
              <w:t xml:space="preserve"> </w:t>
            </w:r>
            <w:r>
              <w:rPr>
                <w:rFonts w:ascii="Calibri" w:hAnsi="Calibri" w:cs="Arial"/>
                <w:color w:val="000000"/>
                <w:sz w:val="23"/>
                <w:szCs w:val="23"/>
                <w:lang w:val="es-419"/>
              </w:rPr>
              <w:t xml:space="preserve">y las comunidades afectadas participan en actividades de sensibilización sobre la </w:t>
            </w:r>
            <w:r w:rsidR="00EF3DA6">
              <w:rPr>
                <w:rFonts w:ascii="Calibri" w:hAnsi="Calibri" w:cs="Arial"/>
                <w:color w:val="000000"/>
                <w:sz w:val="23"/>
                <w:szCs w:val="23"/>
                <w:lang w:val="es-419"/>
              </w:rPr>
              <w:t>VBG</w:t>
            </w:r>
            <w:r>
              <w:rPr>
                <w:rFonts w:ascii="Calibri" w:hAnsi="Calibri" w:cs="Arial"/>
                <w:color w:val="000000"/>
                <w:sz w:val="23"/>
                <w:szCs w:val="23"/>
                <w:lang w:val="es-419"/>
              </w:rPr>
              <w:t xml:space="preserve"> y la protección infantil, incluyendo otros temas de mitigación de riesgos como la </w:t>
            </w:r>
            <w:r w:rsidR="007043DC">
              <w:rPr>
                <w:rFonts w:ascii="Calibri" w:hAnsi="Calibri" w:cs="Arial"/>
                <w:color w:val="000000"/>
                <w:sz w:val="23"/>
                <w:szCs w:val="23"/>
                <w:lang w:val="es-419"/>
              </w:rPr>
              <w:t>trata de personas</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04C4B8E"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9FB7195"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E4149A7" w14:textId="77777777" w:rsidR="00516068" w:rsidRPr="00D51F60" w:rsidRDefault="00516068" w:rsidP="00516068">
            <w:pPr>
              <w:spacing w:before="40" w:after="40"/>
              <w:rPr>
                <w:rFonts w:ascii="Calibri" w:hAnsi="Calibri" w:cs="Arial"/>
                <w:i/>
                <w:color w:val="000000"/>
                <w:lang w:val="es-419"/>
              </w:rPr>
            </w:pPr>
          </w:p>
        </w:tc>
      </w:tr>
      <w:tr w:rsidR="00516068" w:rsidRPr="00AF44EA" w14:paraId="58FBE5C7" w14:textId="77777777" w:rsidTr="000706CF">
        <w:tc>
          <w:tcPr>
            <w:tcW w:w="7338" w:type="dxa"/>
            <w:tcBorders>
              <w:right w:val="single" w:sz="4" w:space="0" w:color="7F7F7F" w:themeColor="text1" w:themeTint="80"/>
            </w:tcBorders>
            <w:vAlign w:val="center"/>
          </w:tcPr>
          <w:p w14:paraId="0449D0C9" w14:textId="5A13ED5B" w:rsidR="00516068" w:rsidRPr="00D51F60" w:rsidRDefault="001A601B" w:rsidP="00516068">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Se incluyen mensajes sobre cómo prevenir y responder a la </w:t>
            </w:r>
            <w:r w:rsidR="00EF3DA6">
              <w:rPr>
                <w:rFonts w:ascii="Calibri" w:hAnsi="Calibri" w:cs="Arial"/>
                <w:color w:val="000000"/>
                <w:sz w:val="23"/>
                <w:szCs w:val="23"/>
                <w:lang w:val="es-419"/>
              </w:rPr>
              <w:t>VBG</w:t>
            </w:r>
            <w:r>
              <w:rPr>
                <w:rFonts w:ascii="Calibri" w:hAnsi="Calibri" w:cs="Arial"/>
                <w:color w:val="000000"/>
                <w:sz w:val="23"/>
                <w:szCs w:val="23"/>
                <w:lang w:val="es-419"/>
              </w:rPr>
              <w:t xml:space="preserve">, sobre protección infantil y sobre los riesgos clave de protección, p.ej. la </w:t>
            </w:r>
            <w:r w:rsidR="007043DC">
              <w:rPr>
                <w:rFonts w:ascii="Calibri" w:hAnsi="Calibri" w:cs="Arial"/>
                <w:color w:val="000000"/>
                <w:sz w:val="23"/>
                <w:szCs w:val="23"/>
                <w:lang w:val="es-419"/>
              </w:rPr>
              <w:t>trata de personas</w:t>
            </w:r>
            <w:r>
              <w:rPr>
                <w:rFonts w:ascii="Calibri" w:hAnsi="Calibri" w:cs="Arial"/>
                <w:color w:val="000000"/>
                <w:sz w:val="23"/>
                <w:szCs w:val="23"/>
                <w:lang w:val="es-419"/>
              </w:rPr>
              <w:t>, en las salas de consulta</w:t>
            </w:r>
            <w:r w:rsidR="005578EC" w:rsidRPr="005578EC">
              <w:rPr>
                <w:rFonts w:ascii="Calibri" w:hAnsi="Calibri" w:cs="Arial"/>
                <w:color w:val="000000"/>
                <w:sz w:val="23"/>
                <w:szCs w:val="23"/>
                <w:lang w:val="es-419"/>
              </w:rPr>
              <w:t xml:space="preserve"> y en las actividades de extensión en materia de salud, p.ej. diálogo con pacientes o mensajes en afiches </w:t>
            </w:r>
            <w:r w:rsidR="005578EC">
              <w:rPr>
                <w:rFonts w:ascii="Calibri" w:hAnsi="Calibri" w:cs="Arial"/>
                <w:color w:val="000000"/>
                <w:sz w:val="23"/>
                <w:szCs w:val="23"/>
                <w:lang w:val="es-419"/>
              </w:rPr>
              <w:t xml:space="preserve">y </w:t>
            </w:r>
            <w:r w:rsidR="005578EC" w:rsidRPr="005578EC">
              <w:rPr>
                <w:rFonts w:ascii="Calibri" w:hAnsi="Calibri" w:cs="Arial"/>
                <w:color w:val="000000"/>
                <w:sz w:val="23"/>
                <w:szCs w:val="23"/>
                <w:lang w:val="es-419"/>
              </w:rPr>
              <w:t>diseminación de mensajes en instalaciones educativas, en cooperación con las enfermeras de la escuela, quienes podrían ser el primer punto de contacto de los sobrevivientes</w:t>
            </w:r>
            <w:r w:rsidR="00516068" w:rsidRPr="00D51F60">
              <w:rPr>
                <w:rFonts w:ascii="Calibri" w:hAnsi="Calibri" w:cs="Arial"/>
                <w:color w:val="000000"/>
                <w:sz w:val="23"/>
                <w:szCs w:val="23"/>
                <w:lang w:val="es-419"/>
              </w:rPr>
              <w:t xml:space="preserve">. </w:t>
            </w:r>
            <w:r w:rsidR="003F3A6E">
              <w:rPr>
                <w:rFonts w:ascii="Calibri" w:hAnsi="Calibri" w:cs="Arial"/>
                <w:color w:val="000000"/>
                <w:sz w:val="23"/>
                <w:szCs w:val="23"/>
                <w:lang w:val="es-419"/>
              </w:rPr>
              <w:t>Los mensajes incluyen información sobre derechos y las opciones para reportar riesgos y para acceder a atención de manera ética, segura, confidencial y no discriminatoria</w:t>
            </w:r>
            <w:r w:rsidR="00516068" w:rsidRPr="00D51F60">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EDB6A84" w14:textId="77777777" w:rsidR="00516068" w:rsidRPr="00D51F60"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29205F8" w14:textId="77777777" w:rsidR="00516068" w:rsidRPr="00D51F60"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6FBE7E4" w14:textId="77777777" w:rsidR="00516068" w:rsidRPr="00D51F60" w:rsidRDefault="00516068" w:rsidP="00516068">
            <w:pPr>
              <w:spacing w:before="40" w:after="40"/>
              <w:rPr>
                <w:rFonts w:ascii="Calibri" w:hAnsi="Calibri" w:cs="Arial"/>
                <w:i/>
                <w:color w:val="000000"/>
                <w:lang w:val="es-419"/>
              </w:rPr>
            </w:pPr>
          </w:p>
        </w:tc>
      </w:tr>
      <w:tr w:rsidR="00516068" w:rsidRPr="007D7E75" w14:paraId="2469EC87" w14:textId="77777777" w:rsidTr="00516068">
        <w:tc>
          <w:tcPr>
            <w:tcW w:w="7338" w:type="dxa"/>
            <w:shd w:val="clear" w:color="auto" w:fill="D6E3BC" w:themeFill="accent3" w:themeFillTint="66"/>
            <w:vAlign w:val="center"/>
          </w:tcPr>
          <w:p w14:paraId="0DF9494A" w14:textId="537DE1D2" w:rsidR="00516068" w:rsidRPr="005578EC" w:rsidRDefault="007D6897" w:rsidP="00516068">
            <w:pPr>
              <w:spacing w:before="40" w:after="40"/>
              <w:rPr>
                <w:rFonts w:ascii="Calibri" w:hAnsi="Calibri" w:cs="Times New Roman"/>
                <w:b/>
                <w:sz w:val="36"/>
                <w:szCs w:val="36"/>
                <w:lang w:val="es-419"/>
              </w:rPr>
            </w:pPr>
            <w:r w:rsidRPr="005578EC">
              <w:rPr>
                <w:rFonts w:ascii="Calibri" w:hAnsi="Calibri" w:cs="Arial"/>
                <w:b/>
                <w:color w:val="000000"/>
                <w:sz w:val="36"/>
                <w:szCs w:val="36"/>
                <w:lang w:val="es-419"/>
              </w:rPr>
              <w:t>Sistemas Internos de Protección</w:t>
            </w:r>
          </w:p>
        </w:tc>
        <w:tc>
          <w:tcPr>
            <w:tcW w:w="602" w:type="dxa"/>
            <w:shd w:val="clear" w:color="auto" w:fill="D6E3BC" w:themeFill="accent3" w:themeFillTint="66"/>
            <w:vAlign w:val="center"/>
          </w:tcPr>
          <w:p w14:paraId="2F7D50DC" w14:textId="77777777" w:rsidR="00516068" w:rsidRPr="005578EC" w:rsidRDefault="00516068" w:rsidP="00516068">
            <w:pPr>
              <w:spacing w:before="40" w:after="40"/>
              <w:jc w:val="center"/>
              <w:rPr>
                <w:rFonts w:ascii="Calibri" w:hAnsi="Calibri" w:cs="Arial"/>
                <w:b/>
                <w:color w:val="000000"/>
                <w:sz w:val="36"/>
                <w:szCs w:val="36"/>
                <w:lang w:val="es-419"/>
              </w:rPr>
            </w:pPr>
            <w:r w:rsidRPr="005578EC">
              <w:rPr>
                <w:rFonts w:ascii="Calibri" w:hAnsi="Calibri" w:cs="Arial"/>
                <w:i/>
                <w:color w:val="000000"/>
                <w:lang w:val="es-419"/>
              </w:rPr>
              <w:t>S</w:t>
            </w:r>
          </w:p>
        </w:tc>
        <w:tc>
          <w:tcPr>
            <w:tcW w:w="3739" w:type="dxa"/>
            <w:shd w:val="clear" w:color="auto" w:fill="D6E3BC" w:themeFill="accent3" w:themeFillTint="66"/>
            <w:vAlign w:val="center"/>
          </w:tcPr>
          <w:p w14:paraId="7593CB81" w14:textId="0D4CFA90" w:rsidR="00516068" w:rsidRPr="005578EC" w:rsidRDefault="00847A64" w:rsidP="00516068">
            <w:pPr>
              <w:spacing w:before="40" w:after="40"/>
              <w:jc w:val="center"/>
              <w:rPr>
                <w:rFonts w:ascii="Calibri" w:hAnsi="Calibri" w:cs="Arial"/>
                <w:i/>
                <w:color w:val="000000"/>
                <w:lang w:val="es-419"/>
              </w:rPr>
            </w:pPr>
            <w:r w:rsidRPr="005578EC">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41F30DEC" w14:textId="77F93E21" w:rsidR="00516068" w:rsidRPr="005578EC" w:rsidRDefault="00847A64" w:rsidP="00516068">
            <w:pPr>
              <w:spacing w:before="40" w:after="40"/>
              <w:jc w:val="center"/>
              <w:rPr>
                <w:rFonts w:ascii="Calibri" w:hAnsi="Calibri" w:cs="Arial"/>
                <w:i/>
                <w:color w:val="000000"/>
                <w:lang w:val="es-419"/>
              </w:rPr>
            </w:pPr>
            <w:r w:rsidRPr="005578EC">
              <w:rPr>
                <w:rFonts w:ascii="Calibri" w:hAnsi="Calibri" w:cs="Arial"/>
                <w:i/>
                <w:color w:val="000000"/>
                <w:lang w:val="es-419"/>
              </w:rPr>
              <w:t>Próximos pasos</w:t>
            </w:r>
          </w:p>
        </w:tc>
      </w:tr>
      <w:tr w:rsidR="00516068" w:rsidRPr="00AF44EA" w14:paraId="0C574BD9" w14:textId="77777777" w:rsidTr="000706CF">
        <w:tc>
          <w:tcPr>
            <w:tcW w:w="7338" w:type="dxa"/>
            <w:vAlign w:val="center"/>
          </w:tcPr>
          <w:p w14:paraId="0C574BD5" w14:textId="5BAEF470" w:rsidR="00516068" w:rsidRPr="005578EC" w:rsidRDefault="007D6897" w:rsidP="00516068">
            <w:pPr>
              <w:spacing w:before="40" w:after="40"/>
              <w:rPr>
                <w:rFonts w:ascii="Calibri" w:hAnsi="Calibri" w:cs="Times New Roman"/>
                <w:b/>
                <w:sz w:val="20"/>
                <w:szCs w:val="20"/>
                <w:lang w:val="es-419"/>
              </w:rPr>
            </w:pPr>
            <w:r w:rsidRPr="005578EC">
              <w:rPr>
                <w:rFonts w:ascii="Calibri" w:hAnsi="Calibri" w:cs="Arial"/>
                <w:b/>
                <w:color w:val="000000"/>
                <w:sz w:val="23"/>
                <w:szCs w:val="23"/>
                <w:lang w:val="es-419"/>
              </w:rPr>
              <w:t>Prevención y respuesta a la explotación y abuso sexual (PEAS)</w:t>
            </w:r>
          </w:p>
        </w:tc>
        <w:tc>
          <w:tcPr>
            <w:tcW w:w="602" w:type="dxa"/>
            <w:tcBorders>
              <w:bottom w:val="single" w:sz="4" w:space="0" w:color="7F7F7F" w:themeColor="text1" w:themeTint="80"/>
            </w:tcBorders>
            <w:vAlign w:val="center"/>
          </w:tcPr>
          <w:p w14:paraId="0C574BD6" w14:textId="77777777" w:rsidR="00516068" w:rsidRPr="005578EC" w:rsidRDefault="00516068" w:rsidP="00516068">
            <w:pPr>
              <w:spacing w:before="40" w:after="40"/>
              <w:jc w:val="center"/>
              <w:rPr>
                <w:rFonts w:ascii="Calibri" w:hAnsi="Calibri" w:cs="Arial"/>
                <w:b/>
                <w:color w:val="000000"/>
                <w:sz w:val="23"/>
                <w:szCs w:val="23"/>
                <w:lang w:val="es-419"/>
              </w:rPr>
            </w:pPr>
          </w:p>
        </w:tc>
        <w:tc>
          <w:tcPr>
            <w:tcW w:w="3739" w:type="dxa"/>
            <w:vAlign w:val="center"/>
          </w:tcPr>
          <w:p w14:paraId="0C574BD7" w14:textId="77777777" w:rsidR="00516068" w:rsidRPr="005578EC" w:rsidRDefault="00516068" w:rsidP="00516068">
            <w:pPr>
              <w:spacing w:before="40" w:after="40"/>
              <w:rPr>
                <w:rFonts w:ascii="Calibri" w:hAnsi="Calibri" w:cs="Arial"/>
                <w:b/>
                <w:i/>
                <w:color w:val="000000"/>
                <w:lang w:val="es-419"/>
              </w:rPr>
            </w:pPr>
          </w:p>
        </w:tc>
        <w:tc>
          <w:tcPr>
            <w:tcW w:w="3739" w:type="dxa"/>
            <w:vAlign w:val="center"/>
          </w:tcPr>
          <w:p w14:paraId="0C574BD8" w14:textId="77777777" w:rsidR="00516068" w:rsidRPr="005578EC" w:rsidRDefault="00516068" w:rsidP="00516068">
            <w:pPr>
              <w:spacing w:before="40" w:after="40"/>
              <w:rPr>
                <w:rFonts w:ascii="Calibri" w:hAnsi="Calibri" w:cs="Arial"/>
                <w:b/>
                <w:i/>
                <w:color w:val="000000"/>
                <w:lang w:val="es-419"/>
              </w:rPr>
            </w:pPr>
          </w:p>
        </w:tc>
      </w:tr>
      <w:tr w:rsidR="00611750" w:rsidRPr="00AF44EA" w14:paraId="1ECBBFB9" w14:textId="77777777" w:rsidTr="000706CF">
        <w:tc>
          <w:tcPr>
            <w:tcW w:w="7338" w:type="dxa"/>
            <w:tcBorders>
              <w:right w:val="single" w:sz="4" w:space="0" w:color="7F7F7F" w:themeColor="text1" w:themeTint="80"/>
            </w:tcBorders>
            <w:vAlign w:val="center"/>
          </w:tcPr>
          <w:p w14:paraId="7564D36F" w14:textId="05752E46" w:rsidR="00611750" w:rsidRPr="005578EC" w:rsidRDefault="005578EC" w:rsidP="00611750">
            <w:pPr>
              <w:spacing w:before="40" w:after="40"/>
              <w:rPr>
                <w:rFonts w:ascii="Calibri" w:hAnsi="Calibri" w:cs="Arial"/>
                <w:color w:val="000000"/>
                <w:sz w:val="23"/>
                <w:szCs w:val="23"/>
                <w:lang w:val="es-419"/>
              </w:rPr>
            </w:pPr>
            <w:r>
              <w:rPr>
                <w:rFonts w:ascii="Calibri" w:hAnsi="Calibri" w:cs="Arial"/>
                <w:color w:val="000000"/>
                <w:sz w:val="23"/>
                <w:szCs w:val="23"/>
                <w:lang w:val="es-419"/>
              </w:rPr>
              <w:t>Se establece un sistema de retroalimentación y de quejas basado en la comunidad, que es accesible para personas de todas las identidades de género, edades, discapacidades y orígenes. Por ejemplo</w:t>
            </w:r>
            <w:r w:rsidR="00611750" w:rsidRPr="005578EC">
              <w:rPr>
                <w:rFonts w:ascii="Calibri" w:hAnsi="Calibri" w:cs="Arial"/>
                <w:color w:val="000000"/>
                <w:sz w:val="23"/>
                <w:szCs w:val="23"/>
                <w:lang w:val="es-419"/>
              </w:rPr>
              <w:t>:</w:t>
            </w:r>
          </w:p>
          <w:p w14:paraId="7955506C" w14:textId="7060AB2A" w:rsidR="00611750" w:rsidRPr="005578EC" w:rsidRDefault="00BF3D45" w:rsidP="00611750">
            <w:pPr>
              <w:pStyle w:val="ListParagraph"/>
              <w:numPr>
                <w:ilvl w:val="0"/>
                <w:numId w:val="32"/>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Hay personal que representa diversas identidades de género disponible para atender las </w:t>
            </w:r>
            <w:r w:rsidR="005578EC">
              <w:rPr>
                <w:rFonts w:ascii="Calibri" w:hAnsi="Calibri" w:cs="Arial"/>
                <w:color w:val="000000"/>
                <w:sz w:val="23"/>
                <w:szCs w:val="23"/>
                <w:lang w:val="es-419"/>
              </w:rPr>
              <w:t>quejas</w:t>
            </w:r>
          </w:p>
          <w:p w14:paraId="3613C122" w14:textId="7B9097D2" w:rsidR="00611750" w:rsidRPr="005578EC" w:rsidRDefault="00BF3D45" w:rsidP="00E00705">
            <w:pPr>
              <w:pStyle w:val="ListParagraph"/>
              <w:numPr>
                <w:ilvl w:val="0"/>
                <w:numId w:val="33"/>
              </w:numPr>
              <w:spacing w:before="40" w:after="40"/>
              <w:rPr>
                <w:rFonts w:ascii="Calibri" w:hAnsi="Calibri" w:cs="Arial"/>
                <w:color w:val="000000"/>
                <w:sz w:val="23"/>
                <w:szCs w:val="23"/>
                <w:lang w:val="es-419"/>
              </w:rPr>
            </w:pPr>
            <w:r w:rsidRPr="00E00705">
              <w:rPr>
                <w:rFonts w:ascii="Calibri" w:hAnsi="Calibri" w:cs="Arial"/>
                <w:color w:val="000000"/>
                <w:sz w:val="23"/>
                <w:szCs w:val="23"/>
                <w:lang w:val="es-419"/>
              </w:rPr>
              <w:t>El sistema no se basa únicamente en quejas por escrito, para poder ajustarse a las personas con mayores niveles de analfabetismo</w:t>
            </w:r>
          </w:p>
          <w:p w14:paraId="06B34022" w14:textId="7FDF88B0" w:rsidR="00611750" w:rsidRPr="005578EC" w:rsidRDefault="00BF3D45" w:rsidP="00611750">
            <w:pPr>
              <w:pStyle w:val="ListParagraph"/>
              <w:numPr>
                <w:ilvl w:val="0"/>
                <w:numId w:val="33"/>
              </w:numPr>
              <w:spacing w:before="40" w:after="40"/>
              <w:rPr>
                <w:rFonts w:ascii="Calibri" w:hAnsi="Calibri" w:cs="Arial"/>
                <w:color w:val="000000"/>
                <w:sz w:val="23"/>
                <w:szCs w:val="23"/>
                <w:lang w:val="es-419"/>
              </w:rPr>
            </w:pPr>
            <w:r>
              <w:rPr>
                <w:rFonts w:ascii="Calibri" w:hAnsi="Calibri" w:cs="Arial"/>
                <w:color w:val="000000"/>
                <w:sz w:val="23"/>
                <w:szCs w:val="23"/>
                <w:lang w:val="es-419"/>
              </w:rPr>
              <w:t>Se toma en consideración las horas del día en que el escritorio/la oficina de quejas está abierto para garantizar un may</w:t>
            </w:r>
            <w:r w:rsidR="00E00705">
              <w:rPr>
                <w:rFonts w:ascii="Calibri" w:hAnsi="Calibri" w:cs="Arial"/>
                <w:color w:val="000000"/>
                <w:sz w:val="23"/>
                <w:szCs w:val="23"/>
                <w:lang w:val="es-419"/>
              </w:rPr>
              <w:t>or acceso para todos</w:t>
            </w:r>
          </w:p>
          <w:p w14:paraId="08D58F56" w14:textId="36E5DAB0" w:rsidR="00611750" w:rsidRPr="005578EC" w:rsidRDefault="00BF3D45" w:rsidP="00611750">
            <w:pPr>
              <w:pStyle w:val="ListParagraph"/>
              <w:numPr>
                <w:ilvl w:val="0"/>
                <w:numId w:val="33"/>
              </w:numPr>
              <w:spacing w:before="40" w:after="40"/>
              <w:rPr>
                <w:rFonts w:ascii="Calibri" w:hAnsi="Calibri" w:cs="Arial"/>
                <w:color w:val="000000"/>
                <w:sz w:val="23"/>
                <w:szCs w:val="23"/>
                <w:lang w:val="es-419"/>
              </w:rPr>
            </w:pPr>
            <w:r>
              <w:rPr>
                <w:rFonts w:ascii="Calibri" w:hAnsi="Calibri" w:cs="Arial"/>
                <w:color w:val="000000"/>
                <w:sz w:val="23"/>
                <w:szCs w:val="23"/>
                <w:lang w:val="es-419"/>
              </w:rPr>
              <w:lastRenderedPageBreak/>
              <w:t>Se realizan esfuerzos por llegar a los niños utilizando enfoques amigables para los niños</w:t>
            </w:r>
          </w:p>
          <w:p w14:paraId="03CFD382" w14:textId="3BC0B4AF" w:rsidR="00611750" w:rsidRPr="005578EC" w:rsidRDefault="00BF3D45" w:rsidP="0052276D">
            <w:pPr>
              <w:pStyle w:val="ListParagraph"/>
              <w:numPr>
                <w:ilvl w:val="0"/>
                <w:numId w:val="33"/>
              </w:numPr>
              <w:spacing w:before="40" w:after="40"/>
              <w:rPr>
                <w:rFonts w:ascii="Calibri" w:hAnsi="Calibri" w:cs="Arial"/>
                <w:color w:val="000000"/>
                <w:sz w:val="23"/>
                <w:szCs w:val="23"/>
                <w:lang w:val="es-419"/>
              </w:rPr>
            </w:pPr>
            <w:r>
              <w:rPr>
                <w:rFonts w:ascii="Calibri" w:hAnsi="Calibri" w:cs="Arial"/>
                <w:color w:val="000000"/>
                <w:sz w:val="23"/>
                <w:szCs w:val="23"/>
                <w:lang w:val="es-419"/>
              </w:rPr>
              <w:t>Se ha considerado la ubicación del escritorio/la oficina de quejas desde un punto de vista de seguridad y de confidencialidad</w:t>
            </w:r>
          </w:p>
          <w:p w14:paraId="0FEADAF4" w14:textId="3E9FE2B5" w:rsidR="00611750" w:rsidRPr="005578EC" w:rsidRDefault="00BF3D45" w:rsidP="0052276D">
            <w:pPr>
              <w:pStyle w:val="ListParagraph"/>
              <w:numPr>
                <w:ilvl w:val="0"/>
                <w:numId w:val="33"/>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Los </w:t>
            </w:r>
            <w:r w:rsidR="00E00705">
              <w:rPr>
                <w:rFonts w:ascii="Calibri" w:hAnsi="Calibri" w:cs="Arial"/>
                <w:color w:val="000000"/>
                <w:sz w:val="23"/>
                <w:szCs w:val="23"/>
                <w:lang w:val="es-419"/>
              </w:rPr>
              <w:t>materiales para quejas se proporcionan en una variedad de formatos, tales como de audio, visuales y fáciles de leer</w:t>
            </w:r>
          </w:p>
          <w:p w14:paraId="5575C46F" w14:textId="3C37F1ED" w:rsidR="00611750" w:rsidRPr="005578EC" w:rsidRDefault="00BF3D45" w:rsidP="00611750">
            <w:pPr>
              <w:pStyle w:val="ListParagraph"/>
              <w:numPr>
                <w:ilvl w:val="0"/>
                <w:numId w:val="33"/>
              </w:numPr>
              <w:spacing w:before="40" w:after="40"/>
              <w:rPr>
                <w:rFonts w:ascii="Calibri" w:hAnsi="Calibri" w:cs="Arial"/>
                <w:color w:val="000000"/>
                <w:sz w:val="23"/>
                <w:szCs w:val="23"/>
                <w:lang w:val="es-419"/>
              </w:rPr>
            </w:pPr>
            <w:r>
              <w:rPr>
                <w:rFonts w:ascii="Calibri" w:hAnsi="Calibri" w:cs="Arial"/>
                <w:color w:val="000000"/>
                <w:sz w:val="23"/>
                <w:szCs w:val="23"/>
                <w:lang w:val="es-419"/>
              </w:rPr>
              <w:t>Se garantiza que la presentación de quejas no ponga en más peligro a los migrantes que se encuentran en situación irregular</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1FDC31F" w14:textId="77777777" w:rsidR="00611750" w:rsidRPr="005578EC" w:rsidRDefault="00611750"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F334C36" w14:textId="77777777" w:rsidR="00611750" w:rsidRPr="005578EC" w:rsidRDefault="00611750"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DFF8631" w14:textId="77777777" w:rsidR="00611750" w:rsidRPr="005578EC" w:rsidRDefault="00611750" w:rsidP="00516068">
            <w:pPr>
              <w:spacing w:before="40" w:after="40"/>
              <w:rPr>
                <w:rFonts w:ascii="Calibri" w:hAnsi="Calibri" w:cs="Arial"/>
                <w:i/>
                <w:color w:val="000000"/>
                <w:lang w:val="es-419"/>
              </w:rPr>
            </w:pPr>
          </w:p>
        </w:tc>
      </w:tr>
      <w:tr w:rsidR="00516068" w:rsidRPr="00AF44EA" w14:paraId="0C574BDE" w14:textId="77777777" w:rsidTr="000706CF">
        <w:tc>
          <w:tcPr>
            <w:tcW w:w="7338" w:type="dxa"/>
            <w:tcBorders>
              <w:right w:val="single" w:sz="4" w:space="0" w:color="7F7F7F" w:themeColor="text1" w:themeTint="80"/>
            </w:tcBorders>
            <w:vAlign w:val="center"/>
          </w:tcPr>
          <w:p w14:paraId="0C574BDA" w14:textId="5DF4285D" w:rsidR="00516068" w:rsidRPr="005578EC" w:rsidRDefault="00EF47AB" w:rsidP="00611750">
            <w:pPr>
              <w:spacing w:before="40" w:after="40"/>
              <w:rPr>
                <w:rFonts w:ascii="Calibri" w:hAnsi="Calibri" w:cs="Times New Roman"/>
                <w:sz w:val="20"/>
                <w:szCs w:val="20"/>
                <w:lang w:val="es-419"/>
              </w:rPr>
            </w:pPr>
            <w:r w:rsidRPr="00EF47AB">
              <w:rPr>
                <w:rFonts w:ascii="Calibri" w:hAnsi="Calibri" w:cs="Arial"/>
                <w:color w:val="000000"/>
                <w:sz w:val="23"/>
                <w:szCs w:val="23"/>
                <w:lang w:val="es-419"/>
              </w:rPr>
              <w:t>Se utiliza</w:t>
            </w:r>
            <w:r w:rsidR="00C51966">
              <w:rPr>
                <w:rFonts w:ascii="Calibri" w:hAnsi="Calibri" w:cs="Arial"/>
                <w:color w:val="000000"/>
                <w:sz w:val="23"/>
                <w:szCs w:val="23"/>
                <w:lang w:val="es-419"/>
              </w:rPr>
              <w:t>n</w:t>
            </w:r>
            <w:r w:rsidRPr="00EF47AB">
              <w:rPr>
                <w:rFonts w:ascii="Calibri" w:hAnsi="Calibri" w:cs="Arial"/>
                <w:color w:val="000000"/>
                <w:sz w:val="23"/>
                <w:szCs w:val="23"/>
                <w:lang w:val="es-419"/>
              </w:rPr>
              <w:t xml:space="preserve"> la Guía de Participación Comunitaria y Rendición de Cuentas a la Comunidad del CICR-FICR y la Guía de Mejores Prácticas del Comité Permanente entre Organismos para establecer un mecanismo de quejas basado en la comunidad</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DB" w14:textId="77777777" w:rsidR="00516068" w:rsidRPr="005578EC"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DC" w14:textId="77777777" w:rsidR="00516068" w:rsidRPr="005578EC"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DD" w14:textId="77777777" w:rsidR="00516068" w:rsidRPr="005578EC" w:rsidRDefault="00516068" w:rsidP="00516068">
            <w:pPr>
              <w:spacing w:before="40" w:after="40"/>
              <w:rPr>
                <w:rFonts w:ascii="Calibri" w:hAnsi="Calibri" w:cs="Arial"/>
                <w:i/>
                <w:color w:val="000000"/>
                <w:lang w:val="es-419"/>
              </w:rPr>
            </w:pPr>
          </w:p>
        </w:tc>
      </w:tr>
      <w:tr w:rsidR="00516068" w:rsidRPr="00AF44EA" w14:paraId="53CE179C" w14:textId="77777777" w:rsidTr="000706CF">
        <w:tc>
          <w:tcPr>
            <w:tcW w:w="7338" w:type="dxa"/>
            <w:tcBorders>
              <w:right w:val="single" w:sz="4" w:space="0" w:color="7F7F7F" w:themeColor="text1" w:themeTint="80"/>
            </w:tcBorders>
            <w:vAlign w:val="center"/>
          </w:tcPr>
          <w:p w14:paraId="46960457" w14:textId="53013ADB" w:rsidR="00516068" w:rsidRPr="005578EC" w:rsidRDefault="00F70992" w:rsidP="0052276D">
            <w:pPr>
              <w:spacing w:before="40" w:after="40"/>
              <w:rPr>
                <w:rFonts w:ascii="Calibri" w:hAnsi="Calibri" w:cs="Arial"/>
                <w:color w:val="000000"/>
                <w:sz w:val="23"/>
                <w:szCs w:val="23"/>
                <w:lang w:val="es-419"/>
              </w:rPr>
            </w:pPr>
            <w:r>
              <w:rPr>
                <w:rFonts w:ascii="Calibri" w:hAnsi="Calibri" w:cs="Arial"/>
                <w:color w:val="000000"/>
                <w:sz w:val="23"/>
                <w:szCs w:val="23"/>
                <w:lang w:val="es-419"/>
              </w:rPr>
              <w:t>Hay orientación clara, coherente y transparente disponible sobre el derecho de las personas a la atención médica,</w:t>
            </w:r>
            <w:r w:rsidR="00611750" w:rsidRPr="005578EC">
              <w:rPr>
                <w:rFonts w:ascii="Calibri" w:hAnsi="Calibri" w:cs="Arial"/>
                <w:color w:val="000000"/>
                <w:sz w:val="23"/>
                <w:szCs w:val="23"/>
                <w:lang w:val="es-419"/>
              </w:rPr>
              <w:t xml:space="preserve"> </w:t>
            </w:r>
            <w:r w:rsidR="00EF47AB">
              <w:rPr>
                <w:rFonts w:ascii="Calibri" w:hAnsi="Calibri" w:cs="Arial"/>
                <w:color w:val="000000"/>
                <w:sz w:val="23"/>
                <w:szCs w:val="23"/>
                <w:lang w:val="es-419"/>
              </w:rPr>
              <w:t>para minimizar el riesgo de explotación y abuso sexual por parte de actores humanitarios</w:t>
            </w:r>
            <w:r w:rsidR="00611750" w:rsidRPr="005578EC">
              <w:rPr>
                <w:rFonts w:ascii="Calibri" w:hAnsi="Calibri" w:cs="Arial"/>
                <w:color w:val="000000"/>
                <w:sz w:val="23"/>
                <w:szCs w:val="23"/>
                <w:lang w:val="es-419"/>
              </w:rPr>
              <w:t xml:space="preserve">. </w:t>
            </w:r>
            <w:r>
              <w:rPr>
                <w:rFonts w:ascii="Calibri" w:hAnsi="Calibri" w:cs="Arial"/>
                <w:color w:val="000000"/>
                <w:sz w:val="23"/>
                <w:szCs w:val="23"/>
                <w:lang w:val="es-419"/>
              </w:rPr>
              <w:t>Los avisos públicos, por escrito y con imágenes o en otros formatos, le recuerdan a la población afectada exactamente cuáles son sus derechos y que estos no requieren pagos monetarios</w:t>
            </w:r>
            <w:r w:rsidR="00611750" w:rsidRPr="005578EC">
              <w:rPr>
                <w:rFonts w:ascii="Calibri" w:hAnsi="Calibri" w:cs="Arial"/>
                <w:color w:val="000000"/>
                <w:sz w:val="23"/>
                <w:szCs w:val="23"/>
                <w:lang w:val="es-419"/>
              </w:rPr>
              <w:t xml:space="preserve"> (</w:t>
            </w:r>
            <w:r>
              <w:rPr>
                <w:rFonts w:ascii="Calibri" w:hAnsi="Calibri" w:cs="Arial"/>
                <w:color w:val="000000"/>
                <w:sz w:val="23"/>
                <w:szCs w:val="23"/>
                <w:lang w:val="es-419"/>
              </w:rPr>
              <w:t>o de requerirse, las tarifas están claramente indicadas) o favores de ningún tipo</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4315FD7" w14:textId="77777777" w:rsidR="00516068" w:rsidRPr="005578EC"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5367399" w14:textId="77777777" w:rsidR="00516068" w:rsidRPr="005578EC"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4FDB323" w14:textId="77777777" w:rsidR="00516068" w:rsidRPr="005578EC" w:rsidRDefault="00516068" w:rsidP="00516068">
            <w:pPr>
              <w:spacing w:before="40" w:after="40"/>
              <w:rPr>
                <w:rFonts w:ascii="Calibri" w:hAnsi="Calibri" w:cs="Arial"/>
                <w:i/>
                <w:color w:val="000000"/>
                <w:lang w:val="es-419"/>
              </w:rPr>
            </w:pPr>
          </w:p>
        </w:tc>
      </w:tr>
      <w:tr w:rsidR="00516068" w:rsidRPr="00AF44EA" w14:paraId="6AB8A6DD" w14:textId="77777777" w:rsidTr="000706CF">
        <w:tc>
          <w:tcPr>
            <w:tcW w:w="7338" w:type="dxa"/>
            <w:tcBorders>
              <w:right w:val="single" w:sz="4" w:space="0" w:color="7F7F7F" w:themeColor="text1" w:themeTint="80"/>
            </w:tcBorders>
            <w:vAlign w:val="center"/>
          </w:tcPr>
          <w:p w14:paraId="099C7E8D" w14:textId="632149B8" w:rsidR="00516068" w:rsidRPr="005578EC" w:rsidRDefault="002C3DBA" w:rsidP="0052276D">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Se monitorea de cerca a los </w:t>
            </w:r>
            <w:r w:rsidR="00F70992" w:rsidRPr="00F70992">
              <w:rPr>
                <w:rFonts w:ascii="Calibri" w:hAnsi="Calibri" w:cs="Arial"/>
                <w:color w:val="000000"/>
                <w:sz w:val="23"/>
                <w:szCs w:val="23"/>
                <w:lang w:val="es-419"/>
              </w:rPr>
              <w:t xml:space="preserve">grupos y </w:t>
            </w:r>
            <w:r>
              <w:rPr>
                <w:rFonts w:ascii="Calibri" w:hAnsi="Calibri" w:cs="Arial"/>
                <w:color w:val="000000"/>
                <w:sz w:val="23"/>
                <w:szCs w:val="23"/>
                <w:lang w:val="es-419"/>
              </w:rPr>
              <w:t xml:space="preserve">a </w:t>
            </w:r>
            <w:r w:rsidR="00F70992" w:rsidRPr="00F70992">
              <w:rPr>
                <w:rFonts w:ascii="Calibri" w:hAnsi="Calibri" w:cs="Arial"/>
                <w:color w:val="000000"/>
                <w:sz w:val="23"/>
                <w:szCs w:val="23"/>
                <w:lang w:val="es-419"/>
              </w:rPr>
              <w:t>las personas que dependen de la asistencia de otros para acceder a servicios e instalaciones de salud</w:t>
            </w:r>
            <w:r w:rsidR="00611750" w:rsidRPr="005578EC">
              <w:rPr>
                <w:rFonts w:ascii="Calibri" w:hAnsi="Calibri" w:cs="Arial"/>
                <w:color w:val="000000"/>
                <w:sz w:val="23"/>
                <w:szCs w:val="23"/>
                <w:lang w:val="es-419"/>
              </w:rPr>
              <w:t xml:space="preserve"> (</w:t>
            </w:r>
            <w:r w:rsidR="00F70992">
              <w:rPr>
                <w:rFonts w:ascii="Calibri" w:hAnsi="Calibri" w:cs="Arial"/>
                <w:color w:val="000000"/>
                <w:sz w:val="23"/>
                <w:szCs w:val="23"/>
                <w:lang w:val="es-419"/>
              </w:rPr>
              <w:t>p.ej. los hogares liderados por mujeres, mujeres, niños, personas mayores y personas con discapacidad) para garantizar que reciban a lo que tienen derecho y que no sean explotados o abusados</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3AF99E0" w14:textId="77777777" w:rsidR="00516068" w:rsidRPr="005578EC"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2AEF820" w14:textId="77777777" w:rsidR="00516068" w:rsidRPr="005578EC"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D719D9E" w14:textId="77777777" w:rsidR="00516068" w:rsidRPr="005578EC" w:rsidRDefault="00516068" w:rsidP="00516068">
            <w:pPr>
              <w:spacing w:before="40" w:after="40"/>
              <w:rPr>
                <w:rFonts w:ascii="Calibri" w:hAnsi="Calibri" w:cs="Arial"/>
                <w:i/>
                <w:color w:val="000000"/>
                <w:lang w:val="es-419"/>
              </w:rPr>
            </w:pPr>
          </w:p>
        </w:tc>
      </w:tr>
      <w:tr w:rsidR="00516068" w:rsidRPr="00AF44EA" w14:paraId="420C4B23" w14:textId="77777777" w:rsidTr="000706CF">
        <w:tc>
          <w:tcPr>
            <w:tcW w:w="7338" w:type="dxa"/>
            <w:tcBorders>
              <w:right w:val="single" w:sz="4" w:space="0" w:color="7F7F7F" w:themeColor="text1" w:themeTint="80"/>
            </w:tcBorders>
            <w:vAlign w:val="center"/>
          </w:tcPr>
          <w:p w14:paraId="4201BCF6" w14:textId="14AAA5EB" w:rsidR="00516068" w:rsidRPr="005578EC" w:rsidRDefault="00F70992" w:rsidP="0052276D">
            <w:pPr>
              <w:spacing w:before="40" w:after="40"/>
              <w:rPr>
                <w:rFonts w:ascii="Calibri" w:hAnsi="Calibri" w:cs="Arial"/>
                <w:color w:val="000000"/>
                <w:sz w:val="23"/>
                <w:szCs w:val="23"/>
                <w:lang w:val="es-419"/>
              </w:rPr>
            </w:pPr>
            <w:r>
              <w:rPr>
                <w:rFonts w:ascii="Calibri" w:hAnsi="Calibri" w:cs="Arial"/>
                <w:color w:val="000000"/>
                <w:sz w:val="23"/>
                <w:szCs w:val="23"/>
                <w:lang w:val="es-419"/>
              </w:rPr>
              <w:t>Las comunidades afectadas reciben información escrita, en audio, visual y fácil de leer, incluso en formatos adaptados para personas con discapacidad</w:t>
            </w:r>
            <w:r w:rsidR="00611750" w:rsidRPr="005578EC">
              <w:rPr>
                <w:rFonts w:ascii="Calibri" w:hAnsi="Calibri" w:cs="Arial"/>
                <w:color w:val="000000"/>
                <w:sz w:val="23"/>
                <w:szCs w:val="23"/>
                <w:lang w:val="es-419"/>
              </w:rPr>
              <w:t>,</w:t>
            </w:r>
            <w:r w:rsidR="0052276D" w:rsidRPr="005578EC">
              <w:rPr>
                <w:rFonts w:ascii="Calibri" w:hAnsi="Calibri" w:cs="Arial"/>
                <w:color w:val="000000"/>
                <w:sz w:val="23"/>
                <w:szCs w:val="23"/>
                <w:lang w:val="es-419"/>
              </w:rPr>
              <w:t xml:space="preserve"> </w:t>
            </w:r>
            <w:r>
              <w:rPr>
                <w:rFonts w:ascii="Calibri" w:hAnsi="Calibri" w:cs="Arial"/>
                <w:color w:val="000000"/>
                <w:sz w:val="23"/>
                <w:szCs w:val="23"/>
                <w:lang w:val="es-419"/>
              </w:rPr>
              <w:t>sobre la PEAS y sobre el mecanismo de quejas que pueden usar para denunciar esos abusos</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7BB05FA" w14:textId="77777777" w:rsidR="00516068" w:rsidRPr="005578EC"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CE13524" w14:textId="77777777" w:rsidR="00516068" w:rsidRPr="005578EC"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6C08072" w14:textId="77777777" w:rsidR="00516068" w:rsidRPr="005578EC" w:rsidRDefault="00516068" w:rsidP="00516068">
            <w:pPr>
              <w:spacing w:before="40" w:after="40"/>
              <w:rPr>
                <w:rFonts w:ascii="Calibri" w:hAnsi="Calibri" w:cs="Arial"/>
                <w:i/>
                <w:color w:val="000000"/>
                <w:lang w:val="es-419"/>
              </w:rPr>
            </w:pPr>
          </w:p>
        </w:tc>
      </w:tr>
      <w:tr w:rsidR="00516068" w:rsidRPr="00AF44EA" w14:paraId="7908026B" w14:textId="77777777" w:rsidTr="000706CF">
        <w:tc>
          <w:tcPr>
            <w:tcW w:w="7338" w:type="dxa"/>
            <w:tcBorders>
              <w:right w:val="single" w:sz="4" w:space="0" w:color="7F7F7F" w:themeColor="text1" w:themeTint="80"/>
            </w:tcBorders>
            <w:vAlign w:val="center"/>
          </w:tcPr>
          <w:p w14:paraId="617D212A" w14:textId="326438DB" w:rsidR="00516068" w:rsidRPr="005578EC" w:rsidRDefault="00F70992" w:rsidP="0052276D">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 y los voluntarios han sido informados sobre la PEAS y de sus obligaciones en este respecto, en línea con los estándares internacionales</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86E3B5A" w14:textId="77777777" w:rsidR="00516068" w:rsidRPr="005578EC"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7E79F2B" w14:textId="77777777" w:rsidR="00516068" w:rsidRPr="005578EC"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BD22CA7" w14:textId="77777777" w:rsidR="00516068" w:rsidRPr="005578EC" w:rsidRDefault="00516068" w:rsidP="00516068">
            <w:pPr>
              <w:spacing w:before="40" w:after="40"/>
              <w:rPr>
                <w:rFonts w:ascii="Calibri" w:hAnsi="Calibri" w:cs="Arial"/>
                <w:i/>
                <w:color w:val="000000"/>
                <w:lang w:val="es-419"/>
              </w:rPr>
            </w:pPr>
          </w:p>
        </w:tc>
      </w:tr>
      <w:tr w:rsidR="00516068" w:rsidRPr="00AF44EA" w14:paraId="7C64AA23" w14:textId="77777777" w:rsidTr="000706CF">
        <w:tc>
          <w:tcPr>
            <w:tcW w:w="7338" w:type="dxa"/>
            <w:tcBorders>
              <w:right w:val="single" w:sz="4" w:space="0" w:color="7F7F7F" w:themeColor="text1" w:themeTint="80"/>
            </w:tcBorders>
            <w:vAlign w:val="center"/>
          </w:tcPr>
          <w:p w14:paraId="67073763" w14:textId="5EF1916F" w:rsidR="00516068" w:rsidRPr="005578EC" w:rsidRDefault="00976600" w:rsidP="00516068">
            <w:pPr>
              <w:spacing w:before="40" w:after="40"/>
              <w:rPr>
                <w:rFonts w:ascii="Calibri" w:hAnsi="Calibri" w:cs="Arial"/>
                <w:color w:val="000000"/>
                <w:sz w:val="23"/>
                <w:szCs w:val="23"/>
                <w:lang w:val="es-419"/>
              </w:rPr>
            </w:pPr>
            <w:r>
              <w:rPr>
                <w:rFonts w:ascii="Calibri" w:hAnsi="Calibri" w:cs="Arial"/>
                <w:color w:val="000000"/>
                <w:sz w:val="23"/>
                <w:szCs w:val="23"/>
                <w:lang w:val="es-419"/>
              </w:rPr>
              <w:lastRenderedPageBreak/>
              <w:t>Todo el personal y los voluntarios han firmado la política relativa a la PEAS</w:t>
            </w:r>
            <w:r w:rsidR="00611750" w:rsidRPr="005578EC">
              <w:rPr>
                <w:rFonts w:ascii="Calibri" w:hAnsi="Calibri" w:cs="Arial"/>
                <w:color w:val="000000"/>
                <w:sz w:val="23"/>
                <w:szCs w:val="23"/>
                <w:lang w:val="es-419"/>
              </w:rPr>
              <w:t>.</w:t>
            </w:r>
            <w:r w:rsidR="0052276D" w:rsidRPr="005578EC">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1AE4ADF4" w14:textId="77777777" w:rsidR="00516068" w:rsidRPr="005578EC"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1F22D13" w14:textId="77777777" w:rsidR="00516068" w:rsidRPr="005578EC"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2B81E06" w14:textId="77777777" w:rsidR="00516068" w:rsidRPr="005578EC" w:rsidRDefault="00516068" w:rsidP="00516068">
            <w:pPr>
              <w:spacing w:before="40" w:after="40"/>
              <w:rPr>
                <w:rFonts w:ascii="Calibri" w:hAnsi="Calibri" w:cs="Arial"/>
                <w:i/>
                <w:color w:val="000000"/>
                <w:lang w:val="es-419"/>
              </w:rPr>
            </w:pPr>
          </w:p>
        </w:tc>
      </w:tr>
      <w:tr w:rsidR="00516068" w:rsidRPr="00AF44EA" w14:paraId="7FC7E08D" w14:textId="77777777" w:rsidTr="000706CF">
        <w:tc>
          <w:tcPr>
            <w:tcW w:w="7338" w:type="dxa"/>
            <w:tcBorders>
              <w:right w:val="single" w:sz="4" w:space="0" w:color="7F7F7F" w:themeColor="text1" w:themeTint="80"/>
            </w:tcBorders>
            <w:vAlign w:val="center"/>
          </w:tcPr>
          <w:p w14:paraId="38C52125" w14:textId="506FACD6" w:rsidR="00516068" w:rsidRPr="005578EC" w:rsidRDefault="007D6897" w:rsidP="00516068">
            <w:pPr>
              <w:spacing w:before="40" w:after="40"/>
              <w:rPr>
                <w:rFonts w:ascii="Calibri" w:hAnsi="Calibri" w:cs="Arial"/>
                <w:b/>
                <w:bCs/>
                <w:color w:val="000000"/>
                <w:sz w:val="23"/>
                <w:szCs w:val="23"/>
                <w:lang w:val="es-419"/>
              </w:rPr>
            </w:pPr>
            <w:r w:rsidRPr="005578EC">
              <w:rPr>
                <w:rFonts w:ascii="Calibri" w:hAnsi="Calibri" w:cs="Arial"/>
                <w:b/>
                <w:bCs/>
                <w:color w:val="000000"/>
                <w:sz w:val="23"/>
                <w:szCs w:val="23"/>
                <w:lang w:val="es-419"/>
              </w:rPr>
              <w:t>Código de Conducta y Política de Protección Infantil</w:t>
            </w:r>
          </w:p>
        </w:tc>
        <w:tc>
          <w:tcPr>
            <w:tcW w:w="602" w:type="dxa"/>
            <w:tcBorders>
              <w:left w:val="single" w:sz="4" w:space="0" w:color="7F7F7F" w:themeColor="text1" w:themeTint="80"/>
              <w:right w:val="single" w:sz="4" w:space="0" w:color="7F7F7F" w:themeColor="text1" w:themeTint="80"/>
            </w:tcBorders>
            <w:vAlign w:val="center"/>
          </w:tcPr>
          <w:p w14:paraId="7D956BB8" w14:textId="77777777" w:rsidR="00516068" w:rsidRPr="005578EC"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8526588" w14:textId="77777777" w:rsidR="00516068" w:rsidRPr="005578EC"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C0DFDA1" w14:textId="77777777" w:rsidR="00516068" w:rsidRPr="005578EC" w:rsidRDefault="00516068" w:rsidP="00516068">
            <w:pPr>
              <w:spacing w:before="40" w:after="40"/>
              <w:rPr>
                <w:rFonts w:ascii="Calibri" w:hAnsi="Calibri" w:cs="Arial"/>
                <w:i/>
                <w:color w:val="000000"/>
                <w:lang w:val="es-419"/>
              </w:rPr>
            </w:pPr>
          </w:p>
        </w:tc>
      </w:tr>
      <w:tr w:rsidR="00516068" w:rsidRPr="00AF44EA" w14:paraId="5928B296" w14:textId="77777777" w:rsidTr="000706CF">
        <w:tc>
          <w:tcPr>
            <w:tcW w:w="7338" w:type="dxa"/>
            <w:tcBorders>
              <w:right w:val="single" w:sz="4" w:space="0" w:color="7F7F7F" w:themeColor="text1" w:themeTint="80"/>
            </w:tcBorders>
            <w:vAlign w:val="center"/>
          </w:tcPr>
          <w:p w14:paraId="215A01BF" w14:textId="08CA97DA" w:rsidR="00516068" w:rsidRPr="005578EC" w:rsidRDefault="00976600" w:rsidP="0052276D">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 y los voluntarios han firmado el Código de Conducta, y han recibido una sesión informativa al respecto</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501AFB7" w14:textId="77777777" w:rsidR="00516068" w:rsidRPr="005578EC" w:rsidRDefault="00516068"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CBEC336" w14:textId="77777777" w:rsidR="00516068" w:rsidRPr="005578EC" w:rsidRDefault="00516068"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D53F69D" w14:textId="77777777" w:rsidR="00516068" w:rsidRPr="005578EC" w:rsidRDefault="00516068" w:rsidP="00516068">
            <w:pPr>
              <w:spacing w:before="40" w:after="40"/>
              <w:rPr>
                <w:rFonts w:ascii="Calibri" w:hAnsi="Calibri" w:cs="Arial"/>
                <w:i/>
                <w:color w:val="000000"/>
                <w:lang w:val="es-419"/>
              </w:rPr>
            </w:pPr>
          </w:p>
        </w:tc>
      </w:tr>
      <w:tr w:rsidR="00611750" w:rsidRPr="00AF44EA" w14:paraId="7B1CC77E" w14:textId="77777777" w:rsidTr="000706CF">
        <w:tc>
          <w:tcPr>
            <w:tcW w:w="7338" w:type="dxa"/>
            <w:tcBorders>
              <w:right w:val="single" w:sz="4" w:space="0" w:color="7F7F7F" w:themeColor="text1" w:themeTint="80"/>
            </w:tcBorders>
            <w:vAlign w:val="center"/>
          </w:tcPr>
          <w:p w14:paraId="50DA19F6" w14:textId="403255B7" w:rsidR="00611750" w:rsidRPr="005578EC" w:rsidRDefault="00976600" w:rsidP="0052276D">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 y los voluntarios han firmado la Política de Protección Infantil, y han recibido una sesión informativa al respecto</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A22C2EA" w14:textId="77777777" w:rsidR="00611750" w:rsidRPr="005578EC" w:rsidRDefault="00611750"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29C6EF7" w14:textId="77777777" w:rsidR="00611750" w:rsidRPr="005578EC" w:rsidRDefault="00611750"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659B90B" w14:textId="77777777" w:rsidR="00611750" w:rsidRPr="005578EC" w:rsidRDefault="00611750" w:rsidP="00516068">
            <w:pPr>
              <w:spacing w:before="40" w:after="40"/>
              <w:rPr>
                <w:rFonts w:ascii="Calibri" w:hAnsi="Calibri" w:cs="Arial"/>
                <w:i/>
                <w:color w:val="000000"/>
                <w:lang w:val="es-419"/>
              </w:rPr>
            </w:pPr>
          </w:p>
        </w:tc>
      </w:tr>
      <w:tr w:rsidR="00611750" w:rsidRPr="00AF44EA" w14:paraId="10848154" w14:textId="77777777" w:rsidTr="000706CF">
        <w:tc>
          <w:tcPr>
            <w:tcW w:w="7338" w:type="dxa"/>
            <w:tcBorders>
              <w:right w:val="single" w:sz="4" w:space="0" w:color="7F7F7F" w:themeColor="text1" w:themeTint="80"/>
            </w:tcBorders>
            <w:vAlign w:val="center"/>
          </w:tcPr>
          <w:p w14:paraId="10228184" w14:textId="4DD24625" w:rsidR="00611750" w:rsidRPr="005578EC" w:rsidRDefault="00976600" w:rsidP="0052276D">
            <w:pPr>
              <w:spacing w:before="40" w:after="40"/>
              <w:rPr>
                <w:rFonts w:ascii="Calibri" w:hAnsi="Calibri" w:cs="Arial"/>
                <w:color w:val="000000"/>
                <w:sz w:val="23"/>
                <w:szCs w:val="23"/>
                <w:lang w:val="es-419"/>
              </w:rPr>
            </w:pPr>
            <w:r>
              <w:rPr>
                <w:rFonts w:ascii="Calibri" w:hAnsi="Calibri" w:cs="Arial"/>
                <w:color w:val="000000"/>
                <w:sz w:val="23"/>
                <w:szCs w:val="23"/>
                <w:lang w:val="es-419"/>
              </w:rPr>
              <w:t>Los materiales y las sesiones informativas sobre el Código de Conducta y la protección infantil se proporcionan en formatos y en lugares accesibles para el personal y los voluntarios con discapacidades</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6CF629F" w14:textId="77777777" w:rsidR="00611750" w:rsidRPr="005578EC" w:rsidRDefault="00611750"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D07340C" w14:textId="77777777" w:rsidR="00611750" w:rsidRPr="005578EC" w:rsidRDefault="00611750"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8647260" w14:textId="77777777" w:rsidR="00611750" w:rsidRPr="005578EC" w:rsidRDefault="00611750" w:rsidP="00516068">
            <w:pPr>
              <w:spacing w:before="40" w:after="40"/>
              <w:rPr>
                <w:rFonts w:ascii="Calibri" w:hAnsi="Calibri" w:cs="Arial"/>
                <w:i/>
                <w:color w:val="000000"/>
                <w:lang w:val="es-419"/>
              </w:rPr>
            </w:pPr>
          </w:p>
        </w:tc>
      </w:tr>
      <w:tr w:rsidR="00611750" w:rsidRPr="00AF44EA" w14:paraId="0E8DD2CE" w14:textId="77777777" w:rsidTr="000706CF">
        <w:tc>
          <w:tcPr>
            <w:tcW w:w="7338" w:type="dxa"/>
            <w:tcBorders>
              <w:right w:val="single" w:sz="4" w:space="0" w:color="7F7F7F" w:themeColor="text1" w:themeTint="80"/>
            </w:tcBorders>
            <w:vAlign w:val="center"/>
          </w:tcPr>
          <w:p w14:paraId="3AA6461C" w14:textId="19A001ED" w:rsidR="00611750" w:rsidRPr="005578EC" w:rsidRDefault="00976600" w:rsidP="00611750">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 y los voluntarios saben cómo presentar un reporte y cómo acceder a los servicios de remisión si tienen un problema relacionado con protección infantil o con el Código de Conducta</w:t>
            </w:r>
            <w:r w:rsidR="00611750" w:rsidRPr="005578E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7DC730C" w14:textId="77777777" w:rsidR="00611750" w:rsidRPr="005578EC" w:rsidRDefault="00611750"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F3642C9" w14:textId="77777777" w:rsidR="00611750" w:rsidRPr="005578EC" w:rsidRDefault="00611750"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FAD1865" w14:textId="77777777" w:rsidR="00611750" w:rsidRPr="005578EC" w:rsidRDefault="00611750" w:rsidP="00516068">
            <w:pPr>
              <w:spacing w:before="40" w:after="40"/>
              <w:rPr>
                <w:rFonts w:ascii="Calibri" w:hAnsi="Calibri" w:cs="Arial"/>
                <w:i/>
                <w:color w:val="000000"/>
                <w:lang w:val="es-419"/>
              </w:rPr>
            </w:pPr>
          </w:p>
        </w:tc>
      </w:tr>
      <w:tr w:rsidR="00611750" w:rsidRPr="00AF44EA" w14:paraId="6E4BAB4D" w14:textId="77777777" w:rsidTr="000706CF">
        <w:tc>
          <w:tcPr>
            <w:tcW w:w="7338" w:type="dxa"/>
            <w:tcBorders>
              <w:right w:val="single" w:sz="4" w:space="0" w:color="7F7F7F" w:themeColor="text1" w:themeTint="80"/>
            </w:tcBorders>
            <w:vAlign w:val="center"/>
          </w:tcPr>
          <w:p w14:paraId="5337F701" w14:textId="3F614538" w:rsidR="00611750" w:rsidRPr="005578EC" w:rsidRDefault="00976600" w:rsidP="00611750">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 y los voluntarios han sido contratados usando medidas de captación seguras para los niños, incluyendo verificaciones formales de antecedentes y referencias</w:t>
            </w:r>
            <w:r w:rsidR="00611750" w:rsidRPr="005578EC">
              <w:rPr>
                <w:rFonts w:ascii="Calibri" w:hAnsi="Calibri" w:cs="Arial"/>
                <w:color w:val="000000"/>
                <w:sz w:val="23"/>
                <w:szCs w:val="23"/>
                <w:lang w:val="es-419"/>
              </w:rPr>
              <w:t>.</w:t>
            </w:r>
            <w:r w:rsidR="0052276D" w:rsidRPr="005578EC">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250BB822" w14:textId="77777777" w:rsidR="00611750" w:rsidRPr="005578EC" w:rsidRDefault="00611750" w:rsidP="00516068">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DA3B0DD" w14:textId="77777777" w:rsidR="00611750" w:rsidRPr="005578EC" w:rsidRDefault="00611750" w:rsidP="00516068">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BC4F730" w14:textId="77777777" w:rsidR="00611750" w:rsidRPr="005578EC" w:rsidRDefault="00611750" w:rsidP="00516068">
            <w:pPr>
              <w:spacing w:before="40" w:after="40"/>
              <w:rPr>
                <w:rFonts w:ascii="Calibri" w:hAnsi="Calibri" w:cs="Arial"/>
                <w:i/>
                <w:color w:val="000000"/>
                <w:lang w:val="es-419"/>
              </w:rPr>
            </w:pPr>
          </w:p>
        </w:tc>
      </w:tr>
      <w:bookmarkEnd w:id="0"/>
      <w:tr w:rsidR="00402152" w:rsidRPr="00AF44EA" w14:paraId="0C574BE1" w14:textId="77777777" w:rsidTr="000706CF">
        <w:tc>
          <w:tcPr>
            <w:tcW w:w="15418" w:type="dxa"/>
            <w:gridSpan w:val="4"/>
            <w:shd w:val="clear" w:color="auto" w:fill="auto"/>
            <w:vAlign w:val="center"/>
          </w:tcPr>
          <w:p w14:paraId="0C574BE0" w14:textId="4D4CBC42" w:rsidR="000706CF" w:rsidRPr="00350CB1" w:rsidRDefault="000D24FE" w:rsidP="000D24FE">
            <w:pPr>
              <w:spacing w:before="40" w:after="40"/>
              <w:rPr>
                <w:rFonts w:ascii="Calibri" w:hAnsi="Calibri" w:cs="Arial"/>
                <w:b/>
                <w:color w:val="000000"/>
                <w:sz w:val="44"/>
                <w:szCs w:val="44"/>
                <w:lang w:val="es-PE"/>
              </w:rPr>
            </w:pPr>
            <w:r w:rsidRPr="00350CB1">
              <w:rPr>
                <w:lang w:val="es-PE"/>
              </w:rPr>
              <w:br w:type="page"/>
            </w:r>
          </w:p>
        </w:tc>
      </w:tr>
      <w:tr w:rsidR="00402152" w:rsidRPr="007D7E75" w14:paraId="0C574BE3" w14:textId="77777777" w:rsidTr="000706CF">
        <w:tc>
          <w:tcPr>
            <w:tcW w:w="15418" w:type="dxa"/>
            <w:gridSpan w:val="4"/>
            <w:shd w:val="clear" w:color="auto" w:fill="E5B8B7" w:themeFill="accent2" w:themeFillTint="66"/>
            <w:vAlign w:val="center"/>
          </w:tcPr>
          <w:p w14:paraId="0C574BE2" w14:textId="493B8672" w:rsidR="00402152" w:rsidRPr="00D95BEB" w:rsidRDefault="00A7577D" w:rsidP="00FE1A3F">
            <w:pPr>
              <w:spacing w:before="40" w:after="40"/>
              <w:rPr>
                <w:rFonts w:ascii="Calibri" w:hAnsi="Calibri" w:cs="Arial"/>
                <w:b/>
                <w:i/>
                <w:color w:val="000000"/>
                <w:lang w:val="es-419"/>
              </w:rPr>
            </w:pPr>
            <w:r w:rsidRPr="00D95BEB">
              <w:rPr>
                <w:rFonts w:ascii="Calibri" w:hAnsi="Calibri" w:cs="Arial"/>
                <w:b/>
                <w:color w:val="000000"/>
                <w:sz w:val="44"/>
                <w:szCs w:val="44"/>
                <w:lang w:val="es-419"/>
              </w:rPr>
              <w:t xml:space="preserve">2. </w:t>
            </w:r>
            <w:r w:rsidR="007D6897" w:rsidRPr="00D95BEB">
              <w:rPr>
                <w:rFonts w:ascii="Calibri" w:hAnsi="Calibri" w:cs="Arial"/>
                <w:b/>
                <w:color w:val="000000"/>
                <w:sz w:val="44"/>
                <w:szCs w:val="44"/>
                <w:lang w:val="es-419"/>
              </w:rPr>
              <w:t>Seguridad Alimentaria</w:t>
            </w:r>
          </w:p>
        </w:tc>
      </w:tr>
      <w:tr w:rsidR="000F75A1" w:rsidRPr="007D7E75" w14:paraId="0C574BE8" w14:textId="77777777" w:rsidTr="000706CF">
        <w:tc>
          <w:tcPr>
            <w:tcW w:w="7338" w:type="dxa"/>
            <w:shd w:val="clear" w:color="auto" w:fill="D6E3BC" w:themeFill="accent3" w:themeFillTint="66"/>
            <w:vAlign w:val="center"/>
          </w:tcPr>
          <w:p w14:paraId="0C574BE4" w14:textId="3E3F0348" w:rsidR="000F75A1" w:rsidRPr="00D95BEB" w:rsidRDefault="00847A64" w:rsidP="000706CF">
            <w:pPr>
              <w:spacing w:before="40" w:after="40"/>
              <w:rPr>
                <w:rFonts w:ascii="Calibri" w:hAnsi="Calibri" w:cs="Times New Roman"/>
                <w:b/>
                <w:sz w:val="20"/>
                <w:szCs w:val="20"/>
                <w:lang w:val="es-419"/>
              </w:rPr>
            </w:pPr>
            <w:r w:rsidRPr="00D95BEB">
              <w:rPr>
                <w:rFonts w:ascii="Calibri" w:hAnsi="Calibri" w:cs="Arial"/>
                <w:b/>
                <w:color w:val="000000"/>
                <w:sz w:val="40"/>
                <w:szCs w:val="23"/>
                <w:lang w:val="es-419"/>
              </w:rPr>
              <w:t>Dignidad</w:t>
            </w:r>
          </w:p>
        </w:tc>
        <w:tc>
          <w:tcPr>
            <w:tcW w:w="602" w:type="dxa"/>
            <w:tcBorders>
              <w:bottom w:val="single" w:sz="4" w:space="0" w:color="7F7F7F" w:themeColor="text1" w:themeTint="80"/>
            </w:tcBorders>
            <w:shd w:val="clear" w:color="auto" w:fill="D6E3BC" w:themeFill="accent3" w:themeFillTint="66"/>
            <w:vAlign w:val="center"/>
          </w:tcPr>
          <w:p w14:paraId="0C574BE5" w14:textId="77777777" w:rsidR="000F75A1" w:rsidRPr="00D95BEB" w:rsidRDefault="000F75A1" w:rsidP="000706CF">
            <w:pPr>
              <w:spacing w:before="40" w:after="40"/>
              <w:jc w:val="center"/>
              <w:rPr>
                <w:rFonts w:ascii="Calibri" w:hAnsi="Calibri" w:cs="Arial"/>
                <w:b/>
                <w:color w:val="000000"/>
                <w:sz w:val="40"/>
                <w:szCs w:val="23"/>
                <w:lang w:val="es-419"/>
              </w:rPr>
            </w:pPr>
            <w:r w:rsidRPr="00D95BEB">
              <w:rPr>
                <w:rFonts w:ascii="Calibri" w:hAnsi="Calibri" w:cs="Arial"/>
                <w:i/>
                <w:color w:val="000000"/>
                <w:lang w:val="es-419"/>
              </w:rPr>
              <w:t>S</w:t>
            </w:r>
          </w:p>
        </w:tc>
        <w:tc>
          <w:tcPr>
            <w:tcW w:w="3739" w:type="dxa"/>
            <w:shd w:val="clear" w:color="auto" w:fill="D6E3BC" w:themeFill="accent3" w:themeFillTint="66"/>
            <w:vAlign w:val="center"/>
          </w:tcPr>
          <w:p w14:paraId="0C574BE6" w14:textId="23DDD75D" w:rsidR="000F75A1" w:rsidRPr="00D95BEB" w:rsidRDefault="00847A64" w:rsidP="000706CF">
            <w:pPr>
              <w:spacing w:before="40" w:after="40"/>
              <w:jc w:val="center"/>
              <w:rPr>
                <w:rFonts w:ascii="Calibri" w:hAnsi="Calibri" w:cs="Arial"/>
                <w:i/>
                <w:color w:val="000000"/>
                <w:lang w:val="es-419"/>
              </w:rPr>
            </w:pPr>
            <w:r w:rsidRPr="00D95BEB">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BE7" w14:textId="4B953DA3" w:rsidR="000F75A1" w:rsidRPr="00D95BEB" w:rsidRDefault="00847A64" w:rsidP="000706CF">
            <w:pPr>
              <w:spacing w:before="40" w:after="40"/>
              <w:jc w:val="center"/>
              <w:rPr>
                <w:rFonts w:ascii="Calibri" w:hAnsi="Calibri" w:cs="Arial"/>
                <w:i/>
                <w:color w:val="000000"/>
                <w:lang w:val="es-419"/>
              </w:rPr>
            </w:pPr>
            <w:r w:rsidRPr="00D95BEB">
              <w:rPr>
                <w:rFonts w:ascii="Calibri" w:hAnsi="Calibri" w:cs="Arial"/>
                <w:i/>
                <w:color w:val="000000"/>
                <w:lang w:val="es-419"/>
              </w:rPr>
              <w:t>Próximos pasos</w:t>
            </w:r>
          </w:p>
        </w:tc>
      </w:tr>
      <w:tr w:rsidR="000D5AD9" w:rsidRPr="00AF44EA" w14:paraId="0C574BED" w14:textId="77777777" w:rsidTr="000706CF">
        <w:tc>
          <w:tcPr>
            <w:tcW w:w="7338" w:type="dxa"/>
            <w:tcBorders>
              <w:right w:val="single" w:sz="4" w:space="0" w:color="7F7F7F" w:themeColor="text1" w:themeTint="80"/>
            </w:tcBorders>
            <w:vAlign w:val="center"/>
          </w:tcPr>
          <w:p w14:paraId="0C574BE9" w14:textId="51A85315" w:rsidR="000D5AD9" w:rsidRPr="00D95BEB" w:rsidRDefault="00D95BEB" w:rsidP="00F46EFB">
            <w:pPr>
              <w:spacing w:before="40" w:after="40"/>
              <w:rPr>
                <w:rFonts w:ascii="Calibri" w:hAnsi="Calibri" w:cs="Arial"/>
                <w:color w:val="000000"/>
                <w:sz w:val="23"/>
                <w:szCs w:val="23"/>
                <w:lang w:val="es-419"/>
              </w:rPr>
            </w:pPr>
            <w:r w:rsidRPr="00D95BEB">
              <w:rPr>
                <w:rFonts w:ascii="Calibri" w:hAnsi="Calibri" w:cs="Arial"/>
                <w:color w:val="000000"/>
                <w:sz w:val="23"/>
                <w:szCs w:val="23"/>
                <w:lang w:val="es-419"/>
              </w:rPr>
              <w:t>Los servicios y las instalaciones de distribución</w:t>
            </w:r>
            <w:r w:rsidR="00DB15E6">
              <w:rPr>
                <w:rFonts w:ascii="Calibri" w:hAnsi="Calibri" w:cs="Arial"/>
                <w:color w:val="000000"/>
                <w:sz w:val="23"/>
                <w:szCs w:val="23"/>
                <w:lang w:val="es-419"/>
              </w:rPr>
              <w:t xml:space="preserve"> de alimentos</w:t>
            </w:r>
            <w:r w:rsidRPr="00D95BEB">
              <w:rPr>
                <w:rFonts w:ascii="Calibri" w:hAnsi="Calibri" w:cs="Arial"/>
                <w:color w:val="000000"/>
                <w:sz w:val="23"/>
                <w:szCs w:val="23"/>
                <w:lang w:val="es-419"/>
              </w:rPr>
              <w:t xml:space="preserve"> son culturalmente apropiados para personas de todas las identidades de género, edades, discapacidades y orígenes, incluyendo niños y personas con necesidades nutricionales especiales como mujeres embarazadas y lactantes, personas con VIH/SIDA o enfermedades crónicas</w:t>
            </w:r>
            <w:r w:rsidR="00F46EFB" w:rsidRPr="00D95BEB">
              <w:rPr>
                <w:rFonts w:ascii="Calibri" w:hAnsi="Calibri" w:cs="Arial"/>
                <w:color w:val="000000"/>
                <w:sz w:val="23"/>
                <w:szCs w:val="23"/>
                <w:lang w:val="es-419"/>
              </w:rPr>
              <w:t xml:space="preserve">. </w:t>
            </w:r>
            <w:r w:rsidRPr="00D95BEB">
              <w:rPr>
                <w:rFonts w:ascii="Calibri" w:hAnsi="Calibri" w:cs="Arial"/>
                <w:color w:val="000000"/>
                <w:sz w:val="23"/>
                <w:szCs w:val="23"/>
                <w:lang w:val="es-419"/>
              </w:rPr>
              <w:t>Esto incluye tomar en cuenta las restricciones, los requisitos y los tabúes alimentarios dentro de la comunidad afectada</w:t>
            </w:r>
          </w:p>
        </w:tc>
        <w:tc>
          <w:tcPr>
            <w:tcW w:w="602" w:type="dxa"/>
            <w:tcBorders>
              <w:left w:val="single" w:sz="4" w:space="0" w:color="7F7F7F" w:themeColor="text1" w:themeTint="80"/>
              <w:right w:val="single" w:sz="4" w:space="0" w:color="7F7F7F" w:themeColor="text1" w:themeTint="80"/>
            </w:tcBorders>
            <w:vAlign w:val="center"/>
          </w:tcPr>
          <w:p w14:paraId="0C574BEA" w14:textId="77777777" w:rsidR="000D5AD9" w:rsidRPr="00D95BE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EB" w14:textId="77777777" w:rsidR="000D5AD9" w:rsidRPr="00D95BE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EC" w14:textId="77777777" w:rsidR="000D5AD9" w:rsidRPr="00D95BEB" w:rsidRDefault="000D5AD9" w:rsidP="00A7577D">
            <w:pPr>
              <w:spacing w:before="40" w:after="40"/>
              <w:rPr>
                <w:rFonts w:ascii="Calibri" w:hAnsi="Calibri" w:cs="Arial"/>
                <w:i/>
                <w:color w:val="000000"/>
                <w:lang w:val="es-419"/>
              </w:rPr>
            </w:pPr>
          </w:p>
        </w:tc>
      </w:tr>
      <w:tr w:rsidR="000D5AD9" w:rsidRPr="00AF44EA" w14:paraId="0C574BF2" w14:textId="77777777" w:rsidTr="000706CF">
        <w:tc>
          <w:tcPr>
            <w:tcW w:w="7338" w:type="dxa"/>
            <w:tcBorders>
              <w:right w:val="single" w:sz="4" w:space="0" w:color="7F7F7F" w:themeColor="text1" w:themeTint="80"/>
            </w:tcBorders>
            <w:vAlign w:val="center"/>
          </w:tcPr>
          <w:p w14:paraId="0C574BEE" w14:textId="39B8E21C" w:rsidR="000D5AD9" w:rsidRPr="00D95BEB" w:rsidRDefault="00017DF4" w:rsidP="00F46EFB">
            <w:pPr>
              <w:spacing w:before="40" w:after="40"/>
              <w:rPr>
                <w:rFonts w:ascii="Calibri" w:hAnsi="Calibri" w:cs="Times New Roman"/>
                <w:sz w:val="20"/>
                <w:szCs w:val="20"/>
                <w:lang w:val="es-419"/>
              </w:rPr>
            </w:pPr>
            <w:r w:rsidRPr="00017DF4">
              <w:rPr>
                <w:rFonts w:ascii="Calibri" w:hAnsi="Calibri" w:cs="Arial"/>
                <w:color w:val="000000"/>
                <w:sz w:val="23"/>
                <w:szCs w:val="23"/>
                <w:lang w:val="es-419"/>
              </w:rPr>
              <w:t xml:space="preserve">El proceso de distribución está organizado de tal manera que permite a las personas hacer cola, esperar, recibir y llevarse alimentos de los puntos de </w:t>
            </w:r>
            <w:r w:rsidRPr="00017DF4">
              <w:rPr>
                <w:rFonts w:ascii="Calibri" w:hAnsi="Calibri" w:cs="Arial"/>
                <w:color w:val="000000"/>
                <w:sz w:val="23"/>
                <w:szCs w:val="23"/>
                <w:lang w:val="es-419"/>
              </w:rPr>
              <w:lastRenderedPageBreak/>
              <w:t>distribución de manera segura y digna</w:t>
            </w:r>
            <w:r w:rsidR="00F46EFB" w:rsidRPr="00D95BEB">
              <w:rPr>
                <w:rFonts w:ascii="Calibri" w:hAnsi="Calibri" w:cs="Arial"/>
                <w:color w:val="000000"/>
                <w:sz w:val="23"/>
                <w:szCs w:val="23"/>
                <w:lang w:val="es-419"/>
              </w:rPr>
              <w:t xml:space="preserve">. </w:t>
            </w:r>
            <w:r w:rsidRPr="00017DF4">
              <w:rPr>
                <w:rFonts w:ascii="Calibri" w:hAnsi="Calibri" w:cs="Arial"/>
                <w:color w:val="000000"/>
                <w:sz w:val="23"/>
                <w:szCs w:val="23"/>
                <w:lang w:val="es-419"/>
              </w:rPr>
              <w:t>Se proporcionan filas claramente señalizadas que dan prioridad a las personas mayores y a las personas con discapacidad y sus cuidadores, con un área de descanso y baños accesibles cerca del lugar</w:t>
            </w:r>
            <w:r w:rsidR="00F46EFB" w:rsidRPr="00D95BE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EF" w14:textId="77777777" w:rsidR="000D5AD9" w:rsidRPr="00D95BE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F0" w14:textId="77777777" w:rsidR="000D5AD9" w:rsidRPr="00D95BE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F1" w14:textId="77777777" w:rsidR="000D5AD9" w:rsidRPr="00D95BEB" w:rsidRDefault="000D5AD9" w:rsidP="00A7577D">
            <w:pPr>
              <w:spacing w:before="40" w:after="40"/>
              <w:rPr>
                <w:rFonts w:ascii="Calibri" w:hAnsi="Calibri" w:cs="Arial"/>
                <w:i/>
                <w:color w:val="000000"/>
                <w:lang w:val="es-419"/>
              </w:rPr>
            </w:pPr>
          </w:p>
        </w:tc>
      </w:tr>
      <w:tr w:rsidR="000D5AD9" w:rsidRPr="00AF44EA" w14:paraId="0C574BF7" w14:textId="77777777" w:rsidTr="000706CF">
        <w:tc>
          <w:tcPr>
            <w:tcW w:w="7338" w:type="dxa"/>
            <w:tcBorders>
              <w:right w:val="single" w:sz="4" w:space="0" w:color="7F7F7F" w:themeColor="text1" w:themeTint="80"/>
            </w:tcBorders>
            <w:vAlign w:val="center"/>
          </w:tcPr>
          <w:p w14:paraId="0C574BF3" w14:textId="4398C717" w:rsidR="000D5AD9" w:rsidRPr="00D95BEB" w:rsidRDefault="00017DF4" w:rsidP="00F46EFB">
            <w:pPr>
              <w:spacing w:before="40" w:after="40"/>
              <w:rPr>
                <w:rFonts w:ascii="Calibri" w:hAnsi="Calibri" w:cs="Times New Roman"/>
                <w:sz w:val="20"/>
                <w:szCs w:val="20"/>
                <w:lang w:val="es-419"/>
              </w:rPr>
            </w:pPr>
            <w:r w:rsidRPr="00017DF4">
              <w:rPr>
                <w:rFonts w:ascii="Calibri" w:hAnsi="Calibri" w:cs="Arial"/>
                <w:color w:val="000000"/>
                <w:sz w:val="23"/>
                <w:szCs w:val="23"/>
                <w:lang w:val="es-419"/>
              </w:rPr>
              <w:t>El proceso de distribución toma en consideración la dignidad y las necesidades de seguridad de las mujeres embarazadas y lactantes, de las mujeres con niños, de los hogares liderados por niños y de los niños no acompañados y separados</w:t>
            </w:r>
            <w:r w:rsidR="00F46EFB" w:rsidRPr="00D95BE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F4" w14:textId="77777777" w:rsidR="000D5AD9" w:rsidRPr="00D95BE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F5" w14:textId="77777777" w:rsidR="000D5AD9" w:rsidRPr="00D95BE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BF6" w14:textId="77777777" w:rsidR="000D5AD9" w:rsidRPr="00D95BEB" w:rsidRDefault="000D5AD9" w:rsidP="00A7577D">
            <w:pPr>
              <w:spacing w:before="40" w:after="40"/>
              <w:rPr>
                <w:rFonts w:ascii="Calibri" w:hAnsi="Calibri" w:cs="Arial"/>
                <w:i/>
                <w:color w:val="000000"/>
                <w:lang w:val="es-419"/>
              </w:rPr>
            </w:pPr>
          </w:p>
        </w:tc>
      </w:tr>
      <w:tr w:rsidR="00F46EFB" w:rsidRPr="00AF44EA" w14:paraId="06178EF0" w14:textId="77777777" w:rsidTr="000706CF">
        <w:tc>
          <w:tcPr>
            <w:tcW w:w="7338" w:type="dxa"/>
            <w:tcBorders>
              <w:right w:val="single" w:sz="4" w:space="0" w:color="7F7F7F" w:themeColor="text1" w:themeTint="80"/>
            </w:tcBorders>
            <w:vAlign w:val="center"/>
          </w:tcPr>
          <w:p w14:paraId="14E0B53E" w14:textId="7A41D373" w:rsidR="00F46EFB" w:rsidRPr="00D95BEB" w:rsidRDefault="00017DF4" w:rsidP="00F46EFB">
            <w:pPr>
              <w:spacing w:before="40" w:after="40"/>
              <w:rPr>
                <w:rFonts w:ascii="Calibri" w:hAnsi="Calibri" w:cs="Arial"/>
                <w:color w:val="000000"/>
                <w:sz w:val="23"/>
                <w:szCs w:val="23"/>
                <w:lang w:val="es-419"/>
              </w:rPr>
            </w:pPr>
            <w:r w:rsidRPr="00017DF4">
              <w:rPr>
                <w:rFonts w:ascii="Calibri" w:hAnsi="Calibri" w:cs="Arial"/>
                <w:color w:val="000000"/>
                <w:sz w:val="23"/>
                <w:szCs w:val="23"/>
                <w:lang w:val="es-419"/>
              </w:rPr>
              <w:t>Los hogares tienen acceso a utensilios de cocina culturalmente apropiados y seguros, combustible, agua limpia y segura y materiales de higiene</w:t>
            </w:r>
            <w:r w:rsidR="00F46EFB" w:rsidRPr="00D95BE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B95C7FE" w14:textId="77777777" w:rsidR="00F46EFB" w:rsidRPr="00D95BEB" w:rsidRDefault="00F46EF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262528" w14:textId="77777777" w:rsidR="00F46EFB" w:rsidRPr="00D95BEB" w:rsidRDefault="00F46EF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E6C26C1" w14:textId="77777777" w:rsidR="00F46EFB" w:rsidRPr="00D95BEB" w:rsidRDefault="00F46EFB" w:rsidP="00A7577D">
            <w:pPr>
              <w:spacing w:before="40" w:after="40"/>
              <w:rPr>
                <w:rFonts w:ascii="Calibri" w:hAnsi="Calibri" w:cs="Arial"/>
                <w:i/>
                <w:color w:val="000000"/>
                <w:lang w:val="es-419"/>
              </w:rPr>
            </w:pPr>
          </w:p>
        </w:tc>
      </w:tr>
      <w:tr w:rsidR="00F46EFB" w:rsidRPr="00AF44EA" w14:paraId="6B6FEEF6" w14:textId="77777777" w:rsidTr="000706CF">
        <w:tc>
          <w:tcPr>
            <w:tcW w:w="7338" w:type="dxa"/>
            <w:tcBorders>
              <w:right w:val="single" w:sz="4" w:space="0" w:color="7F7F7F" w:themeColor="text1" w:themeTint="80"/>
            </w:tcBorders>
            <w:vAlign w:val="center"/>
          </w:tcPr>
          <w:p w14:paraId="62EB9B29" w14:textId="3AEAEBC2" w:rsidR="00F46EFB" w:rsidRPr="00D95BEB" w:rsidRDefault="00065ACE" w:rsidP="00F46EFB">
            <w:pPr>
              <w:spacing w:before="40" w:after="40"/>
              <w:rPr>
                <w:rFonts w:ascii="Calibri" w:hAnsi="Calibri" w:cs="Arial"/>
                <w:color w:val="000000"/>
                <w:sz w:val="23"/>
                <w:szCs w:val="23"/>
                <w:lang w:val="es-419"/>
              </w:rPr>
            </w:pPr>
            <w:r w:rsidRPr="00065ACE">
              <w:rPr>
                <w:rFonts w:ascii="Calibri" w:hAnsi="Calibri" w:cs="Arial"/>
                <w:color w:val="000000"/>
                <w:sz w:val="23"/>
                <w:szCs w:val="23"/>
                <w:lang w:val="es-419"/>
              </w:rPr>
              <w:t>El personal y los voluntarios que participan en actividades de seguridad alimentaria están sensibilizados sobre género, edad, discapacidad y las necesidades de seguridad alimentaria asociadas,</w:t>
            </w:r>
            <w:r w:rsidR="00F46EFB" w:rsidRPr="00D95BEB">
              <w:rPr>
                <w:rFonts w:ascii="Calibri" w:hAnsi="Calibri" w:cs="Arial"/>
                <w:color w:val="000000"/>
                <w:sz w:val="23"/>
                <w:szCs w:val="23"/>
                <w:lang w:val="es-419"/>
              </w:rPr>
              <w:t xml:space="preserve"> </w:t>
            </w:r>
            <w:r w:rsidR="00082EEA" w:rsidRPr="00D95BEB">
              <w:rPr>
                <w:rFonts w:ascii="Calibri" w:hAnsi="Calibri" w:cs="Arial"/>
                <w:color w:val="000000"/>
                <w:sz w:val="23"/>
                <w:szCs w:val="23"/>
                <w:lang w:val="es-419"/>
              </w:rPr>
              <w:t>y sobre cómo comunicarse de manera respetuosa con personas con discapacidades físicas, sensoriales e intelectuales, personas con discapacidades de salud mental y personas mayores (ver Normas Humanitarias de Inclusión ADCAP 2018 )</w:t>
            </w:r>
            <w:r w:rsidR="00F46EFB" w:rsidRPr="00D95BE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3AC70BB" w14:textId="77777777" w:rsidR="00F46EFB" w:rsidRPr="00D95BEB" w:rsidRDefault="00F46EF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96D5A94" w14:textId="77777777" w:rsidR="00F46EFB" w:rsidRPr="00D95BEB" w:rsidRDefault="00F46EF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3388C6C" w14:textId="77777777" w:rsidR="00F46EFB" w:rsidRPr="00D95BEB" w:rsidRDefault="00F46EFB" w:rsidP="00A7577D">
            <w:pPr>
              <w:spacing w:before="40" w:after="40"/>
              <w:rPr>
                <w:rFonts w:ascii="Calibri" w:hAnsi="Calibri" w:cs="Arial"/>
                <w:i/>
                <w:color w:val="000000"/>
                <w:lang w:val="es-419"/>
              </w:rPr>
            </w:pPr>
          </w:p>
        </w:tc>
      </w:tr>
      <w:tr w:rsidR="000F75A1" w:rsidRPr="007D7E75" w14:paraId="0C574BFC" w14:textId="77777777" w:rsidTr="000706CF">
        <w:tc>
          <w:tcPr>
            <w:tcW w:w="7338" w:type="dxa"/>
            <w:shd w:val="clear" w:color="auto" w:fill="D6E3BC" w:themeFill="accent3" w:themeFillTint="66"/>
            <w:vAlign w:val="center"/>
          </w:tcPr>
          <w:p w14:paraId="0C574BF8" w14:textId="09979AD1" w:rsidR="000F75A1" w:rsidRPr="00D95BEB" w:rsidRDefault="00082EEA" w:rsidP="000706CF">
            <w:pPr>
              <w:spacing w:before="40" w:after="40"/>
              <w:rPr>
                <w:rFonts w:ascii="Calibri" w:hAnsi="Calibri" w:cs="Arial"/>
                <w:b/>
                <w:color w:val="000000"/>
                <w:sz w:val="36"/>
                <w:szCs w:val="36"/>
                <w:lang w:val="es-419"/>
              </w:rPr>
            </w:pPr>
            <w:r w:rsidRPr="00D95BEB">
              <w:rPr>
                <w:rFonts w:ascii="Calibri" w:hAnsi="Calibri" w:cs="Arial"/>
                <w:b/>
                <w:color w:val="000000"/>
                <w:sz w:val="36"/>
                <w:szCs w:val="36"/>
                <w:lang w:val="es-419"/>
              </w:rPr>
              <w:t>Acceso</w:t>
            </w:r>
          </w:p>
        </w:tc>
        <w:tc>
          <w:tcPr>
            <w:tcW w:w="602" w:type="dxa"/>
            <w:tcBorders>
              <w:bottom w:val="single" w:sz="4" w:space="0" w:color="7F7F7F" w:themeColor="text1" w:themeTint="80"/>
            </w:tcBorders>
            <w:shd w:val="clear" w:color="auto" w:fill="D6E3BC" w:themeFill="accent3" w:themeFillTint="66"/>
            <w:vAlign w:val="center"/>
          </w:tcPr>
          <w:p w14:paraId="0C574BF9" w14:textId="77777777" w:rsidR="000F75A1" w:rsidRPr="00D95BEB" w:rsidRDefault="000F75A1" w:rsidP="000706CF">
            <w:pPr>
              <w:spacing w:before="40" w:after="40"/>
              <w:jc w:val="center"/>
              <w:rPr>
                <w:rFonts w:ascii="Calibri" w:hAnsi="Calibri" w:cs="Arial"/>
                <w:b/>
                <w:color w:val="000000"/>
                <w:sz w:val="36"/>
                <w:szCs w:val="36"/>
                <w:lang w:val="es-419"/>
              </w:rPr>
            </w:pPr>
            <w:r w:rsidRPr="00D95BEB">
              <w:rPr>
                <w:rFonts w:ascii="Calibri" w:hAnsi="Calibri" w:cs="Arial"/>
                <w:i/>
                <w:color w:val="000000"/>
                <w:lang w:val="es-419"/>
              </w:rPr>
              <w:t>S</w:t>
            </w:r>
          </w:p>
        </w:tc>
        <w:tc>
          <w:tcPr>
            <w:tcW w:w="3739" w:type="dxa"/>
            <w:shd w:val="clear" w:color="auto" w:fill="D6E3BC" w:themeFill="accent3" w:themeFillTint="66"/>
            <w:vAlign w:val="center"/>
          </w:tcPr>
          <w:p w14:paraId="0C574BFA" w14:textId="42C1F7CC" w:rsidR="000F75A1" w:rsidRPr="00D95BEB" w:rsidRDefault="00847A64" w:rsidP="000706CF">
            <w:pPr>
              <w:spacing w:before="40" w:after="40"/>
              <w:jc w:val="center"/>
              <w:rPr>
                <w:rFonts w:ascii="Calibri" w:hAnsi="Calibri" w:cs="Arial"/>
                <w:i/>
                <w:color w:val="000000"/>
                <w:lang w:val="es-419"/>
              </w:rPr>
            </w:pPr>
            <w:r w:rsidRPr="00D95BEB">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BFB" w14:textId="0C6A5775" w:rsidR="000F75A1" w:rsidRPr="00D95BEB" w:rsidRDefault="00847A64" w:rsidP="000706CF">
            <w:pPr>
              <w:spacing w:before="40" w:after="40"/>
              <w:jc w:val="center"/>
              <w:rPr>
                <w:rFonts w:ascii="Calibri" w:hAnsi="Calibri" w:cs="Arial"/>
                <w:i/>
                <w:color w:val="000000"/>
                <w:lang w:val="es-419"/>
              </w:rPr>
            </w:pPr>
            <w:r w:rsidRPr="00D95BEB">
              <w:rPr>
                <w:rFonts w:ascii="Calibri" w:hAnsi="Calibri" w:cs="Arial"/>
                <w:i/>
                <w:color w:val="000000"/>
                <w:lang w:val="es-419"/>
              </w:rPr>
              <w:t>Próximos pasos</w:t>
            </w:r>
          </w:p>
        </w:tc>
      </w:tr>
      <w:tr w:rsidR="000D5AD9" w:rsidRPr="004C0944" w14:paraId="0C574C01" w14:textId="77777777" w:rsidTr="000706CF">
        <w:tc>
          <w:tcPr>
            <w:tcW w:w="7338" w:type="dxa"/>
            <w:tcBorders>
              <w:right w:val="single" w:sz="4" w:space="0" w:color="7F7F7F" w:themeColor="text1" w:themeTint="80"/>
            </w:tcBorders>
            <w:vAlign w:val="center"/>
          </w:tcPr>
          <w:p w14:paraId="0C574BFD" w14:textId="245D79A9" w:rsidR="000D5AD9" w:rsidRPr="00D95BEB" w:rsidRDefault="0000792A" w:rsidP="00F46EFB">
            <w:pPr>
              <w:spacing w:before="40" w:after="40"/>
              <w:rPr>
                <w:rFonts w:ascii="Calibri" w:hAnsi="Calibri" w:cs="Arial"/>
                <w:color w:val="000000"/>
                <w:sz w:val="23"/>
                <w:szCs w:val="23"/>
                <w:lang w:val="es-419"/>
              </w:rPr>
            </w:pPr>
            <w:r w:rsidRPr="00D95BEB">
              <w:rPr>
                <w:rFonts w:ascii="Calibri" w:hAnsi="Calibri" w:cs="Arial"/>
                <w:color w:val="000000"/>
                <w:sz w:val="23"/>
                <w:szCs w:val="23"/>
                <w:lang w:val="es-419"/>
              </w:rPr>
              <w:t>En consulta con los grupos comunitarios afectados</w:t>
            </w:r>
            <w:r w:rsidR="00F46EFB" w:rsidRPr="00D95BEB">
              <w:rPr>
                <w:rFonts w:ascii="Calibri" w:hAnsi="Calibri" w:cs="Arial"/>
                <w:color w:val="000000"/>
                <w:sz w:val="23"/>
                <w:szCs w:val="23"/>
                <w:lang w:val="es-419"/>
              </w:rPr>
              <w:t xml:space="preserve">, </w:t>
            </w:r>
            <w:r w:rsidRPr="00D95BEB">
              <w:rPr>
                <w:rFonts w:ascii="Calibri" w:hAnsi="Calibri" w:cs="Arial"/>
                <w:color w:val="000000"/>
                <w:sz w:val="23"/>
                <w:szCs w:val="23"/>
                <w:lang w:val="es-419"/>
              </w:rPr>
              <w:t>se identifican las limitaciones o barreras que enfrentan las personas de todas las identidades de género, edades, discapacidades y orígenes</w:t>
            </w:r>
            <w:r w:rsidR="00065ACE">
              <w:rPr>
                <w:rFonts w:ascii="Calibri" w:hAnsi="Calibri" w:cs="Arial"/>
                <w:color w:val="000000"/>
                <w:sz w:val="23"/>
                <w:szCs w:val="23"/>
                <w:lang w:val="es-419"/>
              </w:rPr>
              <w:t xml:space="preserve"> para acceder a las actividades relacionadas con seguridad alimentaria</w:t>
            </w:r>
            <w:r w:rsidR="00F46EFB" w:rsidRPr="00D95BEB">
              <w:rPr>
                <w:rFonts w:ascii="Calibri" w:hAnsi="Calibri" w:cs="Arial"/>
                <w:color w:val="000000"/>
                <w:sz w:val="23"/>
                <w:szCs w:val="23"/>
                <w:lang w:val="es-419"/>
              </w:rPr>
              <w:t xml:space="preserve"> (</w:t>
            </w:r>
            <w:r w:rsidR="00065ACE">
              <w:rPr>
                <w:rFonts w:ascii="Calibri" w:hAnsi="Calibri" w:cs="Arial"/>
                <w:color w:val="000000"/>
                <w:sz w:val="23"/>
                <w:szCs w:val="23"/>
                <w:lang w:val="es-419"/>
              </w:rPr>
              <w:t>p.ej.</w:t>
            </w:r>
            <w:r w:rsidR="00F46EFB" w:rsidRPr="00D95BEB">
              <w:rPr>
                <w:rFonts w:ascii="Calibri" w:hAnsi="Calibri" w:cs="Arial"/>
                <w:color w:val="000000"/>
                <w:sz w:val="23"/>
                <w:szCs w:val="23"/>
                <w:lang w:val="es-419"/>
              </w:rPr>
              <w:t xml:space="preserve"> </w:t>
            </w:r>
            <w:r w:rsidR="00065ACE" w:rsidRPr="00D95BEB">
              <w:rPr>
                <w:rFonts w:ascii="Calibri" w:hAnsi="Calibri" w:cs="Arial"/>
                <w:color w:val="000000"/>
                <w:sz w:val="23"/>
                <w:szCs w:val="23"/>
                <w:lang w:val="es-419"/>
              </w:rPr>
              <w:t>distribuciones</w:t>
            </w:r>
            <w:r w:rsidR="00F46EFB" w:rsidRPr="00D95BEB">
              <w:rPr>
                <w:rFonts w:ascii="Calibri" w:hAnsi="Calibri" w:cs="Arial"/>
                <w:color w:val="000000"/>
                <w:sz w:val="23"/>
                <w:szCs w:val="23"/>
                <w:lang w:val="es-419"/>
              </w:rPr>
              <w:t xml:space="preserve">, </w:t>
            </w:r>
            <w:r w:rsidR="00065ACE">
              <w:rPr>
                <w:rFonts w:ascii="Calibri" w:hAnsi="Calibri" w:cs="Arial"/>
                <w:color w:val="000000"/>
                <w:sz w:val="23"/>
                <w:szCs w:val="23"/>
                <w:lang w:val="es-419"/>
              </w:rPr>
              <w:t>capacitación</w:t>
            </w:r>
            <w:r w:rsidR="00F46EFB" w:rsidRPr="00D95BEB">
              <w:rPr>
                <w:rFonts w:ascii="Calibri" w:hAnsi="Calibri" w:cs="Arial"/>
                <w:color w:val="000000"/>
                <w:sz w:val="23"/>
                <w:szCs w:val="23"/>
                <w:lang w:val="es-419"/>
              </w:rPr>
              <w:t xml:space="preserve">, </w:t>
            </w:r>
            <w:r w:rsidR="00065ACE">
              <w:rPr>
                <w:rFonts w:ascii="Calibri" w:hAnsi="Calibri" w:cs="Arial"/>
                <w:color w:val="000000"/>
                <w:sz w:val="23"/>
                <w:szCs w:val="23"/>
                <w:lang w:val="es-419"/>
              </w:rPr>
              <w:t>dinero o comida por trabajo</w:t>
            </w:r>
            <w:r w:rsidR="00F46EFB" w:rsidRPr="00D95BEB">
              <w:rPr>
                <w:rFonts w:ascii="Calibri" w:hAnsi="Calibri" w:cs="Arial"/>
                <w:color w:val="000000"/>
                <w:sz w:val="23"/>
                <w:szCs w:val="23"/>
                <w:lang w:val="es-419"/>
              </w:rPr>
              <w:t xml:space="preserve">, </w:t>
            </w:r>
            <w:r w:rsidR="00065ACE">
              <w:rPr>
                <w:rFonts w:ascii="Calibri" w:hAnsi="Calibri" w:cs="Arial"/>
                <w:color w:val="000000"/>
                <w:sz w:val="23"/>
                <w:szCs w:val="23"/>
                <w:lang w:val="es-419"/>
              </w:rPr>
              <w:t>actividades de generación de ingresos</w:t>
            </w:r>
            <w:r w:rsidR="00F46EFB" w:rsidRPr="00D95BEB">
              <w:rPr>
                <w:rFonts w:ascii="Calibri" w:hAnsi="Calibri" w:cs="Arial"/>
                <w:color w:val="000000"/>
                <w:sz w:val="23"/>
                <w:szCs w:val="23"/>
                <w:lang w:val="es-419"/>
              </w:rPr>
              <w:t xml:space="preserve">) </w:t>
            </w:r>
            <w:r w:rsidR="00DB15E6">
              <w:rPr>
                <w:rFonts w:ascii="Calibri" w:hAnsi="Calibri" w:cs="Arial"/>
                <w:color w:val="000000"/>
                <w:sz w:val="23"/>
                <w:szCs w:val="23"/>
                <w:lang w:val="es-419"/>
              </w:rPr>
              <w:t>y se toman medidas para responder a estas</w:t>
            </w:r>
            <w:r w:rsidR="00F46EFB" w:rsidRPr="00D95BE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BFE" w14:textId="77777777" w:rsidR="000D5AD9" w:rsidRPr="00D95BE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BFF" w14:textId="77777777" w:rsidR="000D5AD9" w:rsidRPr="00D95BE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00" w14:textId="77777777" w:rsidR="000D5AD9" w:rsidRPr="00D95BEB" w:rsidRDefault="000D5AD9" w:rsidP="00A7577D">
            <w:pPr>
              <w:spacing w:before="40" w:after="40"/>
              <w:rPr>
                <w:rFonts w:ascii="Calibri" w:hAnsi="Calibri" w:cs="Arial"/>
                <w:i/>
                <w:color w:val="000000"/>
                <w:lang w:val="es-419"/>
              </w:rPr>
            </w:pPr>
          </w:p>
        </w:tc>
      </w:tr>
      <w:tr w:rsidR="000D5AD9" w:rsidRPr="004C0944" w14:paraId="0C574C06" w14:textId="77777777" w:rsidTr="000706CF">
        <w:tc>
          <w:tcPr>
            <w:tcW w:w="7338" w:type="dxa"/>
            <w:tcBorders>
              <w:right w:val="single" w:sz="4" w:space="0" w:color="7F7F7F" w:themeColor="text1" w:themeTint="80"/>
            </w:tcBorders>
            <w:vAlign w:val="center"/>
          </w:tcPr>
          <w:p w14:paraId="0C574C02" w14:textId="4F972B7F" w:rsidR="000D5AD9" w:rsidRPr="00D95BEB" w:rsidRDefault="00065ACE" w:rsidP="00065ACE">
            <w:pPr>
              <w:spacing w:before="40" w:after="40"/>
              <w:rPr>
                <w:rFonts w:ascii="Calibri" w:hAnsi="Calibri" w:cs="Arial"/>
                <w:color w:val="000000"/>
                <w:sz w:val="23"/>
                <w:szCs w:val="23"/>
                <w:lang w:val="es-419"/>
              </w:rPr>
            </w:pPr>
            <w:r w:rsidRPr="00065ACE">
              <w:rPr>
                <w:rFonts w:ascii="Calibri" w:hAnsi="Calibri" w:cs="Arial"/>
                <w:color w:val="000000"/>
                <w:sz w:val="23"/>
                <w:szCs w:val="23"/>
                <w:lang w:val="es-419"/>
              </w:rPr>
              <w:t>Cuando han sido desarrollados/están siendo desarrollados criterios de selección y de priorización para acceder a la distribución de alimentos y a las actividades de seguridad alimentaria (p.ej. alimentos por trabajo, cupones de alimentos), estos se fundamentan</w:t>
            </w:r>
            <w:r w:rsidR="0000792A" w:rsidRPr="00D95BEB">
              <w:rPr>
                <w:rFonts w:ascii="Calibri" w:hAnsi="Calibri" w:cs="Arial"/>
                <w:color w:val="000000"/>
                <w:sz w:val="23"/>
                <w:szCs w:val="23"/>
                <w:lang w:val="es-419"/>
              </w:rPr>
              <w:t xml:space="preserve"> en un análisis de género y diversidad para garantizar que los más marginados tengan acceso</w:t>
            </w:r>
            <w:r w:rsidR="00F46EFB" w:rsidRPr="00D95BEB">
              <w:rPr>
                <w:rFonts w:ascii="Calibri" w:hAnsi="Calibri" w:cs="Arial"/>
                <w:color w:val="000000"/>
                <w:sz w:val="23"/>
                <w:szCs w:val="23"/>
                <w:lang w:val="es-419"/>
              </w:rPr>
              <w:t xml:space="preserve">. </w:t>
            </w:r>
            <w:r w:rsidRPr="00065ACE">
              <w:rPr>
                <w:rFonts w:ascii="Calibri" w:hAnsi="Calibri" w:cs="Arial"/>
                <w:color w:val="000000"/>
                <w:sz w:val="23"/>
                <w:szCs w:val="23"/>
                <w:lang w:val="es-419"/>
              </w:rPr>
              <w:t xml:space="preserve">Los migrantes reciben servicios solo en base a necesidad, independientemente </w:t>
            </w:r>
            <w:r w:rsidRPr="00065ACE">
              <w:rPr>
                <w:rFonts w:ascii="Calibri" w:hAnsi="Calibri" w:cs="Arial"/>
                <w:color w:val="000000"/>
                <w:sz w:val="23"/>
                <w:szCs w:val="23"/>
                <w:lang w:val="es-419"/>
              </w:rPr>
              <w:lastRenderedPageBreak/>
              <w:t>de su situación legal, y no se involucra a las autoridades policiales para no ponerlos en mayor riesgo</w:t>
            </w:r>
            <w:r w:rsidR="00F46EFB" w:rsidRPr="00D95BE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03" w14:textId="77777777" w:rsidR="000D5AD9" w:rsidRPr="00D95BE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04" w14:textId="77777777" w:rsidR="000D5AD9" w:rsidRPr="00D95BE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05" w14:textId="77777777" w:rsidR="000D5AD9" w:rsidRPr="00D95BEB" w:rsidRDefault="000D5AD9" w:rsidP="00A7577D">
            <w:pPr>
              <w:spacing w:before="40" w:after="40"/>
              <w:rPr>
                <w:rFonts w:ascii="Calibri" w:hAnsi="Calibri" w:cs="Arial"/>
                <w:i/>
                <w:color w:val="000000"/>
                <w:lang w:val="es-419"/>
              </w:rPr>
            </w:pPr>
          </w:p>
        </w:tc>
      </w:tr>
      <w:tr w:rsidR="000D5AD9" w:rsidRPr="004C0944" w14:paraId="0C574C0B" w14:textId="77777777" w:rsidTr="000706CF">
        <w:tc>
          <w:tcPr>
            <w:tcW w:w="7338" w:type="dxa"/>
            <w:tcBorders>
              <w:right w:val="single" w:sz="4" w:space="0" w:color="7F7F7F" w:themeColor="text1" w:themeTint="80"/>
            </w:tcBorders>
            <w:vAlign w:val="center"/>
          </w:tcPr>
          <w:p w14:paraId="0C574C07" w14:textId="07F2272F" w:rsidR="000D5AD9" w:rsidRPr="00D95BEB" w:rsidRDefault="00065ACE" w:rsidP="00F46EFB">
            <w:pPr>
              <w:spacing w:before="40" w:after="40"/>
              <w:rPr>
                <w:rFonts w:ascii="Calibri" w:hAnsi="Calibri" w:cs="Arial"/>
                <w:color w:val="000000"/>
                <w:sz w:val="23"/>
                <w:szCs w:val="23"/>
                <w:lang w:val="es-419"/>
              </w:rPr>
            </w:pPr>
            <w:r>
              <w:rPr>
                <w:rFonts w:ascii="Calibri" w:hAnsi="Calibri" w:cs="Arial"/>
                <w:color w:val="000000"/>
                <w:sz w:val="23"/>
                <w:szCs w:val="23"/>
                <w:lang w:val="es-419"/>
              </w:rPr>
              <w:t>Las evaluaciones</w:t>
            </w:r>
            <w:r w:rsidR="00F46EFB" w:rsidRPr="00D95BEB">
              <w:rPr>
                <w:rFonts w:ascii="Calibri" w:hAnsi="Calibri" w:cs="Arial"/>
                <w:color w:val="000000"/>
                <w:sz w:val="23"/>
                <w:szCs w:val="23"/>
                <w:lang w:val="es-419"/>
              </w:rPr>
              <w:t xml:space="preserve">, </w:t>
            </w:r>
            <w:r>
              <w:rPr>
                <w:rFonts w:ascii="Calibri" w:hAnsi="Calibri" w:cs="Arial"/>
                <w:color w:val="000000"/>
                <w:sz w:val="23"/>
                <w:szCs w:val="23"/>
                <w:lang w:val="es-419"/>
              </w:rPr>
              <w:t xml:space="preserve">ejercicios de mapeo y otros mecanismos de recolección de datos </w:t>
            </w:r>
            <w:r w:rsidR="00D20D85" w:rsidRPr="00D20D85">
              <w:rPr>
                <w:rFonts w:ascii="Calibri" w:hAnsi="Calibri" w:cs="Arial"/>
                <w:color w:val="000000"/>
                <w:sz w:val="23"/>
                <w:szCs w:val="23"/>
                <w:lang w:val="es-419"/>
              </w:rPr>
              <w:t xml:space="preserve">de seguridad alimentaria </w:t>
            </w:r>
            <w:r>
              <w:rPr>
                <w:rFonts w:ascii="Calibri" w:hAnsi="Calibri" w:cs="Arial"/>
                <w:color w:val="000000"/>
                <w:sz w:val="23"/>
                <w:szCs w:val="23"/>
                <w:lang w:val="es-419"/>
              </w:rPr>
              <w:t>incluyen preguntas para un análisis de género y diversidad</w:t>
            </w:r>
            <w:r w:rsidR="00F46EFB" w:rsidRPr="00D95BEB">
              <w:rPr>
                <w:rFonts w:ascii="Calibri" w:hAnsi="Calibri" w:cs="Arial"/>
                <w:color w:val="000000"/>
                <w:sz w:val="23"/>
                <w:szCs w:val="23"/>
                <w:lang w:val="es-419"/>
              </w:rPr>
              <w:t xml:space="preserve">. </w:t>
            </w:r>
            <w:r w:rsidR="00AD1A39">
              <w:rPr>
                <w:rFonts w:ascii="Calibri" w:hAnsi="Calibri" w:cs="Arial"/>
                <w:color w:val="000000"/>
                <w:sz w:val="23"/>
                <w:szCs w:val="23"/>
                <w:lang w:val="es-419"/>
              </w:rPr>
              <w:t>Los datos se desagregan por lo menos por sexo, edad y discapacidad, y por otras variables específicas al contexto</w:t>
            </w:r>
            <w:r w:rsidR="000739E8" w:rsidRPr="00D95BEB">
              <w:rPr>
                <w:rFonts w:ascii="Calibri" w:hAnsi="Calibri" w:cs="Arial"/>
                <w:color w:val="000000"/>
                <w:sz w:val="23"/>
                <w:szCs w:val="23"/>
                <w:lang w:val="es-419"/>
              </w:rPr>
              <w:t>, para proporcionar una comprensión de y acceso a los más marginados</w:t>
            </w:r>
          </w:p>
        </w:tc>
        <w:tc>
          <w:tcPr>
            <w:tcW w:w="602" w:type="dxa"/>
            <w:tcBorders>
              <w:left w:val="single" w:sz="4" w:space="0" w:color="7F7F7F" w:themeColor="text1" w:themeTint="80"/>
              <w:right w:val="single" w:sz="4" w:space="0" w:color="7F7F7F" w:themeColor="text1" w:themeTint="80"/>
            </w:tcBorders>
            <w:vAlign w:val="center"/>
          </w:tcPr>
          <w:p w14:paraId="0C574C08" w14:textId="77777777" w:rsidR="000D5AD9" w:rsidRPr="00D95BE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09" w14:textId="77777777" w:rsidR="000D5AD9" w:rsidRPr="00D95BE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0A" w14:textId="77777777" w:rsidR="000D5AD9" w:rsidRPr="00D95BEB" w:rsidRDefault="000D5AD9" w:rsidP="00A7577D">
            <w:pPr>
              <w:spacing w:before="40" w:after="40"/>
              <w:rPr>
                <w:rFonts w:ascii="Calibri" w:hAnsi="Calibri" w:cs="Arial"/>
                <w:i/>
                <w:color w:val="000000"/>
                <w:lang w:val="es-419"/>
              </w:rPr>
            </w:pPr>
          </w:p>
        </w:tc>
      </w:tr>
      <w:tr w:rsidR="000D5AD9" w:rsidRPr="004C0944" w14:paraId="0C574C10" w14:textId="77777777" w:rsidTr="000706CF">
        <w:tc>
          <w:tcPr>
            <w:tcW w:w="7338" w:type="dxa"/>
            <w:tcBorders>
              <w:right w:val="single" w:sz="4" w:space="0" w:color="7F7F7F" w:themeColor="text1" w:themeTint="80"/>
            </w:tcBorders>
            <w:vAlign w:val="center"/>
          </w:tcPr>
          <w:p w14:paraId="0C574C0C" w14:textId="3EC73349" w:rsidR="000D5AD9" w:rsidRPr="00D95BEB" w:rsidRDefault="00065ACE" w:rsidP="00F46EFB">
            <w:pPr>
              <w:spacing w:before="40" w:after="40"/>
              <w:rPr>
                <w:rFonts w:ascii="Calibri" w:hAnsi="Calibri" w:cs="Arial"/>
                <w:color w:val="000000"/>
                <w:sz w:val="23"/>
                <w:szCs w:val="23"/>
                <w:lang w:val="es-419"/>
              </w:rPr>
            </w:pPr>
            <w:r w:rsidRPr="00065ACE">
              <w:rPr>
                <w:rFonts w:ascii="Calibri" w:hAnsi="Calibri" w:cs="Arial"/>
                <w:color w:val="000000"/>
                <w:sz w:val="23"/>
                <w:szCs w:val="23"/>
                <w:lang w:val="es-419"/>
              </w:rPr>
              <w:t>Los puntos de distribución están ubicados, diseñados y adaptados para que todos puedan acceder a ellos, especialmente las mujeres embarazadas y lactantes, las personas mayores y las personas con discapacidad. Se debe tener en cuenta la seguridad y el acceso de los niños y de los hogares liderados por niños</w:t>
            </w:r>
            <w:r w:rsidR="00F46EFB" w:rsidRPr="00D95BE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0D" w14:textId="77777777" w:rsidR="000D5AD9" w:rsidRPr="00D95BE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0E" w14:textId="77777777" w:rsidR="000D5AD9" w:rsidRPr="00D95BE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0F" w14:textId="77777777" w:rsidR="000D5AD9" w:rsidRPr="00D95BEB" w:rsidRDefault="000D5AD9" w:rsidP="00A7577D">
            <w:pPr>
              <w:spacing w:before="40" w:after="40"/>
              <w:rPr>
                <w:rFonts w:ascii="Calibri" w:hAnsi="Calibri" w:cs="Arial"/>
                <w:i/>
                <w:color w:val="000000"/>
                <w:lang w:val="es-419"/>
              </w:rPr>
            </w:pPr>
          </w:p>
        </w:tc>
      </w:tr>
      <w:tr w:rsidR="000D5AD9" w:rsidRPr="004C0944" w14:paraId="0C574C15" w14:textId="77777777" w:rsidTr="000706CF">
        <w:tc>
          <w:tcPr>
            <w:tcW w:w="7338" w:type="dxa"/>
            <w:tcBorders>
              <w:right w:val="single" w:sz="4" w:space="0" w:color="7F7F7F" w:themeColor="text1" w:themeTint="80"/>
            </w:tcBorders>
            <w:vAlign w:val="center"/>
          </w:tcPr>
          <w:p w14:paraId="0C574C11" w14:textId="09D70ADE" w:rsidR="000D5AD9" w:rsidRPr="00D95BEB" w:rsidRDefault="000A2951" w:rsidP="00F46EFB">
            <w:pPr>
              <w:spacing w:before="40" w:after="40"/>
              <w:rPr>
                <w:rFonts w:ascii="Calibri" w:hAnsi="Calibri" w:cs="Arial"/>
                <w:color w:val="000000"/>
                <w:sz w:val="23"/>
                <w:szCs w:val="23"/>
                <w:lang w:val="es-419"/>
              </w:rPr>
            </w:pPr>
            <w:r w:rsidRPr="000A2951">
              <w:rPr>
                <w:rFonts w:ascii="Calibri" w:hAnsi="Calibri" w:cs="Arial"/>
                <w:color w:val="000000"/>
                <w:sz w:val="23"/>
                <w:szCs w:val="23"/>
                <w:lang w:val="es-419"/>
              </w:rPr>
              <w:t>Existen medidas especiales para permitir la provisión alternativa de asistencia alimentaria a personas que no pueden asistir a los puntos de distribución o transportar sus alimentos debido a su edad, impedimentos visuales, intelectuales o físicos o necesidades de seguridad (como hogares liderados por niños, niños no acompañados y separados, migrantes con restricciones de viaje o que carecen de permisos, o personas apátridas que podrían correr el riesgo de ser detenidos si viajan a un punto de distribución)</w:t>
            </w:r>
            <w:r w:rsidR="00F46EFB" w:rsidRPr="00D95BE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12" w14:textId="77777777" w:rsidR="000D5AD9" w:rsidRPr="00D95BE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13" w14:textId="77777777" w:rsidR="000D5AD9" w:rsidRPr="00D95BE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14" w14:textId="77777777" w:rsidR="000D5AD9" w:rsidRPr="00D95BEB" w:rsidRDefault="000D5AD9" w:rsidP="00A7577D">
            <w:pPr>
              <w:spacing w:before="40" w:after="40"/>
              <w:rPr>
                <w:rFonts w:ascii="Calibri" w:hAnsi="Calibri" w:cs="Arial"/>
                <w:i/>
                <w:color w:val="000000"/>
                <w:lang w:val="es-419"/>
              </w:rPr>
            </w:pPr>
          </w:p>
        </w:tc>
      </w:tr>
      <w:tr w:rsidR="00F46EFB" w:rsidRPr="004C0944" w14:paraId="0F9B9136" w14:textId="77777777" w:rsidTr="000706CF">
        <w:tc>
          <w:tcPr>
            <w:tcW w:w="7338" w:type="dxa"/>
            <w:tcBorders>
              <w:right w:val="single" w:sz="4" w:space="0" w:color="7F7F7F" w:themeColor="text1" w:themeTint="80"/>
            </w:tcBorders>
            <w:vAlign w:val="center"/>
          </w:tcPr>
          <w:p w14:paraId="5D350080" w14:textId="4C8BF146" w:rsidR="00F46EFB" w:rsidRPr="00D95BEB" w:rsidRDefault="00E357AE" w:rsidP="000A2951">
            <w:pPr>
              <w:spacing w:before="40" w:after="40"/>
              <w:rPr>
                <w:rFonts w:ascii="Calibri" w:hAnsi="Calibri" w:cs="Arial"/>
                <w:color w:val="000000"/>
                <w:sz w:val="23"/>
                <w:szCs w:val="23"/>
                <w:lang w:val="es-419"/>
              </w:rPr>
            </w:pPr>
            <w:r w:rsidRPr="00E357AE">
              <w:rPr>
                <w:rFonts w:ascii="Calibri" w:hAnsi="Calibri" w:cs="Arial"/>
                <w:color w:val="000000"/>
                <w:sz w:val="23"/>
                <w:szCs w:val="23"/>
                <w:lang w:val="es-419"/>
              </w:rPr>
              <w:t>Las personas que no pueden prepararse alimentos o alimentarse por sí mismas tienen acceso a cuidadores capacitados, a personal de apoyo o a voluntarios que les preparan alimentos apropiados y les dan los alimentos cuando es necesario. En contextos donde las mujeres y las niñas son las únicas o las principalmente responsables de la preparación de los alimentos, se identifica a los hombres adultos solteros y a los niños</w:t>
            </w:r>
            <w:r w:rsidR="00DB15E6">
              <w:rPr>
                <w:rFonts w:ascii="Calibri" w:hAnsi="Calibri" w:cs="Arial"/>
                <w:color w:val="000000"/>
                <w:sz w:val="23"/>
                <w:szCs w:val="23"/>
                <w:lang w:val="es-419"/>
              </w:rPr>
              <w:t xml:space="preserve"> varones</w:t>
            </w:r>
            <w:r w:rsidRPr="00E357AE">
              <w:rPr>
                <w:rFonts w:ascii="Calibri" w:hAnsi="Calibri" w:cs="Arial"/>
                <w:color w:val="000000"/>
                <w:sz w:val="23"/>
                <w:szCs w:val="23"/>
                <w:lang w:val="es-419"/>
              </w:rPr>
              <w:t xml:space="preserve"> no acompañados y se les ayuda para que aprendan a preparar alimentos</w:t>
            </w:r>
            <w:r w:rsidR="00F46EFB" w:rsidRPr="00D95BE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5611B85" w14:textId="77777777" w:rsidR="00F46EFB" w:rsidRPr="00D95BEB" w:rsidRDefault="00F46EF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969A22C" w14:textId="77777777" w:rsidR="00F46EFB" w:rsidRPr="00D95BEB" w:rsidRDefault="00F46EF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47F3831" w14:textId="77777777" w:rsidR="00F46EFB" w:rsidRPr="00D95BEB" w:rsidRDefault="00F46EFB" w:rsidP="00A7577D">
            <w:pPr>
              <w:spacing w:before="40" w:after="40"/>
              <w:rPr>
                <w:rFonts w:ascii="Calibri" w:hAnsi="Calibri" w:cs="Arial"/>
                <w:i/>
                <w:color w:val="000000"/>
                <w:lang w:val="es-419"/>
              </w:rPr>
            </w:pPr>
          </w:p>
        </w:tc>
      </w:tr>
      <w:tr w:rsidR="00F46EFB" w:rsidRPr="004C0944" w14:paraId="7414B828" w14:textId="77777777" w:rsidTr="000706CF">
        <w:tc>
          <w:tcPr>
            <w:tcW w:w="7338" w:type="dxa"/>
            <w:tcBorders>
              <w:right w:val="single" w:sz="4" w:space="0" w:color="7F7F7F" w:themeColor="text1" w:themeTint="80"/>
            </w:tcBorders>
            <w:vAlign w:val="center"/>
          </w:tcPr>
          <w:p w14:paraId="220C0D03" w14:textId="50A2932A" w:rsidR="000A2951" w:rsidRPr="00E16457" w:rsidRDefault="00E357AE" w:rsidP="000A2951">
            <w:p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A la comunidad afectada se le informa sobre la distribución, los puntos de distribución y sus derechos en términos de asistencia alimentaria</w:t>
            </w:r>
            <w:r w:rsidR="00F46EFB" w:rsidRPr="00E16457">
              <w:rPr>
                <w:rFonts w:ascii="Calibri" w:hAnsi="Calibri" w:cs="Arial"/>
                <w:color w:val="000000"/>
                <w:sz w:val="23"/>
                <w:szCs w:val="23"/>
                <w:lang w:val="es-419"/>
              </w:rPr>
              <w:t xml:space="preserve">. </w:t>
            </w:r>
            <w:r w:rsidR="000A2951" w:rsidRPr="00E16457">
              <w:rPr>
                <w:rFonts w:ascii="Calibri" w:hAnsi="Calibri" w:cs="Arial"/>
                <w:color w:val="000000"/>
                <w:sz w:val="23"/>
                <w:szCs w:val="23"/>
                <w:lang w:val="es-419"/>
              </w:rPr>
              <w:t xml:space="preserve">Esta información se disemina ampliamente en formatos accesibles - que pueden incluir Braille, formatos visuales (por ejemplo, imágenes o afiches, uso de </w:t>
            </w:r>
            <w:r w:rsidR="000A2951" w:rsidRPr="00E16457">
              <w:rPr>
                <w:rFonts w:ascii="Calibri" w:hAnsi="Calibri" w:cs="Arial"/>
                <w:color w:val="000000"/>
                <w:sz w:val="23"/>
                <w:szCs w:val="23"/>
                <w:lang w:val="es-419"/>
              </w:rPr>
              <w:lastRenderedPageBreak/>
              <w:t>tipografía más grande), idiomas pertinentes, formatos de audio (por ejemplo, transmisión de radio)</w:t>
            </w:r>
            <w:r w:rsidR="00F46EFB" w:rsidRPr="00E16457">
              <w:rPr>
                <w:rFonts w:ascii="Calibri" w:hAnsi="Calibri" w:cs="Arial"/>
                <w:color w:val="000000"/>
                <w:sz w:val="23"/>
                <w:szCs w:val="23"/>
                <w:lang w:val="es-419"/>
              </w:rPr>
              <w:t xml:space="preserve"> </w:t>
            </w:r>
            <w:r w:rsidR="000A2951" w:rsidRPr="00E16457">
              <w:rPr>
                <w:rFonts w:ascii="Calibri" w:hAnsi="Calibri" w:cs="Arial"/>
                <w:color w:val="000000"/>
                <w:sz w:val="23"/>
                <w:szCs w:val="23"/>
                <w:lang w:val="es-419"/>
              </w:rPr>
              <w:t xml:space="preserve">y formatos fáciles de leer - en los puntos de distribución, alrededor de los campamentos de desplazados/sitios de alojamiento </w:t>
            </w:r>
            <w:r w:rsidR="00DB15E6">
              <w:rPr>
                <w:rFonts w:ascii="Calibri" w:hAnsi="Calibri" w:cs="Arial"/>
                <w:color w:val="000000"/>
                <w:sz w:val="23"/>
                <w:szCs w:val="23"/>
                <w:lang w:val="es-419"/>
              </w:rPr>
              <w:t>y en todos los lugares donde se congregan personas de todas las identidades de género, edades, discapacidades y orígenes</w:t>
            </w:r>
          </w:p>
        </w:tc>
        <w:tc>
          <w:tcPr>
            <w:tcW w:w="602" w:type="dxa"/>
            <w:tcBorders>
              <w:left w:val="single" w:sz="4" w:space="0" w:color="7F7F7F" w:themeColor="text1" w:themeTint="80"/>
              <w:right w:val="single" w:sz="4" w:space="0" w:color="7F7F7F" w:themeColor="text1" w:themeTint="80"/>
            </w:tcBorders>
            <w:vAlign w:val="center"/>
          </w:tcPr>
          <w:p w14:paraId="435BEDE1" w14:textId="77777777" w:rsidR="00F46EFB" w:rsidRPr="00E16457" w:rsidRDefault="00F46EF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8C196A6" w14:textId="77777777" w:rsidR="00F46EFB" w:rsidRPr="00E16457" w:rsidRDefault="00F46EF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5BD23D6" w14:textId="77777777" w:rsidR="00F46EFB" w:rsidRPr="00E16457" w:rsidRDefault="00F46EFB" w:rsidP="00A7577D">
            <w:pPr>
              <w:spacing w:before="40" w:after="40"/>
              <w:rPr>
                <w:rFonts w:ascii="Calibri" w:hAnsi="Calibri" w:cs="Arial"/>
                <w:i/>
                <w:color w:val="000000"/>
                <w:lang w:val="es-419"/>
              </w:rPr>
            </w:pPr>
          </w:p>
        </w:tc>
      </w:tr>
      <w:tr w:rsidR="000D5AD9" w:rsidRPr="004C0944" w14:paraId="0C574C1A" w14:textId="77777777" w:rsidTr="000706CF">
        <w:trPr>
          <w:trHeight w:val="464"/>
        </w:trPr>
        <w:tc>
          <w:tcPr>
            <w:tcW w:w="7338" w:type="dxa"/>
            <w:tcBorders>
              <w:right w:val="single" w:sz="4" w:space="0" w:color="7F7F7F" w:themeColor="text1" w:themeTint="80"/>
            </w:tcBorders>
            <w:vAlign w:val="center"/>
          </w:tcPr>
          <w:p w14:paraId="0C574C16" w14:textId="0756450F" w:rsidR="000D5AD9" w:rsidRPr="00E16457" w:rsidRDefault="00C13C47" w:rsidP="00F46EFB">
            <w:p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Las personas de todas las identidades de género, edades, discapacidades y orígenes reciben igual salario por igual trabajo</w:t>
            </w:r>
            <w:r w:rsidR="00F46EFB"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17" w14:textId="77777777" w:rsidR="000D5AD9" w:rsidRPr="00E16457"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18" w14:textId="77777777" w:rsidR="000D5AD9" w:rsidRPr="00E16457"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19" w14:textId="77777777" w:rsidR="000D5AD9" w:rsidRPr="00E16457" w:rsidRDefault="000D5AD9" w:rsidP="00A7577D">
            <w:pPr>
              <w:spacing w:before="40" w:after="40"/>
              <w:rPr>
                <w:rFonts w:ascii="Calibri" w:hAnsi="Calibri" w:cs="Arial"/>
                <w:i/>
                <w:color w:val="000000"/>
                <w:lang w:val="es-419"/>
              </w:rPr>
            </w:pPr>
          </w:p>
        </w:tc>
      </w:tr>
      <w:tr w:rsidR="000F75A1" w:rsidRPr="007D7E75" w14:paraId="0C574C1F" w14:textId="77777777" w:rsidTr="000706CF">
        <w:tc>
          <w:tcPr>
            <w:tcW w:w="7338" w:type="dxa"/>
            <w:shd w:val="clear" w:color="auto" w:fill="D6E3BC" w:themeFill="accent3" w:themeFillTint="66"/>
            <w:vAlign w:val="center"/>
          </w:tcPr>
          <w:p w14:paraId="0C574C1B" w14:textId="4CEDA9CA" w:rsidR="000F75A1" w:rsidRPr="00E16457" w:rsidRDefault="000F75A1" w:rsidP="000706CF">
            <w:pPr>
              <w:spacing w:before="40" w:after="40"/>
              <w:rPr>
                <w:rFonts w:ascii="Calibri" w:hAnsi="Calibri" w:cs="Times New Roman"/>
                <w:b/>
                <w:sz w:val="36"/>
                <w:szCs w:val="36"/>
                <w:lang w:val="es-419"/>
              </w:rPr>
            </w:pPr>
            <w:r w:rsidRPr="00E16457">
              <w:rPr>
                <w:rFonts w:ascii="Calibri" w:hAnsi="Calibri" w:cs="Arial"/>
                <w:b/>
                <w:color w:val="000000"/>
                <w:sz w:val="36"/>
                <w:szCs w:val="36"/>
                <w:lang w:val="es-419"/>
              </w:rPr>
              <w:t>Participa</w:t>
            </w:r>
            <w:r w:rsidR="007D6897" w:rsidRPr="00E16457">
              <w:rPr>
                <w:rFonts w:ascii="Calibri" w:hAnsi="Calibri" w:cs="Arial"/>
                <w:b/>
                <w:color w:val="000000"/>
                <w:sz w:val="36"/>
                <w:szCs w:val="36"/>
                <w:lang w:val="es-419"/>
              </w:rPr>
              <w:t>ción</w:t>
            </w:r>
          </w:p>
        </w:tc>
        <w:tc>
          <w:tcPr>
            <w:tcW w:w="602" w:type="dxa"/>
            <w:tcBorders>
              <w:bottom w:val="single" w:sz="4" w:space="0" w:color="7F7F7F" w:themeColor="text1" w:themeTint="80"/>
            </w:tcBorders>
            <w:shd w:val="clear" w:color="auto" w:fill="D6E3BC" w:themeFill="accent3" w:themeFillTint="66"/>
            <w:vAlign w:val="center"/>
          </w:tcPr>
          <w:p w14:paraId="0C574C1C" w14:textId="77777777" w:rsidR="000F75A1" w:rsidRPr="00E16457" w:rsidRDefault="000F75A1" w:rsidP="000706CF">
            <w:pPr>
              <w:spacing w:before="40" w:after="40"/>
              <w:jc w:val="center"/>
              <w:rPr>
                <w:rFonts w:ascii="Calibri" w:hAnsi="Calibri" w:cs="Arial"/>
                <w:b/>
                <w:color w:val="000000"/>
                <w:sz w:val="36"/>
                <w:szCs w:val="36"/>
                <w:lang w:val="es-419"/>
              </w:rPr>
            </w:pPr>
            <w:r w:rsidRPr="00E16457">
              <w:rPr>
                <w:rFonts w:ascii="Calibri" w:hAnsi="Calibri" w:cs="Arial"/>
                <w:i/>
                <w:color w:val="000000"/>
                <w:lang w:val="es-419"/>
              </w:rPr>
              <w:t>S</w:t>
            </w:r>
          </w:p>
        </w:tc>
        <w:tc>
          <w:tcPr>
            <w:tcW w:w="3739" w:type="dxa"/>
            <w:shd w:val="clear" w:color="auto" w:fill="D6E3BC" w:themeFill="accent3" w:themeFillTint="66"/>
            <w:vAlign w:val="center"/>
          </w:tcPr>
          <w:p w14:paraId="0C574C1D" w14:textId="4FA20AED" w:rsidR="000F75A1" w:rsidRPr="00E16457" w:rsidRDefault="00847A64" w:rsidP="000706CF">
            <w:pPr>
              <w:spacing w:before="40" w:after="40"/>
              <w:jc w:val="center"/>
              <w:rPr>
                <w:rFonts w:ascii="Calibri" w:hAnsi="Calibri" w:cs="Arial"/>
                <w:i/>
                <w:color w:val="000000"/>
                <w:lang w:val="es-419"/>
              </w:rPr>
            </w:pPr>
            <w:r w:rsidRPr="00E16457">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C1E" w14:textId="1AB7E33B" w:rsidR="000F75A1" w:rsidRPr="00E16457" w:rsidRDefault="00847A64" w:rsidP="000706CF">
            <w:pPr>
              <w:spacing w:before="40" w:after="40"/>
              <w:jc w:val="center"/>
              <w:rPr>
                <w:rFonts w:ascii="Calibri" w:hAnsi="Calibri" w:cs="Arial"/>
                <w:i/>
                <w:color w:val="000000"/>
                <w:lang w:val="es-419"/>
              </w:rPr>
            </w:pPr>
            <w:r w:rsidRPr="00E16457">
              <w:rPr>
                <w:rFonts w:ascii="Calibri" w:hAnsi="Calibri" w:cs="Arial"/>
                <w:i/>
                <w:color w:val="000000"/>
                <w:lang w:val="es-419"/>
              </w:rPr>
              <w:t>Próximos pasos</w:t>
            </w:r>
          </w:p>
        </w:tc>
      </w:tr>
      <w:tr w:rsidR="000D5AD9" w:rsidRPr="004C0944" w14:paraId="0C574C24" w14:textId="77777777" w:rsidTr="000706CF">
        <w:tc>
          <w:tcPr>
            <w:tcW w:w="7338" w:type="dxa"/>
            <w:tcBorders>
              <w:right w:val="single" w:sz="4" w:space="0" w:color="7F7F7F" w:themeColor="text1" w:themeTint="80"/>
            </w:tcBorders>
            <w:vAlign w:val="center"/>
          </w:tcPr>
          <w:p w14:paraId="0C574C20" w14:textId="10598A67" w:rsidR="000D5AD9" w:rsidRPr="00E16457" w:rsidRDefault="00B36AC4" w:rsidP="00F46EFB">
            <w:p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 xml:space="preserve">Se crea conciencia sobre los derechos que tienen las mujeres, los niños, las personas con discapacidad, las personas mayores, las minorías sexuales y de género, los migrantes y los refugiados y otras minorías a participar en </w:t>
            </w:r>
            <w:r w:rsidR="0047627B" w:rsidRPr="00E16457">
              <w:rPr>
                <w:rFonts w:ascii="Calibri" w:hAnsi="Calibri" w:cs="Arial"/>
                <w:color w:val="000000"/>
                <w:sz w:val="23"/>
                <w:szCs w:val="23"/>
                <w:lang w:val="es-419"/>
              </w:rPr>
              <w:t>y beneficiarse de actividades y programación de seguridad alimentaria</w:t>
            </w:r>
            <w:r w:rsidR="00F46EFB"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21" w14:textId="77777777" w:rsidR="000D5AD9" w:rsidRPr="00E16457"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22" w14:textId="77777777" w:rsidR="000D5AD9" w:rsidRPr="00E16457"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23" w14:textId="77777777" w:rsidR="000D5AD9" w:rsidRPr="00E16457" w:rsidRDefault="000D5AD9" w:rsidP="00A7577D">
            <w:pPr>
              <w:spacing w:before="40" w:after="40"/>
              <w:rPr>
                <w:rFonts w:ascii="Calibri" w:hAnsi="Calibri" w:cs="Arial"/>
                <w:i/>
                <w:color w:val="000000"/>
                <w:lang w:val="es-419"/>
              </w:rPr>
            </w:pPr>
          </w:p>
        </w:tc>
      </w:tr>
      <w:tr w:rsidR="000D5AD9" w:rsidRPr="004C0944" w14:paraId="0C574C29" w14:textId="77777777" w:rsidTr="000706CF">
        <w:tc>
          <w:tcPr>
            <w:tcW w:w="7338" w:type="dxa"/>
            <w:tcBorders>
              <w:right w:val="single" w:sz="4" w:space="0" w:color="7F7F7F" w:themeColor="text1" w:themeTint="80"/>
            </w:tcBorders>
            <w:vAlign w:val="center"/>
          </w:tcPr>
          <w:p w14:paraId="0C574C25" w14:textId="0654F19B" w:rsidR="000D5AD9" w:rsidRPr="00B36AC4" w:rsidRDefault="0047627B" w:rsidP="0047627B">
            <w:pPr>
              <w:spacing w:after="40"/>
              <w:rPr>
                <w:rFonts w:ascii="Calibri" w:hAnsi="Calibri" w:cs="Arial"/>
                <w:color w:val="000000"/>
                <w:sz w:val="23"/>
                <w:szCs w:val="23"/>
                <w:lang w:val="es-419"/>
              </w:rPr>
            </w:pPr>
            <w:r>
              <w:rPr>
                <w:rFonts w:ascii="Calibri" w:hAnsi="Calibri" w:cs="Arial"/>
                <w:color w:val="000000"/>
                <w:sz w:val="23"/>
                <w:szCs w:val="23"/>
                <w:lang w:val="es-419"/>
              </w:rPr>
              <w:t>Se consulta a personas de todas las identidades de género, edades, discapacidades y orígenes sobre sus necesidades, preocupaciones y prioridades</w:t>
            </w:r>
            <w:r w:rsidR="00E20D0E">
              <w:rPr>
                <w:rFonts w:ascii="Calibri" w:hAnsi="Calibri" w:cs="Arial"/>
                <w:color w:val="000000"/>
                <w:sz w:val="23"/>
                <w:szCs w:val="23"/>
                <w:lang w:val="es-419"/>
              </w:rPr>
              <w:t xml:space="preserve"> nutricionales específicas, </w:t>
            </w:r>
            <w:r>
              <w:rPr>
                <w:rFonts w:ascii="Calibri" w:hAnsi="Calibri" w:cs="Arial"/>
                <w:color w:val="000000"/>
                <w:sz w:val="23"/>
                <w:szCs w:val="23"/>
                <w:lang w:val="es-419"/>
              </w:rPr>
              <w:t xml:space="preserve">para fundamentar </w:t>
            </w:r>
            <w:r w:rsidR="00E20D0E" w:rsidRPr="00E20D0E">
              <w:rPr>
                <w:rFonts w:ascii="Calibri" w:hAnsi="Calibri" w:cs="Arial"/>
                <w:color w:val="000000"/>
                <w:sz w:val="23"/>
                <w:szCs w:val="23"/>
                <w:lang w:val="es-419"/>
              </w:rPr>
              <w:t>el diseño de todas las actividades y proyectos de seguridad alimentaria</w:t>
            </w:r>
            <w:r w:rsidR="00F46EFB" w:rsidRPr="00B36AC4">
              <w:rPr>
                <w:rFonts w:ascii="Calibri" w:hAnsi="Calibri" w:cs="Arial"/>
                <w:color w:val="000000"/>
                <w:sz w:val="23"/>
                <w:szCs w:val="23"/>
                <w:lang w:val="es-419"/>
              </w:rPr>
              <w:t xml:space="preserve">. </w:t>
            </w:r>
            <w:r>
              <w:rPr>
                <w:rFonts w:ascii="Calibri" w:hAnsi="Calibri" w:cs="Arial"/>
                <w:color w:val="000000"/>
                <w:sz w:val="23"/>
                <w:szCs w:val="23"/>
                <w:lang w:val="es-419"/>
              </w:rPr>
              <w:t>Cuando es necesario, se llevan a cabo discusiones de grupos focales de una sola identidad de género con facilitadores de la misma identidad de género, y, en entornos multilingües, con intérpretes de la misma identidad de género</w:t>
            </w:r>
          </w:p>
        </w:tc>
        <w:tc>
          <w:tcPr>
            <w:tcW w:w="602" w:type="dxa"/>
            <w:tcBorders>
              <w:left w:val="single" w:sz="4" w:space="0" w:color="7F7F7F" w:themeColor="text1" w:themeTint="80"/>
              <w:right w:val="single" w:sz="4" w:space="0" w:color="7F7F7F" w:themeColor="text1" w:themeTint="80"/>
            </w:tcBorders>
            <w:vAlign w:val="center"/>
          </w:tcPr>
          <w:p w14:paraId="0C574C26" w14:textId="77777777" w:rsidR="000D5AD9" w:rsidRPr="00350CB1"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C27" w14:textId="72C570AB" w:rsidR="000D5AD9" w:rsidRPr="00350CB1" w:rsidRDefault="000D5AD9" w:rsidP="00A7577D">
            <w:pPr>
              <w:spacing w:before="40" w:after="40"/>
              <w:rPr>
                <w:rFonts w:ascii="Calibri" w:hAnsi="Calibri" w:cs="Arial"/>
                <w:iCs/>
                <w:color w:val="000000"/>
                <w:lang w:val="es-PE"/>
              </w:rPr>
            </w:pPr>
          </w:p>
        </w:tc>
        <w:tc>
          <w:tcPr>
            <w:tcW w:w="3739" w:type="dxa"/>
            <w:shd w:val="clear" w:color="auto" w:fill="F2F2F2" w:themeFill="background1" w:themeFillShade="F2"/>
            <w:vAlign w:val="center"/>
          </w:tcPr>
          <w:p w14:paraId="0C574C28" w14:textId="77777777" w:rsidR="000D5AD9" w:rsidRPr="00350CB1" w:rsidRDefault="000D5AD9" w:rsidP="00A7577D">
            <w:pPr>
              <w:spacing w:before="40" w:after="40"/>
              <w:rPr>
                <w:rFonts w:ascii="Calibri" w:hAnsi="Calibri" w:cs="Arial"/>
                <w:i/>
                <w:color w:val="000000"/>
                <w:lang w:val="es-PE"/>
              </w:rPr>
            </w:pPr>
          </w:p>
        </w:tc>
      </w:tr>
      <w:tr w:rsidR="000D5AD9" w:rsidRPr="004C0944" w14:paraId="0C574C2E" w14:textId="77777777" w:rsidTr="000706CF">
        <w:tc>
          <w:tcPr>
            <w:tcW w:w="7338" w:type="dxa"/>
            <w:tcBorders>
              <w:right w:val="single" w:sz="4" w:space="0" w:color="7F7F7F" w:themeColor="text1" w:themeTint="80"/>
            </w:tcBorders>
            <w:vAlign w:val="center"/>
          </w:tcPr>
          <w:p w14:paraId="0C574C2A" w14:textId="037A5B4D" w:rsidR="000D5AD9" w:rsidRPr="00B36AC4" w:rsidRDefault="00C13C47" w:rsidP="00F46EFB">
            <w:pPr>
              <w:spacing w:before="40" w:after="40"/>
              <w:rPr>
                <w:rFonts w:ascii="Calibri" w:hAnsi="Calibri" w:cs="Arial"/>
                <w:color w:val="000000"/>
                <w:sz w:val="23"/>
                <w:szCs w:val="23"/>
                <w:lang w:val="es-419"/>
              </w:rPr>
            </w:pPr>
            <w:r w:rsidRPr="00B36AC4">
              <w:rPr>
                <w:rFonts w:ascii="Calibri" w:hAnsi="Calibri" w:cs="Arial"/>
                <w:color w:val="000000"/>
                <w:sz w:val="23"/>
                <w:szCs w:val="23"/>
                <w:lang w:val="es-419"/>
              </w:rPr>
              <w:t xml:space="preserve">Los equipos de evaluación, respuesta y monitoreo y evaluación tienen una representación equilibrada/justa de personas de todas las identidades de género, edades, </w:t>
            </w:r>
            <w:r w:rsidR="00D80052">
              <w:rPr>
                <w:rFonts w:ascii="Calibri" w:hAnsi="Calibri" w:cs="Arial"/>
                <w:color w:val="000000"/>
                <w:sz w:val="23"/>
                <w:szCs w:val="23"/>
                <w:lang w:val="es-419"/>
              </w:rPr>
              <w:t>discapacidades y orígenes, incluyendo de minorías lingüísticas</w:t>
            </w:r>
            <w:r w:rsidR="00F46EFB" w:rsidRPr="00B36AC4">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C2B" w14:textId="77777777" w:rsidR="000D5AD9" w:rsidRPr="00350CB1"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C2C" w14:textId="77777777" w:rsidR="000D5AD9" w:rsidRPr="00350CB1"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C2D" w14:textId="77777777" w:rsidR="000D5AD9" w:rsidRPr="00350CB1" w:rsidRDefault="000D5AD9" w:rsidP="00A7577D">
            <w:pPr>
              <w:spacing w:before="40" w:after="40"/>
              <w:rPr>
                <w:rFonts w:ascii="Calibri" w:hAnsi="Calibri" w:cs="Arial"/>
                <w:i/>
                <w:color w:val="000000"/>
                <w:lang w:val="es-PE"/>
              </w:rPr>
            </w:pPr>
          </w:p>
        </w:tc>
      </w:tr>
      <w:tr w:rsidR="000D5AD9" w:rsidRPr="004C0944" w14:paraId="0C574C33" w14:textId="77777777" w:rsidTr="000706CF">
        <w:tc>
          <w:tcPr>
            <w:tcW w:w="7338" w:type="dxa"/>
            <w:tcBorders>
              <w:right w:val="single" w:sz="4" w:space="0" w:color="7F7F7F" w:themeColor="text1" w:themeTint="80"/>
            </w:tcBorders>
            <w:vAlign w:val="center"/>
          </w:tcPr>
          <w:p w14:paraId="0C574C2F" w14:textId="2A11910D" w:rsidR="000D5AD9" w:rsidRPr="00B36AC4" w:rsidRDefault="00C13C47" w:rsidP="00F46EFB">
            <w:pPr>
              <w:spacing w:before="40" w:after="40"/>
              <w:rPr>
                <w:rFonts w:ascii="Calibri" w:hAnsi="Calibri" w:cs="Arial"/>
                <w:color w:val="000000"/>
                <w:sz w:val="23"/>
                <w:szCs w:val="23"/>
                <w:lang w:val="es-419"/>
              </w:rPr>
            </w:pPr>
            <w:r w:rsidRPr="00B36AC4">
              <w:rPr>
                <w:rFonts w:ascii="Calibri" w:hAnsi="Calibri" w:cs="Arial"/>
                <w:color w:val="000000"/>
                <w:sz w:val="23"/>
                <w:szCs w:val="23"/>
                <w:lang w:val="es-419"/>
              </w:rPr>
              <w:t>El horario de las evaluaciones toma en cuenta los hábitos diarios de los diversos grupos para garantizar que todos puedan participar</w:t>
            </w:r>
            <w:r w:rsidR="00F46EFB" w:rsidRPr="00B36AC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30" w14:textId="77777777" w:rsidR="000D5AD9" w:rsidRPr="00350CB1"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C31" w14:textId="77777777" w:rsidR="000D5AD9" w:rsidRPr="00350CB1"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C32" w14:textId="77777777" w:rsidR="000D5AD9" w:rsidRPr="00350CB1" w:rsidRDefault="000D5AD9" w:rsidP="00A7577D">
            <w:pPr>
              <w:spacing w:before="40" w:after="40"/>
              <w:rPr>
                <w:rFonts w:ascii="Calibri" w:hAnsi="Calibri" w:cs="Arial"/>
                <w:i/>
                <w:color w:val="000000"/>
                <w:lang w:val="es-PE"/>
              </w:rPr>
            </w:pPr>
          </w:p>
        </w:tc>
      </w:tr>
      <w:tr w:rsidR="00F46EFB" w:rsidRPr="004C0944" w14:paraId="4D04D59D" w14:textId="77777777" w:rsidTr="000706CF">
        <w:tc>
          <w:tcPr>
            <w:tcW w:w="7338" w:type="dxa"/>
            <w:tcBorders>
              <w:right w:val="single" w:sz="4" w:space="0" w:color="7F7F7F" w:themeColor="text1" w:themeTint="80"/>
            </w:tcBorders>
            <w:vAlign w:val="center"/>
          </w:tcPr>
          <w:p w14:paraId="6737DCC9" w14:textId="69E40E42" w:rsidR="00F46EFB" w:rsidRPr="00B36AC4" w:rsidRDefault="00E20D0E" w:rsidP="00F46EFB">
            <w:pPr>
              <w:spacing w:before="40" w:after="40"/>
              <w:rPr>
                <w:rFonts w:ascii="Calibri" w:hAnsi="Calibri" w:cs="Arial"/>
                <w:color w:val="000000"/>
                <w:sz w:val="23"/>
                <w:szCs w:val="23"/>
                <w:lang w:val="es-419"/>
              </w:rPr>
            </w:pPr>
            <w:r>
              <w:rPr>
                <w:rFonts w:ascii="Calibri" w:hAnsi="Calibri" w:cs="Arial"/>
                <w:color w:val="000000"/>
                <w:sz w:val="23"/>
                <w:szCs w:val="23"/>
                <w:lang w:val="es-419"/>
              </w:rPr>
              <w:t>Los comités comunitarios de seguridad alimentaria</w:t>
            </w:r>
            <w:r w:rsidR="00EC15C4" w:rsidRPr="00B36AC4">
              <w:rPr>
                <w:rFonts w:ascii="Calibri" w:hAnsi="Calibri" w:cs="Arial"/>
                <w:color w:val="000000"/>
                <w:sz w:val="23"/>
                <w:szCs w:val="23"/>
                <w:lang w:val="es-419"/>
              </w:rPr>
              <w:t>, o su equivalente</w:t>
            </w:r>
            <w:r w:rsidR="00F46EFB" w:rsidRPr="00B36AC4">
              <w:rPr>
                <w:rFonts w:ascii="Calibri" w:hAnsi="Calibri" w:cs="Arial"/>
                <w:color w:val="000000"/>
                <w:sz w:val="23"/>
                <w:szCs w:val="23"/>
                <w:lang w:val="es-419"/>
              </w:rPr>
              <w:t xml:space="preserve">, </w:t>
            </w:r>
            <w:r w:rsidR="00EC15C4" w:rsidRPr="00B36AC4">
              <w:rPr>
                <w:rFonts w:ascii="Calibri" w:hAnsi="Calibri" w:cs="Arial"/>
                <w:color w:val="000000"/>
                <w:sz w:val="23"/>
                <w:szCs w:val="23"/>
                <w:lang w:val="es-419"/>
              </w:rPr>
              <w:t>tienen una representación equilibrada/justa de personas de todas las identidades de género, edades, discapacidades y orígenes</w:t>
            </w:r>
            <w:r w:rsidR="00F46EFB" w:rsidRPr="00B36AC4">
              <w:rPr>
                <w:rFonts w:ascii="Calibri" w:hAnsi="Calibri" w:cs="Arial"/>
                <w:color w:val="000000"/>
                <w:sz w:val="23"/>
                <w:szCs w:val="23"/>
                <w:lang w:val="es-419"/>
              </w:rPr>
              <w:t xml:space="preserve">. </w:t>
            </w:r>
            <w:r w:rsidR="00EC15C4" w:rsidRPr="00B36AC4">
              <w:rPr>
                <w:rFonts w:ascii="Calibri" w:hAnsi="Calibri" w:cs="Arial"/>
                <w:color w:val="000000"/>
                <w:sz w:val="23"/>
                <w:szCs w:val="23"/>
                <w:lang w:val="es-419"/>
              </w:rPr>
              <w:t>Cuando no sean culturalmente aceptables los comités compuestos de personas de varias identidades de género</w:t>
            </w:r>
            <w:r w:rsidR="00F46EFB" w:rsidRPr="00B36AC4">
              <w:rPr>
                <w:rFonts w:ascii="Calibri" w:hAnsi="Calibri" w:cs="Arial"/>
                <w:color w:val="000000"/>
                <w:sz w:val="23"/>
                <w:szCs w:val="23"/>
                <w:lang w:val="es-419"/>
              </w:rPr>
              <w:t xml:space="preserve">, </w:t>
            </w:r>
            <w:r>
              <w:rPr>
                <w:rFonts w:ascii="Calibri" w:hAnsi="Calibri" w:cs="Arial"/>
                <w:color w:val="000000"/>
                <w:sz w:val="23"/>
                <w:szCs w:val="23"/>
                <w:lang w:val="es-419"/>
              </w:rPr>
              <w:t>se crean comités separados para abordar</w:t>
            </w:r>
            <w:r w:rsidR="00F46EFB" w:rsidRPr="00B36AC4">
              <w:rPr>
                <w:rFonts w:ascii="Calibri" w:hAnsi="Calibri" w:cs="Arial"/>
                <w:color w:val="000000"/>
                <w:sz w:val="23"/>
                <w:szCs w:val="23"/>
                <w:lang w:val="es-419"/>
              </w:rPr>
              <w:t xml:space="preserve"> </w:t>
            </w:r>
            <w:r>
              <w:rPr>
                <w:rFonts w:ascii="Calibri" w:hAnsi="Calibri" w:cs="Arial"/>
                <w:color w:val="000000"/>
                <w:sz w:val="23"/>
                <w:szCs w:val="23"/>
                <w:lang w:val="es-419"/>
              </w:rPr>
              <w:t xml:space="preserve">las </w:t>
            </w:r>
            <w:r>
              <w:rPr>
                <w:rFonts w:ascii="Calibri" w:hAnsi="Calibri" w:cs="Arial"/>
                <w:color w:val="000000"/>
                <w:sz w:val="23"/>
                <w:szCs w:val="23"/>
                <w:lang w:val="es-419"/>
              </w:rPr>
              <w:lastRenderedPageBreak/>
              <w:t xml:space="preserve">necesidades </w:t>
            </w:r>
            <w:r w:rsidR="000145E0" w:rsidRPr="000145E0">
              <w:rPr>
                <w:rFonts w:ascii="Calibri" w:hAnsi="Calibri" w:cs="Arial"/>
                <w:color w:val="000000"/>
                <w:sz w:val="23"/>
                <w:szCs w:val="23"/>
                <w:lang w:val="es-419"/>
              </w:rPr>
              <w:t xml:space="preserve">particulares </w:t>
            </w:r>
            <w:r>
              <w:rPr>
                <w:rFonts w:ascii="Calibri" w:hAnsi="Calibri" w:cs="Arial"/>
                <w:color w:val="000000"/>
                <w:sz w:val="23"/>
                <w:szCs w:val="23"/>
                <w:lang w:val="es-419"/>
              </w:rPr>
              <w:t>de seguridad alimentaria de las diversas identidades de género</w:t>
            </w:r>
            <w:r w:rsidR="00F46EFB" w:rsidRPr="00B36AC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51E030D" w14:textId="77777777" w:rsidR="00F46EFB" w:rsidRPr="00350CB1" w:rsidRDefault="00F46EFB"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4B68097A" w14:textId="637AA721" w:rsidR="00F46EFB" w:rsidRPr="00350CB1" w:rsidRDefault="004B19C4" w:rsidP="00A7577D">
            <w:pPr>
              <w:spacing w:before="40" w:after="40"/>
              <w:rPr>
                <w:rFonts w:ascii="Calibri" w:hAnsi="Calibri" w:cs="Arial"/>
                <w:iCs/>
                <w:color w:val="000000"/>
                <w:lang w:val="es-PE"/>
              </w:rPr>
            </w:pPr>
            <w:r>
              <w:rPr>
                <w:rFonts w:ascii="Calibri" w:hAnsi="Calibri" w:cs="Arial"/>
                <w:iCs/>
                <w:color w:val="000000"/>
                <w:lang w:val="es-419"/>
              </w:rPr>
              <w:t xml:space="preserve"> </w:t>
            </w:r>
          </w:p>
        </w:tc>
        <w:tc>
          <w:tcPr>
            <w:tcW w:w="3739" w:type="dxa"/>
            <w:shd w:val="clear" w:color="auto" w:fill="F2F2F2" w:themeFill="background1" w:themeFillShade="F2"/>
            <w:vAlign w:val="center"/>
          </w:tcPr>
          <w:p w14:paraId="71405B8B" w14:textId="77777777" w:rsidR="00F46EFB" w:rsidRPr="00350CB1" w:rsidRDefault="00F46EFB" w:rsidP="00A7577D">
            <w:pPr>
              <w:spacing w:before="40" w:after="40"/>
              <w:rPr>
                <w:rFonts w:ascii="Calibri" w:hAnsi="Calibri" w:cs="Arial"/>
                <w:i/>
                <w:color w:val="000000"/>
                <w:lang w:val="es-PE"/>
              </w:rPr>
            </w:pPr>
          </w:p>
        </w:tc>
      </w:tr>
      <w:tr w:rsidR="00F46EFB" w:rsidRPr="004C0944" w14:paraId="5D9A675E" w14:textId="77777777" w:rsidTr="000706CF">
        <w:tc>
          <w:tcPr>
            <w:tcW w:w="7338" w:type="dxa"/>
            <w:tcBorders>
              <w:right w:val="single" w:sz="4" w:space="0" w:color="7F7F7F" w:themeColor="text1" w:themeTint="80"/>
            </w:tcBorders>
            <w:vAlign w:val="center"/>
          </w:tcPr>
          <w:p w14:paraId="06D1384F" w14:textId="4C143656" w:rsidR="00F46EFB" w:rsidRPr="00B36AC4" w:rsidRDefault="003A67FD" w:rsidP="00F46EFB">
            <w:pPr>
              <w:spacing w:before="40" w:after="40"/>
              <w:rPr>
                <w:rFonts w:ascii="Calibri" w:hAnsi="Calibri" w:cs="Arial"/>
                <w:color w:val="000000"/>
                <w:sz w:val="23"/>
                <w:szCs w:val="23"/>
                <w:lang w:val="es-419"/>
              </w:rPr>
            </w:pPr>
            <w:r w:rsidRPr="00B36AC4">
              <w:rPr>
                <w:rFonts w:ascii="Calibri" w:hAnsi="Calibri" w:cs="Arial"/>
                <w:color w:val="000000"/>
                <w:sz w:val="23"/>
                <w:szCs w:val="23"/>
                <w:lang w:val="es-419"/>
              </w:rPr>
              <w:t>Se establecen medidas especiales para proporcionar igualdad de acceso a las personas de todas las identidades de género, edades, discapacidades y orígenes que deseen participar en capacitaciones, empleos y voluntariado</w:t>
            </w:r>
            <w:r w:rsidR="00F46EFB" w:rsidRPr="00B36AC4">
              <w:rPr>
                <w:rFonts w:ascii="Calibri" w:hAnsi="Calibri" w:cs="Arial"/>
                <w:color w:val="000000"/>
                <w:sz w:val="23"/>
                <w:szCs w:val="23"/>
                <w:lang w:val="es-419"/>
              </w:rPr>
              <w:t xml:space="preserve">. </w:t>
            </w:r>
            <w:r w:rsidRPr="00B36AC4">
              <w:rPr>
                <w:rFonts w:ascii="Calibri" w:hAnsi="Calibri" w:cs="Arial"/>
                <w:color w:val="000000"/>
                <w:sz w:val="23"/>
                <w:szCs w:val="23"/>
                <w:lang w:val="es-419"/>
              </w:rPr>
              <w:t>Las actividades no deben ser peligrosas o explotadoras y deben cumplir con las leyes locales</w:t>
            </w:r>
            <w:r w:rsidR="00F46EFB" w:rsidRPr="00B36AC4">
              <w:rPr>
                <w:rFonts w:ascii="Calibri" w:hAnsi="Calibri" w:cs="Arial"/>
                <w:color w:val="000000"/>
                <w:sz w:val="23"/>
                <w:szCs w:val="23"/>
                <w:lang w:val="es-419"/>
              </w:rPr>
              <w:t xml:space="preserve">. </w:t>
            </w:r>
            <w:r w:rsidRPr="00B36AC4">
              <w:rPr>
                <w:rFonts w:ascii="Calibri" w:hAnsi="Calibri" w:cs="Arial"/>
                <w:color w:val="000000"/>
                <w:sz w:val="23"/>
                <w:szCs w:val="23"/>
                <w:lang w:val="es-419"/>
              </w:rPr>
              <w:t xml:space="preserve">Las medidas incluyen la identificación y eliminación de barreras, para permitir </w:t>
            </w:r>
            <w:r w:rsidR="00EF2B9D">
              <w:rPr>
                <w:rFonts w:ascii="Calibri" w:hAnsi="Calibri" w:cs="Arial"/>
                <w:color w:val="000000"/>
                <w:sz w:val="23"/>
                <w:szCs w:val="23"/>
                <w:lang w:val="es-419"/>
              </w:rPr>
              <w:t>la participación significativa de familias lideradas por personas solas</w:t>
            </w:r>
            <w:r w:rsidRPr="00B36AC4">
              <w:rPr>
                <w:rFonts w:ascii="Calibri" w:hAnsi="Calibri" w:cs="Arial"/>
                <w:color w:val="000000"/>
                <w:sz w:val="23"/>
                <w:szCs w:val="23"/>
                <w:lang w:val="es-419"/>
              </w:rPr>
              <w:t xml:space="preserve">, de personas con discapacidad, de personas mayores, </w:t>
            </w:r>
            <w:r w:rsidR="00774F4C">
              <w:rPr>
                <w:rFonts w:ascii="Calibri" w:hAnsi="Calibri" w:cs="Arial"/>
                <w:color w:val="000000"/>
                <w:sz w:val="23"/>
                <w:szCs w:val="23"/>
                <w:lang w:val="es-419"/>
              </w:rPr>
              <w:t>de adolescentes o de personas con otras necesidades</w:t>
            </w:r>
            <w:r w:rsidR="00F46EFB" w:rsidRPr="00B36AC4">
              <w:rPr>
                <w:rFonts w:ascii="Calibri" w:hAnsi="Calibri" w:cs="Arial"/>
                <w:color w:val="000000"/>
                <w:sz w:val="23"/>
                <w:szCs w:val="23"/>
                <w:lang w:val="es-419"/>
              </w:rPr>
              <w:t xml:space="preserve"> (</w:t>
            </w:r>
            <w:r w:rsidR="00774F4C">
              <w:rPr>
                <w:rFonts w:ascii="Calibri" w:hAnsi="Calibri" w:cs="Arial"/>
                <w:color w:val="000000"/>
                <w:sz w:val="23"/>
                <w:szCs w:val="23"/>
                <w:lang w:val="es-419"/>
              </w:rPr>
              <w:t>p.ej. mujeres embarazadas y lactantes, personas que viven con VIH/SIDA</w:t>
            </w:r>
            <w:r w:rsidR="00F46EFB" w:rsidRPr="00B36AC4">
              <w:rPr>
                <w:rFonts w:ascii="Calibri" w:hAnsi="Calibri" w:cs="Arial"/>
                <w:color w:val="000000"/>
                <w:sz w:val="23"/>
                <w:szCs w:val="23"/>
                <w:lang w:val="es-419"/>
              </w:rPr>
              <w:t xml:space="preserve">). </w:t>
            </w:r>
            <w:r w:rsidRPr="00B36AC4">
              <w:rPr>
                <w:rFonts w:ascii="Calibri" w:hAnsi="Calibri" w:cs="Arial"/>
                <w:color w:val="000000"/>
                <w:sz w:val="23"/>
                <w:szCs w:val="23"/>
                <w:lang w:val="es-419"/>
              </w:rPr>
              <w:t>Esto puede incluir:</w:t>
            </w:r>
          </w:p>
          <w:p w14:paraId="50DFF71D" w14:textId="4BDA68EF" w:rsidR="00F46EFB" w:rsidRPr="00B36AC4" w:rsidRDefault="00EC2252" w:rsidP="0052276D">
            <w:pPr>
              <w:pStyle w:val="ListParagraph"/>
              <w:numPr>
                <w:ilvl w:val="0"/>
                <w:numId w:val="33"/>
              </w:numPr>
              <w:spacing w:before="40" w:after="40"/>
              <w:rPr>
                <w:rFonts w:ascii="Calibri" w:hAnsi="Calibri" w:cs="Arial"/>
                <w:color w:val="000000"/>
                <w:sz w:val="23"/>
                <w:szCs w:val="23"/>
                <w:lang w:val="es-419"/>
              </w:rPr>
            </w:pPr>
            <w:r w:rsidRPr="00B36AC4">
              <w:rPr>
                <w:rFonts w:ascii="Calibri" w:hAnsi="Calibri" w:cs="Arial"/>
                <w:color w:val="000000"/>
                <w:sz w:val="23"/>
                <w:szCs w:val="23"/>
                <w:lang w:val="es-419"/>
              </w:rPr>
              <w:t>Permitir horarios flexibles para las reuniones</w:t>
            </w:r>
          </w:p>
          <w:p w14:paraId="7DA0BBBD" w14:textId="1C0E6184" w:rsidR="00F46EFB" w:rsidRPr="00B36AC4" w:rsidRDefault="00EC2252" w:rsidP="0052276D">
            <w:pPr>
              <w:pStyle w:val="ListParagraph"/>
              <w:numPr>
                <w:ilvl w:val="0"/>
                <w:numId w:val="33"/>
              </w:numPr>
              <w:spacing w:before="40" w:after="40"/>
              <w:rPr>
                <w:rFonts w:ascii="Calibri" w:hAnsi="Calibri" w:cs="Arial"/>
                <w:color w:val="000000"/>
                <w:sz w:val="23"/>
                <w:szCs w:val="23"/>
                <w:lang w:val="es-419"/>
              </w:rPr>
            </w:pPr>
            <w:r w:rsidRPr="00B36AC4">
              <w:rPr>
                <w:rFonts w:ascii="Calibri" w:hAnsi="Calibri" w:cs="Arial"/>
                <w:color w:val="000000"/>
                <w:sz w:val="23"/>
                <w:szCs w:val="23"/>
                <w:lang w:val="es-419"/>
              </w:rPr>
              <w:t>Encontrar lugares y locales accesibles</w:t>
            </w:r>
          </w:p>
          <w:p w14:paraId="47F2B77C" w14:textId="4EA28825" w:rsidR="00F46EFB" w:rsidRPr="00B36AC4" w:rsidRDefault="00EC2252" w:rsidP="0052276D">
            <w:pPr>
              <w:pStyle w:val="ListParagraph"/>
              <w:numPr>
                <w:ilvl w:val="0"/>
                <w:numId w:val="35"/>
              </w:numPr>
              <w:spacing w:before="40" w:after="40"/>
              <w:rPr>
                <w:rFonts w:ascii="Calibri" w:hAnsi="Calibri" w:cs="Arial"/>
                <w:color w:val="000000"/>
                <w:sz w:val="23"/>
                <w:szCs w:val="23"/>
                <w:lang w:val="es-419"/>
              </w:rPr>
            </w:pPr>
            <w:r w:rsidRPr="00774F4C">
              <w:rPr>
                <w:rFonts w:ascii="Calibri" w:hAnsi="Calibri" w:cs="Arial"/>
                <w:color w:val="000000"/>
                <w:sz w:val="23"/>
                <w:szCs w:val="23"/>
                <w:lang w:val="es-419"/>
              </w:rPr>
              <w:t xml:space="preserve">Disponer apoyo para personas con discapacidad que han sido </w:t>
            </w:r>
            <w:r w:rsidR="00774F4C" w:rsidRPr="00774F4C">
              <w:rPr>
                <w:rFonts w:ascii="Calibri" w:hAnsi="Calibri" w:cs="Arial"/>
                <w:color w:val="000000"/>
                <w:sz w:val="23"/>
                <w:szCs w:val="23"/>
                <w:lang w:val="es-419"/>
              </w:rPr>
              <w:t>separadas de su cuidador o persona de apoyo</w:t>
            </w:r>
          </w:p>
          <w:p w14:paraId="17A08E75" w14:textId="62A8F3B8" w:rsidR="00F46EFB" w:rsidRPr="00B36AC4" w:rsidRDefault="00EC2252" w:rsidP="0052276D">
            <w:pPr>
              <w:pStyle w:val="ListParagraph"/>
              <w:numPr>
                <w:ilvl w:val="0"/>
                <w:numId w:val="35"/>
              </w:numPr>
              <w:spacing w:before="40" w:after="40"/>
              <w:rPr>
                <w:rFonts w:ascii="Calibri" w:hAnsi="Calibri" w:cs="Arial"/>
                <w:color w:val="000000"/>
                <w:sz w:val="23"/>
                <w:szCs w:val="23"/>
                <w:lang w:val="es-419"/>
              </w:rPr>
            </w:pPr>
            <w:r w:rsidRPr="00B36AC4">
              <w:rPr>
                <w:rFonts w:ascii="Calibri" w:hAnsi="Calibri" w:cs="Arial"/>
                <w:color w:val="000000"/>
                <w:sz w:val="23"/>
                <w:szCs w:val="23"/>
                <w:lang w:val="es-419"/>
              </w:rPr>
              <w:t>Intérpretes de lenguaje de señas en los idiomas apropiados</w:t>
            </w:r>
          </w:p>
          <w:p w14:paraId="1849BD5B" w14:textId="7ABAB1E9" w:rsidR="00F46EFB" w:rsidRPr="00B36AC4" w:rsidRDefault="00EC2252" w:rsidP="0052276D">
            <w:pPr>
              <w:pStyle w:val="ListParagraph"/>
              <w:numPr>
                <w:ilvl w:val="0"/>
                <w:numId w:val="35"/>
              </w:numPr>
              <w:spacing w:before="40" w:after="40"/>
              <w:rPr>
                <w:rFonts w:ascii="Calibri" w:hAnsi="Calibri" w:cs="Arial"/>
                <w:color w:val="000000"/>
                <w:sz w:val="23"/>
                <w:szCs w:val="23"/>
                <w:lang w:val="es-419"/>
              </w:rPr>
            </w:pPr>
            <w:r w:rsidRPr="00B36AC4">
              <w:rPr>
                <w:rFonts w:ascii="Calibri" w:hAnsi="Calibri" w:cs="Arial"/>
                <w:color w:val="000000"/>
                <w:sz w:val="23"/>
                <w:szCs w:val="23"/>
                <w:lang w:val="es-419"/>
              </w:rPr>
              <w:t>Garantizar instructores de la misma identidad de género</w:t>
            </w:r>
          </w:p>
          <w:p w14:paraId="544BEAAD" w14:textId="5956C8C9" w:rsidR="00F46EFB" w:rsidRPr="00B36AC4" w:rsidRDefault="00EC2252" w:rsidP="0052276D">
            <w:pPr>
              <w:pStyle w:val="ListParagraph"/>
              <w:numPr>
                <w:ilvl w:val="0"/>
                <w:numId w:val="35"/>
              </w:numPr>
              <w:spacing w:before="40" w:after="40"/>
              <w:rPr>
                <w:rFonts w:ascii="Calibri" w:hAnsi="Calibri" w:cs="Arial"/>
                <w:color w:val="000000"/>
                <w:sz w:val="23"/>
                <w:szCs w:val="23"/>
                <w:lang w:val="es-419"/>
              </w:rPr>
            </w:pPr>
            <w:r w:rsidRPr="00B36AC4">
              <w:rPr>
                <w:rFonts w:ascii="Calibri" w:hAnsi="Calibri" w:cs="Arial"/>
                <w:color w:val="000000"/>
                <w:sz w:val="23"/>
                <w:szCs w:val="23"/>
                <w:lang w:val="es-419"/>
              </w:rPr>
              <w:t>Proporcionar cuidado de niños y espacios seguros para que los niños jueguen</w:t>
            </w:r>
            <w:r w:rsidR="00F46EFB" w:rsidRPr="00B36AC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F76DA97" w14:textId="77777777" w:rsidR="00F46EFB" w:rsidRPr="00350CB1" w:rsidRDefault="00F46EFB"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DACDAB4" w14:textId="77777777" w:rsidR="00F46EFB" w:rsidRPr="00350CB1" w:rsidRDefault="00F46EFB"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3B4EEB01" w14:textId="77777777" w:rsidR="00F46EFB" w:rsidRPr="00350CB1" w:rsidRDefault="00F46EFB" w:rsidP="00A7577D">
            <w:pPr>
              <w:spacing w:before="40" w:after="40"/>
              <w:rPr>
                <w:rFonts w:ascii="Calibri" w:hAnsi="Calibri" w:cs="Arial"/>
                <w:i/>
                <w:color w:val="000000"/>
                <w:lang w:val="es-PE"/>
              </w:rPr>
            </w:pPr>
          </w:p>
        </w:tc>
      </w:tr>
      <w:tr w:rsidR="000F75A1" w:rsidRPr="007D7E75" w14:paraId="0C574C38" w14:textId="77777777" w:rsidTr="000706CF">
        <w:tc>
          <w:tcPr>
            <w:tcW w:w="7338" w:type="dxa"/>
            <w:shd w:val="clear" w:color="auto" w:fill="D6E3BC" w:themeFill="accent3" w:themeFillTint="66"/>
            <w:vAlign w:val="center"/>
          </w:tcPr>
          <w:p w14:paraId="0C574C34" w14:textId="54063CF0" w:rsidR="000F75A1" w:rsidRPr="00E16457" w:rsidRDefault="000F75A1" w:rsidP="000706CF">
            <w:pPr>
              <w:spacing w:before="40" w:after="40"/>
              <w:rPr>
                <w:rFonts w:ascii="Calibri" w:hAnsi="Calibri" w:cs="Times New Roman"/>
                <w:b/>
                <w:sz w:val="36"/>
                <w:szCs w:val="36"/>
                <w:lang w:val="es-419"/>
              </w:rPr>
            </w:pPr>
            <w:r w:rsidRPr="00E16457">
              <w:rPr>
                <w:rFonts w:ascii="Calibri" w:hAnsi="Calibri" w:cs="Arial"/>
                <w:b/>
                <w:color w:val="000000"/>
                <w:sz w:val="36"/>
                <w:szCs w:val="36"/>
                <w:lang w:val="es-419"/>
              </w:rPr>
              <w:t>S</w:t>
            </w:r>
            <w:r w:rsidR="007D6897" w:rsidRPr="00E16457">
              <w:rPr>
                <w:rFonts w:ascii="Calibri" w:hAnsi="Calibri" w:cs="Arial"/>
                <w:b/>
                <w:color w:val="000000"/>
                <w:sz w:val="36"/>
                <w:szCs w:val="36"/>
                <w:lang w:val="es-419"/>
              </w:rPr>
              <w:t>eguridad</w:t>
            </w:r>
          </w:p>
        </w:tc>
        <w:tc>
          <w:tcPr>
            <w:tcW w:w="602" w:type="dxa"/>
            <w:tcBorders>
              <w:bottom w:val="single" w:sz="4" w:space="0" w:color="7F7F7F" w:themeColor="text1" w:themeTint="80"/>
            </w:tcBorders>
            <w:shd w:val="clear" w:color="auto" w:fill="D6E3BC" w:themeFill="accent3" w:themeFillTint="66"/>
            <w:vAlign w:val="center"/>
          </w:tcPr>
          <w:p w14:paraId="0C574C35" w14:textId="77777777" w:rsidR="000F75A1" w:rsidRPr="00E16457" w:rsidRDefault="000F75A1" w:rsidP="000706CF">
            <w:pPr>
              <w:spacing w:before="40" w:after="40"/>
              <w:jc w:val="center"/>
              <w:rPr>
                <w:rFonts w:ascii="Calibri" w:hAnsi="Calibri" w:cs="Arial"/>
                <w:b/>
                <w:color w:val="000000"/>
                <w:sz w:val="36"/>
                <w:szCs w:val="36"/>
                <w:lang w:val="es-419"/>
              </w:rPr>
            </w:pPr>
            <w:r w:rsidRPr="00E16457">
              <w:rPr>
                <w:rFonts w:ascii="Calibri" w:hAnsi="Calibri" w:cs="Arial"/>
                <w:i/>
                <w:color w:val="000000"/>
                <w:lang w:val="es-419"/>
              </w:rPr>
              <w:t>S</w:t>
            </w:r>
          </w:p>
        </w:tc>
        <w:tc>
          <w:tcPr>
            <w:tcW w:w="3739" w:type="dxa"/>
            <w:shd w:val="clear" w:color="auto" w:fill="D6E3BC" w:themeFill="accent3" w:themeFillTint="66"/>
            <w:vAlign w:val="center"/>
          </w:tcPr>
          <w:p w14:paraId="0C574C36" w14:textId="495CF2A4" w:rsidR="000F75A1" w:rsidRPr="00E16457" w:rsidRDefault="00847A64" w:rsidP="000706CF">
            <w:pPr>
              <w:spacing w:before="40" w:after="40"/>
              <w:jc w:val="center"/>
              <w:rPr>
                <w:rFonts w:ascii="Calibri" w:hAnsi="Calibri" w:cs="Arial"/>
                <w:i/>
                <w:color w:val="000000"/>
                <w:lang w:val="es-419"/>
              </w:rPr>
            </w:pPr>
            <w:r w:rsidRPr="00E16457">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C37" w14:textId="41C1536D" w:rsidR="000F75A1" w:rsidRPr="00E16457" w:rsidRDefault="00847A64" w:rsidP="000706CF">
            <w:pPr>
              <w:spacing w:before="40" w:after="40"/>
              <w:jc w:val="center"/>
              <w:rPr>
                <w:rFonts w:ascii="Calibri" w:hAnsi="Calibri" w:cs="Arial"/>
                <w:i/>
                <w:color w:val="000000"/>
                <w:lang w:val="es-419"/>
              </w:rPr>
            </w:pPr>
            <w:r w:rsidRPr="00E16457">
              <w:rPr>
                <w:rFonts w:ascii="Calibri" w:hAnsi="Calibri" w:cs="Arial"/>
                <w:i/>
                <w:color w:val="000000"/>
                <w:lang w:val="es-419"/>
              </w:rPr>
              <w:t>Próximos pasos</w:t>
            </w:r>
          </w:p>
        </w:tc>
      </w:tr>
      <w:tr w:rsidR="000D5AD9" w:rsidRPr="004C0944" w14:paraId="0C574C3D" w14:textId="77777777" w:rsidTr="000706CF">
        <w:tc>
          <w:tcPr>
            <w:tcW w:w="7338" w:type="dxa"/>
            <w:tcBorders>
              <w:right w:val="single" w:sz="4" w:space="0" w:color="7F7F7F" w:themeColor="text1" w:themeTint="80"/>
            </w:tcBorders>
            <w:vAlign w:val="center"/>
          </w:tcPr>
          <w:p w14:paraId="0C574C39" w14:textId="58594F54" w:rsidR="000D5AD9" w:rsidRPr="00E16457" w:rsidRDefault="008C24AE" w:rsidP="000706CF">
            <w:pPr>
              <w:spacing w:before="40" w:after="40"/>
              <w:rPr>
                <w:rFonts w:ascii="Calibri" w:hAnsi="Calibri" w:cs="Times New Roman"/>
                <w:sz w:val="20"/>
                <w:szCs w:val="20"/>
                <w:lang w:val="es-419"/>
              </w:rPr>
            </w:pPr>
            <w:r w:rsidRPr="00E16457">
              <w:rPr>
                <w:rFonts w:ascii="Calibri" w:hAnsi="Calibri" w:cs="Arial"/>
                <w:color w:val="000000"/>
                <w:sz w:val="23"/>
                <w:szCs w:val="23"/>
                <w:lang w:val="es-419"/>
              </w:rPr>
              <w:t>Dada la participación de personas de todas las identidades de género, edades, discapacidades y orígenes</w:t>
            </w:r>
            <w:r w:rsidR="00F46EFB" w:rsidRPr="00E16457">
              <w:rPr>
                <w:rFonts w:ascii="Calibri" w:hAnsi="Calibri" w:cs="Arial"/>
                <w:color w:val="000000"/>
                <w:sz w:val="23"/>
                <w:szCs w:val="23"/>
                <w:lang w:val="es-419"/>
              </w:rPr>
              <w:t xml:space="preserve">, </w:t>
            </w:r>
            <w:r w:rsidR="00E16457">
              <w:rPr>
                <w:rFonts w:ascii="Calibri" w:hAnsi="Calibri" w:cs="Arial"/>
                <w:color w:val="000000"/>
                <w:sz w:val="23"/>
                <w:szCs w:val="23"/>
                <w:lang w:val="es-419"/>
              </w:rPr>
              <w:t>se evalúan los riesgos relacionados con las distribuciones de alimentos</w:t>
            </w:r>
            <w:r w:rsidR="00F46EFB"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3A" w14:textId="77777777" w:rsidR="000D5AD9" w:rsidRPr="00350CB1"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C3B" w14:textId="77777777" w:rsidR="000D5AD9" w:rsidRPr="00350CB1"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C3C" w14:textId="77777777" w:rsidR="000D5AD9" w:rsidRPr="00350CB1" w:rsidRDefault="000D5AD9" w:rsidP="00A7577D">
            <w:pPr>
              <w:spacing w:before="40" w:after="40"/>
              <w:rPr>
                <w:rFonts w:ascii="Calibri" w:hAnsi="Calibri" w:cs="Arial"/>
                <w:i/>
                <w:color w:val="000000"/>
                <w:lang w:val="es-PE"/>
              </w:rPr>
            </w:pPr>
          </w:p>
        </w:tc>
      </w:tr>
      <w:tr w:rsidR="000D5AD9" w:rsidRPr="00890611" w14:paraId="0C574C42" w14:textId="77777777" w:rsidTr="000706CF">
        <w:tc>
          <w:tcPr>
            <w:tcW w:w="7338" w:type="dxa"/>
            <w:tcBorders>
              <w:right w:val="single" w:sz="4" w:space="0" w:color="7F7F7F" w:themeColor="text1" w:themeTint="80"/>
            </w:tcBorders>
            <w:vAlign w:val="center"/>
          </w:tcPr>
          <w:p w14:paraId="071E6AE3" w14:textId="30512B7A" w:rsidR="00F46EFB" w:rsidRPr="00E16457" w:rsidRDefault="00E16457" w:rsidP="00F46EFB">
            <w:p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Los sitios de distribución son seguros, y las personas de todas las identidades de género, edades, discapacidades y orígenes se sienten seguras al venir a los sitios</w:t>
            </w:r>
            <w:r w:rsidR="00F46EFB" w:rsidRPr="00E16457">
              <w:rPr>
                <w:rFonts w:ascii="Calibri" w:hAnsi="Calibri" w:cs="Arial"/>
                <w:color w:val="000000"/>
                <w:sz w:val="23"/>
                <w:szCs w:val="23"/>
                <w:lang w:val="es-419"/>
              </w:rPr>
              <w:t xml:space="preserve">. </w:t>
            </w:r>
            <w:r>
              <w:rPr>
                <w:rFonts w:ascii="Calibri" w:hAnsi="Calibri" w:cs="Arial"/>
                <w:color w:val="000000"/>
                <w:sz w:val="23"/>
                <w:szCs w:val="23"/>
                <w:lang w:val="es-419"/>
              </w:rPr>
              <w:t>Las medidas para garantizar la seguridad incluyen</w:t>
            </w:r>
            <w:r w:rsidR="00F46EFB" w:rsidRPr="00E16457">
              <w:rPr>
                <w:rFonts w:ascii="Calibri" w:hAnsi="Calibri" w:cs="Arial"/>
                <w:color w:val="000000"/>
                <w:sz w:val="23"/>
                <w:szCs w:val="23"/>
                <w:lang w:val="es-419"/>
              </w:rPr>
              <w:t>:</w:t>
            </w:r>
          </w:p>
          <w:p w14:paraId="531378CA" w14:textId="489E9284" w:rsidR="00F46EFB" w:rsidRPr="00E16457" w:rsidRDefault="00EC2252" w:rsidP="0052276D">
            <w:pPr>
              <w:pStyle w:val="ListParagraph"/>
              <w:numPr>
                <w:ilvl w:val="0"/>
                <w:numId w:val="35"/>
              </w:numPr>
              <w:spacing w:before="40" w:after="40"/>
              <w:rPr>
                <w:rFonts w:ascii="Calibri" w:hAnsi="Calibri" w:cs="Arial"/>
                <w:color w:val="000000"/>
                <w:sz w:val="23"/>
                <w:szCs w:val="23"/>
                <w:lang w:val="es-419"/>
              </w:rPr>
            </w:pPr>
            <w:r>
              <w:rPr>
                <w:rFonts w:ascii="Calibri" w:hAnsi="Calibri" w:cs="Arial"/>
                <w:color w:val="000000"/>
                <w:sz w:val="23"/>
                <w:szCs w:val="23"/>
                <w:lang w:val="es-419"/>
              </w:rPr>
              <w:t>Distribuciones en horas del día</w:t>
            </w:r>
          </w:p>
          <w:p w14:paraId="006FDBD1" w14:textId="548681C7" w:rsidR="00F46EFB" w:rsidRPr="00E16457" w:rsidRDefault="00EC2252" w:rsidP="0052276D">
            <w:pPr>
              <w:pStyle w:val="ListParagraph"/>
              <w:numPr>
                <w:ilvl w:val="0"/>
                <w:numId w:val="35"/>
              </w:numPr>
              <w:spacing w:before="40" w:after="40"/>
              <w:rPr>
                <w:rFonts w:ascii="Calibri" w:hAnsi="Calibri" w:cs="Arial"/>
                <w:color w:val="000000"/>
                <w:sz w:val="23"/>
                <w:szCs w:val="23"/>
                <w:lang w:val="es-419"/>
              </w:rPr>
            </w:pPr>
            <w:r>
              <w:rPr>
                <w:rFonts w:ascii="Calibri" w:hAnsi="Calibri" w:cs="Arial"/>
                <w:color w:val="000000"/>
                <w:sz w:val="23"/>
                <w:szCs w:val="23"/>
                <w:lang w:val="es-419"/>
              </w:rPr>
              <w:t>Iluminación alrededo</w:t>
            </w:r>
            <w:r w:rsidR="00E16457">
              <w:rPr>
                <w:rFonts w:ascii="Calibri" w:hAnsi="Calibri" w:cs="Arial"/>
                <w:color w:val="000000"/>
                <w:sz w:val="23"/>
                <w:szCs w:val="23"/>
                <w:lang w:val="es-419"/>
              </w:rPr>
              <w:t>r de los sitios de distribución</w:t>
            </w:r>
          </w:p>
          <w:p w14:paraId="73988A02" w14:textId="3823B856" w:rsidR="00F46EFB" w:rsidRPr="00E16457" w:rsidRDefault="00EC2252" w:rsidP="0052276D">
            <w:pPr>
              <w:pStyle w:val="ListParagraph"/>
              <w:numPr>
                <w:ilvl w:val="0"/>
                <w:numId w:val="35"/>
              </w:numPr>
              <w:spacing w:before="40" w:after="40"/>
              <w:rPr>
                <w:rFonts w:ascii="Calibri" w:hAnsi="Calibri" w:cs="Arial"/>
                <w:color w:val="000000"/>
                <w:sz w:val="23"/>
                <w:szCs w:val="23"/>
                <w:lang w:val="es-419"/>
              </w:rPr>
            </w:pPr>
            <w:r>
              <w:rPr>
                <w:rFonts w:ascii="Calibri" w:hAnsi="Calibri" w:cs="Arial"/>
                <w:color w:val="000000"/>
                <w:sz w:val="23"/>
                <w:szCs w:val="23"/>
                <w:lang w:val="es-419"/>
              </w:rPr>
              <w:t>Sitio(s) de distribución cerca de los alojamientos</w:t>
            </w:r>
          </w:p>
          <w:p w14:paraId="1A4C1D56" w14:textId="7EC2EAA9" w:rsidR="00F46EFB" w:rsidRPr="00E16457" w:rsidRDefault="00EC2252" w:rsidP="0052276D">
            <w:pPr>
              <w:pStyle w:val="ListParagraph"/>
              <w:numPr>
                <w:ilvl w:val="0"/>
                <w:numId w:val="35"/>
              </w:numPr>
              <w:spacing w:before="40" w:after="40"/>
              <w:rPr>
                <w:rFonts w:ascii="Calibri" w:hAnsi="Calibri" w:cs="Arial"/>
                <w:color w:val="000000"/>
                <w:sz w:val="23"/>
                <w:szCs w:val="23"/>
                <w:lang w:val="es-419"/>
              </w:rPr>
            </w:pPr>
            <w:r>
              <w:rPr>
                <w:rFonts w:ascii="Calibri" w:hAnsi="Calibri" w:cs="Arial"/>
                <w:color w:val="000000"/>
                <w:sz w:val="23"/>
                <w:szCs w:val="23"/>
                <w:lang w:val="es-419"/>
              </w:rPr>
              <w:lastRenderedPageBreak/>
              <w:t>Carreteras claramente señalizadas y accesibles hacia y desde los sitios de distribución</w:t>
            </w:r>
          </w:p>
          <w:p w14:paraId="773355CC" w14:textId="2D92104B" w:rsidR="00F46EFB" w:rsidRPr="00E16457" w:rsidRDefault="00EC2252" w:rsidP="0052276D">
            <w:pPr>
              <w:pStyle w:val="ListParagraph"/>
              <w:numPr>
                <w:ilvl w:val="0"/>
                <w:numId w:val="35"/>
              </w:num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 xml:space="preserve">Medidas de accesibilidad </w:t>
            </w:r>
            <w:r w:rsidR="00DB15E6" w:rsidRPr="00DB15E6">
              <w:rPr>
                <w:rFonts w:ascii="Calibri" w:hAnsi="Calibri" w:cs="Arial"/>
                <w:color w:val="000000"/>
                <w:sz w:val="23"/>
                <w:szCs w:val="23"/>
                <w:lang w:val="es-419"/>
              </w:rPr>
              <w:t xml:space="preserve">para personas con discapacidad </w:t>
            </w:r>
            <w:r w:rsidR="00E16457" w:rsidRPr="00E16457">
              <w:rPr>
                <w:rFonts w:ascii="Calibri" w:hAnsi="Calibri" w:cs="Arial"/>
                <w:color w:val="000000"/>
                <w:sz w:val="23"/>
                <w:szCs w:val="23"/>
                <w:lang w:val="es-419"/>
              </w:rPr>
              <w:t xml:space="preserve">en los sitios de distribución y en los caminos/rutas de acceso a los sitios de distribución </w:t>
            </w:r>
            <w:r w:rsidR="00DB15E6">
              <w:rPr>
                <w:rFonts w:ascii="Calibri" w:hAnsi="Calibri" w:cs="Arial"/>
                <w:color w:val="000000"/>
                <w:sz w:val="23"/>
                <w:szCs w:val="23"/>
                <w:lang w:val="es-419"/>
              </w:rPr>
              <w:t xml:space="preserve"> </w:t>
            </w:r>
          </w:p>
          <w:p w14:paraId="0A86CBCA" w14:textId="12DBB2A0" w:rsidR="00F46EFB" w:rsidRPr="00E16457" w:rsidRDefault="00EC2252" w:rsidP="0052276D">
            <w:pPr>
              <w:pStyle w:val="ListParagraph"/>
              <w:numPr>
                <w:ilvl w:val="0"/>
                <w:numId w:val="35"/>
              </w:numPr>
              <w:spacing w:before="40" w:after="40"/>
              <w:rPr>
                <w:rFonts w:ascii="Calibri" w:hAnsi="Calibri" w:cs="Arial"/>
                <w:color w:val="000000"/>
                <w:sz w:val="23"/>
                <w:szCs w:val="23"/>
                <w:lang w:val="es-419"/>
              </w:rPr>
            </w:pPr>
            <w:r>
              <w:rPr>
                <w:rFonts w:ascii="Calibri" w:hAnsi="Calibri" w:cs="Arial"/>
                <w:color w:val="000000"/>
                <w:sz w:val="23"/>
                <w:szCs w:val="23"/>
                <w:lang w:val="es-419"/>
              </w:rPr>
              <w:t>Control de multitudes</w:t>
            </w:r>
          </w:p>
          <w:p w14:paraId="37686DAC" w14:textId="398BCF6B" w:rsidR="00F46EFB" w:rsidRPr="00E16457" w:rsidRDefault="00EC2252" w:rsidP="0052276D">
            <w:pPr>
              <w:pStyle w:val="ListParagraph"/>
              <w:numPr>
                <w:ilvl w:val="0"/>
                <w:numId w:val="35"/>
              </w:numPr>
              <w:spacing w:before="40" w:after="40"/>
              <w:rPr>
                <w:rFonts w:ascii="Calibri" w:hAnsi="Calibri" w:cs="Arial"/>
                <w:color w:val="000000"/>
                <w:sz w:val="23"/>
                <w:szCs w:val="23"/>
                <w:lang w:val="es-419"/>
              </w:rPr>
            </w:pPr>
            <w:r>
              <w:rPr>
                <w:rFonts w:ascii="Calibri" w:hAnsi="Calibri" w:cs="Arial"/>
                <w:color w:val="000000"/>
                <w:sz w:val="23"/>
                <w:szCs w:val="23"/>
                <w:lang w:val="es-419"/>
              </w:rPr>
              <w:t>Equipos de distribución con representación de diversas identidades de género</w:t>
            </w:r>
          </w:p>
          <w:p w14:paraId="0C574C3E" w14:textId="1412EC94" w:rsidR="000D5AD9" w:rsidRPr="00E16457" w:rsidRDefault="00EC2252" w:rsidP="000259FC">
            <w:pPr>
              <w:pStyle w:val="ListParagraph"/>
              <w:numPr>
                <w:ilvl w:val="0"/>
                <w:numId w:val="35"/>
              </w:numPr>
              <w:spacing w:before="40" w:after="40"/>
              <w:rPr>
                <w:rFonts w:ascii="Calibri" w:hAnsi="Calibri" w:cs="Times New Roman"/>
                <w:sz w:val="20"/>
                <w:szCs w:val="20"/>
                <w:lang w:val="es-419"/>
              </w:rPr>
            </w:pPr>
            <w:r>
              <w:rPr>
                <w:rFonts w:ascii="Calibri" w:hAnsi="Calibri" w:cs="Arial"/>
                <w:color w:val="000000"/>
                <w:sz w:val="23"/>
                <w:szCs w:val="23"/>
                <w:lang w:val="es-419"/>
              </w:rPr>
              <w:t xml:space="preserve">Los kits a distribuirse que son dirigidos a mujeres adultas y a niñas </w:t>
            </w:r>
            <w:r w:rsidR="005D4062">
              <w:rPr>
                <w:rFonts w:ascii="Calibri" w:hAnsi="Calibri" w:cs="Arial"/>
                <w:color w:val="000000"/>
                <w:sz w:val="23"/>
                <w:szCs w:val="23"/>
                <w:lang w:val="es-419"/>
              </w:rPr>
              <w:t>adolescentes son distribuidos a las mujeres beneficiarias únicamente por voluntarias o personal femenino</w:t>
            </w:r>
          </w:p>
        </w:tc>
        <w:tc>
          <w:tcPr>
            <w:tcW w:w="602" w:type="dxa"/>
            <w:tcBorders>
              <w:left w:val="single" w:sz="4" w:space="0" w:color="7F7F7F" w:themeColor="text1" w:themeTint="80"/>
              <w:right w:val="single" w:sz="4" w:space="0" w:color="7F7F7F" w:themeColor="text1" w:themeTint="80"/>
            </w:tcBorders>
            <w:vAlign w:val="center"/>
          </w:tcPr>
          <w:p w14:paraId="0C574C3F" w14:textId="77777777" w:rsidR="000D5AD9" w:rsidRPr="00EF3DA6"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C40" w14:textId="77777777" w:rsidR="000D5AD9" w:rsidRPr="00EF3DA6"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C41" w14:textId="77777777" w:rsidR="000D5AD9" w:rsidRPr="00EF3DA6" w:rsidRDefault="000D5AD9" w:rsidP="00A7577D">
            <w:pPr>
              <w:spacing w:before="40" w:after="40"/>
              <w:rPr>
                <w:rFonts w:ascii="Calibri" w:hAnsi="Calibri" w:cs="Arial"/>
                <w:i/>
                <w:color w:val="000000"/>
                <w:lang w:val="es-PE"/>
              </w:rPr>
            </w:pPr>
          </w:p>
        </w:tc>
      </w:tr>
      <w:tr w:rsidR="000D5AD9" w:rsidRPr="004C0944" w14:paraId="0C574C47" w14:textId="77777777" w:rsidTr="000706CF">
        <w:tc>
          <w:tcPr>
            <w:tcW w:w="7338" w:type="dxa"/>
            <w:tcBorders>
              <w:right w:val="single" w:sz="4" w:space="0" w:color="7F7F7F" w:themeColor="text1" w:themeTint="80"/>
            </w:tcBorders>
            <w:vAlign w:val="center"/>
          </w:tcPr>
          <w:p w14:paraId="2784C2AA" w14:textId="7A3F4D4E" w:rsidR="00F46EFB" w:rsidRPr="00E16457" w:rsidRDefault="00E507C7" w:rsidP="00F46EFB">
            <w:pPr>
              <w:spacing w:before="40" w:after="40"/>
              <w:rPr>
                <w:rFonts w:ascii="Calibri" w:hAnsi="Calibri" w:cs="Arial"/>
                <w:color w:val="000000"/>
                <w:sz w:val="23"/>
                <w:szCs w:val="23"/>
                <w:lang w:val="es-419"/>
              </w:rPr>
            </w:pPr>
            <w:r w:rsidRPr="00E507C7">
              <w:rPr>
                <w:rFonts w:ascii="Calibri" w:hAnsi="Calibri" w:cs="Arial"/>
                <w:color w:val="000000"/>
                <w:sz w:val="23"/>
                <w:szCs w:val="23"/>
                <w:lang w:val="es-419"/>
              </w:rPr>
              <w:t>Existen procesos específicos para las distribuciones a adolescentes, a mujeres embarazadas y lactantes, a niños no acompañados y separados y a hogares liderados por mujeres y por niños. Esto incluye</w:t>
            </w:r>
            <w:r w:rsidR="00F46EFB" w:rsidRPr="00E16457">
              <w:rPr>
                <w:rFonts w:ascii="Calibri" w:hAnsi="Calibri" w:cs="Arial"/>
                <w:color w:val="000000"/>
                <w:sz w:val="23"/>
                <w:szCs w:val="23"/>
                <w:lang w:val="es-419"/>
              </w:rPr>
              <w:t>:</w:t>
            </w:r>
          </w:p>
          <w:p w14:paraId="2EB0B3C3" w14:textId="1653CC5E" w:rsidR="00F46EFB" w:rsidRPr="00E16457" w:rsidRDefault="00871551" w:rsidP="000259FC">
            <w:pPr>
              <w:pStyle w:val="ListParagraph"/>
              <w:numPr>
                <w:ilvl w:val="0"/>
                <w:numId w:val="35"/>
              </w:numPr>
              <w:spacing w:before="40" w:after="40"/>
              <w:rPr>
                <w:rFonts w:ascii="Calibri" w:hAnsi="Calibri" w:cs="Arial"/>
                <w:color w:val="000000"/>
                <w:sz w:val="23"/>
                <w:szCs w:val="23"/>
                <w:lang w:val="es-419"/>
              </w:rPr>
            </w:pPr>
            <w:r w:rsidRPr="00871551">
              <w:rPr>
                <w:rFonts w:ascii="Calibri" w:hAnsi="Calibri" w:cs="Arial"/>
                <w:color w:val="000000"/>
                <w:sz w:val="23"/>
                <w:szCs w:val="23"/>
                <w:lang w:val="es-419"/>
              </w:rPr>
              <w:t>el peso de los paquetes de artículos distribuidos es manejable para las mujeres y los niños</w:t>
            </w:r>
          </w:p>
          <w:p w14:paraId="0C574C43" w14:textId="7C5947D3" w:rsidR="000D5AD9" w:rsidRPr="00E16457" w:rsidRDefault="00121B2C" w:rsidP="000259FC">
            <w:pPr>
              <w:pStyle w:val="ListParagraph"/>
              <w:numPr>
                <w:ilvl w:val="0"/>
                <w:numId w:val="35"/>
              </w:numPr>
              <w:spacing w:before="40" w:after="40"/>
              <w:rPr>
                <w:rFonts w:ascii="Calibri" w:hAnsi="Calibri" w:cs="Times New Roman"/>
                <w:sz w:val="20"/>
                <w:szCs w:val="20"/>
                <w:lang w:val="es-419"/>
              </w:rPr>
            </w:pPr>
            <w:r w:rsidRPr="00121B2C">
              <w:rPr>
                <w:rFonts w:ascii="Calibri" w:hAnsi="Calibri" w:cs="Arial"/>
                <w:color w:val="000000"/>
                <w:sz w:val="23"/>
                <w:szCs w:val="23"/>
                <w:lang w:val="es-419"/>
              </w:rPr>
              <w:t xml:space="preserve">espacios y actividades dispuestos para cuidar a los niños mientras los padres hacen </w:t>
            </w:r>
            <w:r w:rsidR="00DF4C08">
              <w:rPr>
                <w:rFonts w:ascii="Calibri" w:hAnsi="Calibri" w:cs="Arial"/>
                <w:color w:val="000000"/>
                <w:sz w:val="23"/>
                <w:szCs w:val="23"/>
                <w:lang w:val="es-419"/>
              </w:rPr>
              <w:t>fila</w:t>
            </w:r>
            <w:r w:rsidR="00F46EFB"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44" w14:textId="77777777" w:rsidR="000D5AD9" w:rsidRPr="00EF3DA6"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C45" w14:textId="77777777" w:rsidR="000D5AD9" w:rsidRPr="00EF3DA6"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C46" w14:textId="77777777" w:rsidR="000D5AD9" w:rsidRPr="00EF3DA6" w:rsidRDefault="000D5AD9" w:rsidP="00A7577D">
            <w:pPr>
              <w:spacing w:before="40" w:after="40"/>
              <w:rPr>
                <w:rFonts w:ascii="Calibri" w:hAnsi="Calibri" w:cs="Arial"/>
                <w:i/>
                <w:color w:val="000000"/>
                <w:lang w:val="es-PE"/>
              </w:rPr>
            </w:pPr>
          </w:p>
        </w:tc>
      </w:tr>
      <w:tr w:rsidR="000D5AD9" w:rsidRPr="004C0944" w14:paraId="0C574C4C" w14:textId="77777777" w:rsidTr="000706CF">
        <w:tc>
          <w:tcPr>
            <w:tcW w:w="7338" w:type="dxa"/>
            <w:tcBorders>
              <w:right w:val="single" w:sz="4" w:space="0" w:color="7F7F7F" w:themeColor="text1" w:themeTint="80"/>
            </w:tcBorders>
            <w:vAlign w:val="center"/>
          </w:tcPr>
          <w:p w14:paraId="0C574C48" w14:textId="0C80853F" w:rsidR="000D5AD9" w:rsidRPr="00E16457" w:rsidRDefault="00121B2C" w:rsidP="00F46EFB">
            <w:pPr>
              <w:spacing w:before="40" w:after="40"/>
              <w:rPr>
                <w:rFonts w:ascii="Calibri" w:hAnsi="Calibri" w:cs="Times New Roman"/>
                <w:sz w:val="20"/>
                <w:szCs w:val="20"/>
                <w:lang w:val="es-419"/>
              </w:rPr>
            </w:pPr>
            <w:r w:rsidRPr="00121B2C">
              <w:rPr>
                <w:rFonts w:ascii="Calibri" w:hAnsi="Calibri" w:cs="Arial"/>
                <w:color w:val="000000"/>
                <w:sz w:val="23"/>
                <w:szCs w:val="23"/>
                <w:lang w:val="es-419"/>
              </w:rPr>
              <w:t>Las estufas, el combustible y los equipos utilizados para la preparación de alimentos cumplen con las normas de higiene y de seguridad</w:t>
            </w:r>
            <w:r w:rsidR="00F46EFB"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49" w14:textId="77777777" w:rsidR="000D5AD9" w:rsidRPr="00EF3DA6"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C4A" w14:textId="77777777" w:rsidR="000D5AD9" w:rsidRPr="00EF3DA6"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C4B" w14:textId="77777777" w:rsidR="000D5AD9" w:rsidRPr="00EF3DA6" w:rsidRDefault="000D5AD9" w:rsidP="00A7577D">
            <w:pPr>
              <w:spacing w:before="40" w:after="40"/>
              <w:rPr>
                <w:rFonts w:ascii="Calibri" w:hAnsi="Calibri" w:cs="Arial"/>
                <w:i/>
                <w:color w:val="000000"/>
                <w:lang w:val="es-PE"/>
              </w:rPr>
            </w:pPr>
          </w:p>
        </w:tc>
      </w:tr>
      <w:tr w:rsidR="000D5AD9" w:rsidRPr="00890611" w14:paraId="0C574C51" w14:textId="77777777" w:rsidTr="000706CF">
        <w:tc>
          <w:tcPr>
            <w:tcW w:w="7338" w:type="dxa"/>
            <w:tcBorders>
              <w:right w:val="single" w:sz="4" w:space="0" w:color="7F7F7F" w:themeColor="text1" w:themeTint="80"/>
            </w:tcBorders>
            <w:vAlign w:val="center"/>
          </w:tcPr>
          <w:p w14:paraId="0C574C4D" w14:textId="04F2665B" w:rsidR="000D5AD9" w:rsidRPr="00E16457" w:rsidRDefault="00121B2C" w:rsidP="00F46EFB">
            <w:pPr>
              <w:spacing w:before="40" w:after="40"/>
              <w:rPr>
                <w:rFonts w:ascii="Calibri" w:hAnsi="Calibri" w:cs="Times New Roman"/>
                <w:sz w:val="20"/>
                <w:szCs w:val="20"/>
                <w:lang w:val="es-419"/>
              </w:rPr>
            </w:pPr>
            <w:r w:rsidRPr="00121B2C">
              <w:rPr>
                <w:rFonts w:ascii="Calibri" w:hAnsi="Calibri" w:cs="Arial"/>
                <w:color w:val="000000"/>
                <w:sz w:val="23"/>
                <w:szCs w:val="23"/>
                <w:lang w:val="es-419"/>
              </w:rPr>
              <w:t xml:space="preserve">Se diseñan y se seleccionan productos y </w:t>
            </w:r>
            <w:r w:rsidR="00637D65">
              <w:rPr>
                <w:rFonts w:ascii="Calibri" w:hAnsi="Calibri" w:cs="Arial"/>
                <w:color w:val="000000"/>
                <w:sz w:val="23"/>
                <w:szCs w:val="23"/>
                <w:lang w:val="es-419"/>
              </w:rPr>
              <w:t>programas de transferencia de efectivo</w:t>
            </w:r>
            <w:r w:rsidRPr="00121B2C">
              <w:rPr>
                <w:rFonts w:ascii="Calibri" w:hAnsi="Calibri" w:cs="Arial"/>
                <w:color w:val="000000"/>
                <w:sz w:val="23"/>
                <w:szCs w:val="23"/>
                <w:lang w:val="es-419"/>
              </w:rPr>
              <w:t xml:space="preserve"> que minimizan posibles impactos negativos</w:t>
            </w:r>
            <w:r w:rsidR="00F46EFB" w:rsidRPr="00E16457">
              <w:rPr>
                <w:rFonts w:ascii="Calibri" w:hAnsi="Calibri" w:cs="Arial"/>
                <w:color w:val="000000"/>
                <w:sz w:val="23"/>
                <w:szCs w:val="23"/>
                <w:lang w:val="es-419"/>
              </w:rPr>
              <w:t xml:space="preserve"> (</w:t>
            </w:r>
            <w:r w:rsidR="00F653D7">
              <w:rPr>
                <w:rFonts w:ascii="Calibri" w:hAnsi="Calibri" w:cs="Arial"/>
                <w:color w:val="000000"/>
                <w:sz w:val="23"/>
                <w:szCs w:val="23"/>
                <w:lang w:val="es-419"/>
              </w:rPr>
              <w:t>p.ej.</w:t>
            </w:r>
            <w:r w:rsidR="00F46EFB" w:rsidRPr="00E16457">
              <w:rPr>
                <w:rFonts w:ascii="Calibri" w:hAnsi="Calibri" w:cs="Arial"/>
                <w:color w:val="000000"/>
                <w:sz w:val="23"/>
                <w:szCs w:val="23"/>
                <w:lang w:val="es-419"/>
              </w:rPr>
              <w:t xml:space="preserve"> </w:t>
            </w:r>
            <w:r w:rsidR="00763738" w:rsidRPr="00763738">
              <w:rPr>
                <w:rFonts w:ascii="Calibri" w:hAnsi="Calibri" w:cs="Arial"/>
                <w:color w:val="000000"/>
                <w:sz w:val="23"/>
                <w:szCs w:val="23"/>
                <w:lang w:val="es-419"/>
              </w:rPr>
              <w:t>las modalidades de transferencia cubren las necesidades de requerimiento alimenticio; las tarjetas de ración de alimentos se asignan sin discriminación o, con el acuerdo de los líderes de la comunidad y con una explicación y transparencia completas, se entregan a las mujeres; niñas y niños están incluidos en los programas de alimentación escolar</w:t>
            </w:r>
            <w:r w:rsidR="00F46EFB"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4E" w14:textId="77777777" w:rsidR="000D5AD9" w:rsidRPr="00EF3DA6"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C4F" w14:textId="77777777" w:rsidR="000D5AD9" w:rsidRPr="00EF3DA6"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C50" w14:textId="77777777" w:rsidR="000D5AD9" w:rsidRPr="00EF3DA6" w:rsidRDefault="000D5AD9" w:rsidP="00A7577D">
            <w:pPr>
              <w:spacing w:before="40" w:after="40"/>
              <w:rPr>
                <w:rFonts w:ascii="Calibri" w:hAnsi="Calibri" w:cs="Arial"/>
                <w:i/>
                <w:color w:val="000000"/>
                <w:lang w:val="es-PE"/>
              </w:rPr>
            </w:pPr>
          </w:p>
        </w:tc>
      </w:tr>
      <w:tr w:rsidR="00516068" w:rsidRPr="004C0944" w14:paraId="564F7A1A" w14:textId="77777777" w:rsidTr="00516068">
        <w:tc>
          <w:tcPr>
            <w:tcW w:w="7338" w:type="dxa"/>
            <w:vAlign w:val="center"/>
          </w:tcPr>
          <w:p w14:paraId="189BFAE9" w14:textId="26B889F9" w:rsidR="00516068" w:rsidRPr="00E16457" w:rsidRDefault="007D6897" w:rsidP="007D6897">
            <w:pPr>
              <w:spacing w:before="40" w:after="40"/>
              <w:rPr>
                <w:rFonts w:ascii="Calibri" w:hAnsi="Calibri" w:cs="Arial"/>
                <w:color w:val="000000"/>
                <w:sz w:val="23"/>
                <w:szCs w:val="23"/>
                <w:lang w:val="es-419"/>
              </w:rPr>
            </w:pPr>
            <w:r w:rsidRPr="00E16457">
              <w:rPr>
                <w:rFonts w:ascii="Calibri" w:hAnsi="Calibri" w:cs="Arial"/>
                <w:b/>
                <w:color w:val="000000"/>
                <w:sz w:val="23"/>
                <w:szCs w:val="23"/>
                <w:lang w:val="es-419"/>
              </w:rPr>
              <w:t xml:space="preserve">Prevención y respuesta a la </w:t>
            </w:r>
            <w:r w:rsidR="00EF3DA6">
              <w:rPr>
                <w:rFonts w:ascii="Calibri" w:hAnsi="Calibri" w:cs="Arial"/>
                <w:b/>
                <w:color w:val="000000"/>
                <w:sz w:val="23"/>
                <w:szCs w:val="23"/>
                <w:lang w:val="es-419"/>
              </w:rPr>
              <w:t>VBG</w:t>
            </w:r>
            <w:r w:rsidRPr="00E16457">
              <w:rPr>
                <w:rFonts w:ascii="Calibri" w:hAnsi="Calibri" w:cs="Arial"/>
                <w:b/>
                <w:color w:val="000000"/>
                <w:sz w:val="23"/>
                <w:szCs w:val="23"/>
                <w:lang w:val="es-419"/>
              </w:rPr>
              <w:t xml:space="preserve"> y protección infantil</w:t>
            </w:r>
          </w:p>
        </w:tc>
        <w:tc>
          <w:tcPr>
            <w:tcW w:w="602" w:type="dxa"/>
            <w:tcBorders>
              <w:bottom w:val="single" w:sz="4" w:space="0" w:color="7F7F7F" w:themeColor="text1" w:themeTint="80"/>
            </w:tcBorders>
            <w:vAlign w:val="center"/>
          </w:tcPr>
          <w:p w14:paraId="32F57837"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vAlign w:val="center"/>
          </w:tcPr>
          <w:p w14:paraId="0E1198F8" w14:textId="77777777" w:rsidR="00516068" w:rsidRPr="00EF3DA6" w:rsidRDefault="00516068" w:rsidP="00516068">
            <w:pPr>
              <w:spacing w:before="40" w:after="40"/>
              <w:rPr>
                <w:rFonts w:ascii="Calibri" w:hAnsi="Calibri" w:cs="Arial"/>
                <w:i/>
                <w:color w:val="000000"/>
                <w:lang w:val="es-PE"/>
              </w:rPr>
            </w:pPr>
          </w:p>
        </w:tc>
        <w:tc>
          <w:tcPr>
            <w:tcW w:w="3739" w:type="dxa"/>
            <w:vAlign w:val="center"/>
          </w:tcPr>
          <w:p w14:paraId="54262468" w14:textId="77777777" w:rsidR="00516068" w:rsidRPr="00EF3DA6" w:rsidRDefault="00516068" w:rsidP="00516068">
            <w:pPr>
              <w:spacing w:before="40" w:after="40"/>
              <w:rPr>
                <w:rFonts w:ascii="Calibri" w:hAnsi="Calibri" w:cs="Arial"/>
                <w:i/>
                <w:color w:val="000000"/>
                <w:lang w:val="es-PE"/>
              </w:rPr>
            </w:pPr>
          </w:p>
        </w:tc>
      </w:tr>
      <w:tr w:rsidR="00516068" w:rsidRPr="004C0944" w14:paraId="079A01CB" w14:textId="77777777" w:rsidTr="00516068">
        <w:tc>
          <w:tcPr>
            <w:tcW w:w="7338" w:type="dxa"/>
            <w:tcBorders>
              <w:right w:val="single" w:sz="4" w:space="0" w:color="7F7F7F" w:themeColor="text1" w:themeTint="80"/>
            </w:tcBorders>
            <w:vAlign w:val="center"/>
          </w:tcPr>
          <w:p w14:paraId="7C82EC7F" w14:textId="72EB0325" w:rsidR="00516068" w:rsidRPr="00E16457" w:rsidRDefault="003F454A" w:rsidP="00516068">
            <w:pPr>
              <w:spacing w:before="40" w:after="40"/>
              <w:rPr>
                <w:rFonts w:ascii="Calibri" w:hAnsi="Calibri" w:cs="Times New Roman"/>
                <w:b/>
                <w:sz w:val="36"/>
                <w:szCs w:val="36"/>
                <w:lang w:val="es-419"/>
              </w:rPr>
            </w:pPr>
            <w:r w:rsidRPr="00E16457">
              <w:rPr>
                <w:rFonts w:ascii="Calibri" w:hAnsi="Calibri" w:cs="Arial"/>
                <w:color w:val="000000"/>
                <w:sz w:val="23"/>
                <w:szCs w:val="23"/>
                <w:lang w:val="es-419"/>
              </w:rPr>
              <w:t xml:space="preserve">Se identifican normas sociales y de género discriminatorias en relación con el sector de la </w:t>
            </w:r>
            <w:r w:rsidR="00C8260D">
              <w:rPr>
                <w:rFonts w:ascii="Calibri" w:hAnsi="Calibri" w:cs="Arial"/>
                <w:color w:val="000000"/>
                <w:sz w:val="23"/>
                <w:szCs w:val="23"/>
                <w:lang w:val="es-419"/>
              </w:rPr>
              <w:t>seguridad alimentaria</w:t>
            </w:r>
            <w:r w:rsidRPr="00E16457">
              <w:rPr>
                <w:rFonts w:ascii="Calibri" w:hAnsi="Calibri" w:cs="Arial"/>
                <w:color w:val="000000"/>
                <w:sz w:val="23"/>
                <w:szCs w:val="23"/>
                <w:lang w:val="es-419"/>
              </w:rPr>
              <w:t>, en particular las relacionadas con los estereotipos negativos de la discapacidad</w:t>
            </w:r>
            <w:r w:rsidR="00516068" w:rsidRPr="00E16457">
              <w:rPr>
                <w:rFonts w:ascii="Calibri" w:hAnsi="Calibri" w:cs="Arial"/>
                <w:color w:val="000000"/>
                <w:sz w:val="23"/>
                <w:szCs w:val="23"/>
                <w:lang w:val="es-419"/>
              </w:rPr>
              <w:t xml:space="preserve">. </w:t>
            </w:r>
            <w:r w:rsidR="00F653D7">
              <w:rPr>
                <w:rFonts w:ascii="Calibri" w:hAnsi="Calibri" w:cs="Arial"/>
                <w:color w:val="000000"/>
                <w:sz w:val="23"/>
                <w:szCs w:val="23"/>
                <w:lang w:val="es-419"/>
              </w:rPr>
              <w:t xml:space="preserve">Trabajando con la comunidad, se </w:t>
            </w:r>
            <w:r w:rsidR="00F653D7">
              <w:rPr>
                <w:rFonts w:ascii="Calibri" w:hAnsi="Calibri" w:cs="Arial"/>
                <w:color w:val="000000"/>
                <w:sz w:val="23"/>
                <w:szCs w:val="23"/>
                <w:lang w:val="es-419"/>
              </w:rPr>
              <w:lastRenderedPageBreak/>
              <w:t xml:space="preserve">diseñan acciones para desafiar esas normas, ya que pueden contribuir a la desigualdad de género, a otras formas de desigualdad y a la </w:t>
            </w:r>
            <w:r w:rsidR="00EF3DA6">
              <w:rPr>
                <w:rFonts w:ascii="Calibri" w:hAnsi="Calibri" w:cs="Arial"/>
                <w:color w:val="000000"/>
                <w:sz w:val="23"/>
                <w:szCs w:val="23"/>
                <w:lang w:val="es-419"/>
              </w:rPr>
              <w:t>VBG</w:t>
            </w:r>
            <w:r w:rsidR="00516068" w:rsidRPr="00E16457">
              <w:rPr>
                <w:rFonts w:ascii="Calibri" w:hAnsi="Calibri" w:cs="Arial"/>
                <w:color w:val="000000"/>
                <w:sz w:val="23"/>
                <w:szCs w:val="23"/>
                <w:lang w:val="es-419"/>
              </w:rPr>
              <w:t xml:space="preserve"> (</w:t>
            </w:r>
            <w:r w:rsidR="00F653D7">
              <w:rPr>
                <w:rFonts w:ascii="Calibri" w:hAnsi="Calibri" w:cs="Arial"/>
                <w:color w:val="000000"/>
                <w:sz w:val="23"/>
                <w:szCs w:val="23"/>
                <w:lang w:val="es-419"/>
              </w:rPr>
              <w:t>p.ej.</w:t>
            </w:r>
            <w:r w:rsidR="00516068" w:rsidRPr="00E16457">
              <w:rPr>
                <w:rFonts w:ascii="Calibri" w:hAnsi="Calibri" w:cs="Arial"/>
                <w:color w:val="000000"/>
                <w:sz w:val="23"/>
                <w:szCs w:val="23"/>
                <w:lang w:val="es-419"/>
              </w:rPr>
              <w:t xml:space="preserve"> </w:t>
            </w:r>
            <w:r w:rsidR="00763738" w:rsidRPr="00763738">
              <w:rPr>
                <w:rFonts w:ascii="Calibri" w:hAnsi="Calibri" w:cs="Arial"/>
                <w:color w:val="000000"/>
                <w:sz w:val="23"/>
                <w:szCs w:val="23"/>
                <w:lang w:val="es-419"/>
              </w:rPr>
              <w:t>roles relacionados con la agricultura/ganadería; acceso restringido a la tierra y al combustible para cocinar</w:t>
            </w:r>
            <w:r w:rsidR="00516068"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5B7C9BC" w14:textId="6F33BA38" w:rsidR="00516068" w:rsidRPr="00EF3DA6" w:rsidRDefault="00516068" w:rsidP="00516068">
            <w:pPr>
              <w:spacing w:before="40" w:after="40"/>
              <w:jc w:val="center"/>
              <w:rPr>
                <w:rFonts w:ascii="Calibri" w:hAnsi="Calibri" w:cs="Arial"/>
                <w:b/>
                <w:color w:val="000000"/>
                <w:sz w:val="36"/>
                <w:szCs w:val="36"/>
                <w:lang w:val="es-PE"/>
              </w:rPr>
            </w:pPr>
          </w:p>
        </w:tc>
        <w:tc>
          <w:tcPr>
            <w:tcW w:w="3739" w:type="dxa"/>
            <w:tcBorders>
              <w:left w:val="single" w:sz="4" w:space="0" w:color="7F7F7F" w:themeColor="text1" w:themeTint="80"/>
            </w:tcBorders>
            <w:vAlign w:val="center"/>
          </w:tcPr>
          <w:p w14:paraId="36C3060B" w14:textId="2E7BDCC6" w:rsidR="00516068" w:rsidRPr="00EF3DA6" w:rsidRDefault="00516068" w:rsidP="00516068">
            <w:pPr>
              <w:spacing w:before="40" w:after="40"/>
              <w:jc w:val="center"/>
              <w:rPr>
                <w:rFonts w:ascii="Calibri" w:hAnsi="Calibri" w:cs="Arial"/>
                <w:i/>
                <w:color w:val="000000"/>
                <w:lang w:val="es-PE"/>
              </w:rPr>
            </w:pPr>
          </w:p>
        </w:tc>
        <w:tc>
          <w:tcPr>
            <w:tcW w:w="3739" w:type="dxa"/>
            <w:shd w:val="clear" w:color="auto" w:fill="F2F2F2" w:themeFill="background1" w:themeFillShade="F2"/>
            <w:vAlign w:val="center"/>
          </w:tcPr>
          <w:p w14:paraId="72CB982E" w14:textId="60D15718" w:rsidR="00516068" w:rsidRPr="00EF3DA6" w:rsidRDefault="00516068" w:rsidP="00516068">
            <w:pPr>
              <w:spacing w:before="40" w:after="40"/>
              <w:jc w:val="center"/>
              <w:rPr>
                <w:rFonts w:ascii="Calibri" w:hAnsi="Calibri" w:cs="Arial"/>
                <w:i/>
                <w:color w:val="000000"/>
                <w:lang w:val="es-PE"/>
              </w:rPr>
            </w:pPr>
          </w:p>
        </w:tc>
      </w:tr>
      <w:tr w:rsidR="00516068" w:rsidRPr="004C0944" w14:paraId="4B56CD06" w14:textId="77777777" w:rsidTr="00516068">
        <w:tc>
          <w:tcPr>
            <w:tcW w:w="7338" w:type="dxa"/>
            <w:tcBorders>
              <w:right w:val="single" w:sz="4" w:space="0" w:color="7F7F7F" w:themeColor="text1" w:themeTint="80"/>
            </w:tcBorders>
            <w:vAlign w:val="center"/>
          </w:tcPr>
          <w:p w14:paraId="3A437D92" w14:textId="47BC762F" w:rsidR="00516068" w:rsidRPr="00E16457" w:rsidRDefault="00F653D7" w:rsidP="00516068">
            <w:pPr>
              <w:spacing w:before="40" w:after="40"/>
              <w:rPr>
                <w:rFonts w:ascii="Calibri" w:hAnsi="Calibri" w:cs="Times New Roman"/>
                <w:b/>
                <w:sz w:val="20"/>
                <w:szCs w:val="20"/>
                <w:lang w:val="es-419"/>
              </w:rPr>
            </w:pPr>
            <w:r>
              <w:rPr>
                <w:rFonts w:ascii="Calibri" w:hAnsi="Calibri" w:cs="Arial"/>
                <w:color w:val="000000"/>
                <w:sz w:val="23"/>
                <w:szCs w:val="23"/>
                <w:lang w:val="es-419"/>
              </w:rPr>
              <w:t xml:space="preserve">Las personas en mayor riesgo de sufrir </w:t>
            </w:r>
            <w:r w:rsidR="00EF3DA6">
              <w:rPr>
                <w:rFonts w:ascii="Calibri" w:hAnsi="Calibri" w:cs="Arial"/>
                <w:color w:val="000000"/>
                <w:sz w:val="23"/>
                <w:szCs w:val="23"/>
                <w:lang w:val="es-419"/>
              </w:rPr>
              <w:t>VBG</w:t>
            </w:r>
            <w:r>
              <w:rPr>
                <w:rFonts w:ascii="Calibri" w:hAnsi="Calibri" w:cs="Arial"/>
                <w:color w:val="000000"/>
                <w:sz w:val="23"/>
                <w:szCs w:val="23"/>
                <w:lang w:val="es-419"/>
              </w:rPr>
              <w:t xml:space="preserve"> están involucradas en la ubicación, diseño, construcción y administración de</w:t>
            </w:r>
            <w:r w:rsidR="00763738">
              <w:rPr>
                <w:rFonts w:ascii="Calibri" w:hAnsi="Calibri" w:cs="Arial"/>
                <w:color w:val="000000"/>
                <w:sz w:val="23"/>
                <w:szCs w:val="23"/>
                <w:lang w:val="es-419"/>
              </w:rPr>
              <w:t xml:space="preserve"> los</w:t>
            </w:r>
            <w:r w:rsidR="007B162D" w:rsidRPr="00E16457">
              <w:rPr>
                <w:rFonts w:ascii="Calibri" w:hAnsi="Calibri" w:cs="Arial"/>
                <w:color w:val="000000"/>
                <w:sz w:val="23"/>
                <w:szCs w:val="23"/>
                <w:lang w:val="es-419"/>
              </w:rPr>
              <w:t xml:space="preserve"> </w:t>
            </w:r>
            <w:r w:rsidR="00763738" w:rsidRPr="00763738">
              <w:rPr>
                <w:rFonts w:ascii="Calibri" w:hAnsi="Calibri" w:cs="Arial"/>
                <w:color w:val="000000"/>
                <w:sz w:val="23"/>
                <w:szCs w:val="23"/>
                <w:lang w:val="es-419"/>
              </w:rPr>
              <w:t>sitios de distribución y servicios de seguridad alimentaria</w:t>
            </w:r>
            <w:r w:rsidR="00516068"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A35260D" w14:textId="77777777" w:rsidR="00516068" w:rsidRPr="00EF3DA6" w:rsidRDefault="00516068" w:rsidP="00516068">
            <w:pPr>
              <w:spacing w:before="40" w:after="40"/>
              <w:jc w:val="center"/>
              <w:rPr>
                <w:rFonts w:ascii="Calibri" w:hAnsi="Calibri" w:cs="Arial"/>
                <w:b/>
                <w:color w:val="000000"/>
                <w:sz w:val="23"/>
                <w:szCs w:val="23"/>
                <w:lang w:val="es-PE"/>
              </w:rPr>
            </w:pPr>
          </w:p>
        </w:tc>
        <w:tc>
          <w:tcPr>
            <w:tcW w:w="3739" w:type="dxa"/>
            <w:tcBorders>
              <w:left w:val="single" w:sz="4" w:space="0" w:color="7F7F7F" w:themeColor="text1" w:themeTint="80"/>
            </w:tcBorders>
            <w:vAlign w:val="center"/>
          </w:tcPr>
          <w:p w14:paraId="74019CA8" w14:textId="77777777" w:rsidR="00516068" w:rsidRPr="00EF3DA6" w:rsidRDefault="00516068" w:rsidP="00516068">
            <w:pPr>
              <w:spacing w:before="40" w:after="40"/>
              <w:jc w:val="center"/>
              <w:rPr>
                <w:rFonts w:ascii="Calibri" w:hAnsi="Calibri" w:cs="Arial"/>
                <w:b/>
                <w:i/>
                <w:color w:val="000000"/>
                <w:lang w:val="es-PE"/>
              </w:rPr>
            </w:pPr>
          </w:p>
        </w:tc>
        <w:tc>
          <w:tcPr>
            <w:tcW w:w="3739" w:type="dxa"/>
            <w:shd w:val="clear" w:color="auto" w:fill="F2F2F2" w:themeFill="background1" w:themeFillShade="F2"/>
            <w:vAlign w:val="center"/>
          </w:tcPr>
          <w:p w14:paraId="7CE3D45C" w14:textId="77777777" w:rsidR="00516068" w:rsidRPr="00EF3DA6" w:rsidRDefault="00516068" w:rsidP="00516068">
            <w:pPr>
              <w:spacing w:before="40" w:after="40"/>
              <w:jc w:val="center"/>
              <w:rPr>
                <w:rFonts w:ascii="Calibri" w:hAnsi="Calibri" w:cs="Arial"/>
                <w:b/>
                <w:i/>
                <w:color w:val="000000"/>
                <w:lang w:val="es-PE"/>
              </w:rPr>
            </w:pPr>
          </w:p>
        </w:tc>
      </w:tr>
      <w:tr w:rsidR="00516068" w:rsidRPr="004C0944" w14:paraId="01E89240" w14:textId="77777777" w:rsidTr="00516068">
        <w:tc>
          <w:tcPr>
            <w:tcW w:w="7338" w:type="dxa"/>
            <w:tcBorders>
              <w:right w:val="single" w:sz="4" w:space="0" w:color="7F7F7F" w:themeColor="text1" w:themeTint="80"/>
            </w:tcBorders>
            <w:vAlign w:val="center"/>
          </w:tcPr>
          <w:p w14:paraId="5C551079" w14:textId="68075DC5" w:rsidR="00516068" w:rsidRPr="00E16457" w:rsidRDefault="00CA31F0" w:rsidP="00516068">
            <w:p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 xml:space="preserve">Se toman medidas específicas para reducir el riesgo de </w:t>
            </w:r>
            <w:r w:rsidR="00EF3DA6">
              <w:rPr>
                <w:rFonts w:ascii="Calibri" w:hAnsi="Calibri" w:cs="Arial"/>
                <w:color w:val="000000"/>
                <w:sz w:val="23"/>
                <w:szCs w:val="23"/>
                <w:lang w:val="es-419"/>
              </w:rPr>
              <w:t>VBG</w:t>
            </w:r>
            <w:r w:rsidRPr="00E16457">
              <w:rPr>
                <w:rFonts w:ascii="Calibri" w:hAnsi="Calibri" w:cs="Arial"/>
                <w:color w:val="000000"/>
                <w:sz w:val="23"/>
                <w:szCs w:val="23"/>
                <w:lang w:val="es-419"/>
              </w:rPr>
              <w:t xml:space="preserve"> y de violencia contra los niños. Estas incluyen, pero no se limitan a</w:t>
            </w:r>
            <w:r w:rsidR="00516068" w:rsidRPr="00E16457">
              <w:rPr>
                <w:rFonts w:ascii="Calibri" w:hAnsi="Calibri" w:cs="Arial"/>
                <w:color w:val="000000"/>
                <w:sz w:val="23"/>
                <w:szCs w:val="23"/>
                <w:lang w:val="es-419"/>
              </w:rPr>
              <w:t>:</w:t>
            </w:r>
          </w:p>
          <w:p w14:paraId="3B34FD7F" w14:textId="3C23E399" w:rsidR="00516068" w:rsidRPr="00E16457" w:rsidRDefault="001068DB" w:rsidP="00FF2DC9">
            <w:pPr>
              <w:pStyle w:val="ListParagraph"/>
              <w:numPr>
                <w:ilvl w:val="0"/>
                <w:numId w:val="39"/>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asociarse con mujeres y/u organizaciones de mujeres; grupos u organizaciones de mujeres con discapacidad; organizaciones de la sociedad civil de minorías sexuales y de género y de otros grupos en riesgo; y redes de protección infantil </w:t>
            </w:r>
          </w:p>
          <w:p w14:paraId="7AEDD503" w14:textId="7E23800F" w:rsidR="00516068" w:rsidRPr="00E16457" w:rsidRDefault="00CA31F0" w:rsidP="00FF2DC9">
            <w:pPr>
              <w:pStyle w:val="ListParagraph"/>
              <w:numPr>
                <w:ilvl w:val="0"/>
                <w:numId w:val="38"/>
              </w:num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consultar a los grupos en riesgo para definir ubicaciones seguras para las instalaciones de salud y las actividades relacionadas</w:t>
            </w:r>
          </w:p>
          <w:p w14:paraId="1111D92A" w14:textId="45DABAA2" w:rsidR="00516068" w:rsidRPr="00E16457" w:rsidRDefault="00CA31F0" w:rsidP="00FF2DC9">
            <w:pPr>
              <w:pStyle w:val="ListParagraph"/>
              <w:numPr>
                <w:ilvl w:val="0"/>
                <w:numId w:val="38"/>
              </w:num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 xml:space="preserve">involucrar activamente a hombres y a niños varones como agentes de cambio en el abordaje de la </w:t>
            </w:r>
            <w:r w:rsidR="00EF3DA6">
              <w:rPr>
                <w:rFonts w:ascii="Calibri" w:hAnsi="Calibri" w:cs="Arial"/>
                <w:color w:val="000000"/>
                <w:sz w:val="23"/>
                <w:szCs w:val="23"/>
                <w:lang w:val="es-419"/>
              </w:rPr>
              <w:t>VBG</w:t>
            </w:r>
          </w:p>
          <w:p w14:paraId="74C4EA82" w14:textId="12B19627" w:rsidR="00516068" w:rsidRPr="00E16457" w:rsidRDefault="00CA31F0" w:rsidP="00FF2DC9">
            <w:pPr>
              <w:pStyle w:val="ListParagraph"/>
              <w:numPr>
                <w:ilvl w:val="0"/>
                <w:numId w:val="38"/>
              </w:num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 xml:space="preserve">coordinar con otros sectores y clústeres pertinentes, como </w:t>
            </w:r>
            <w:r w:rsidR="0042741C">
              <w:rPr>
                <w:rFonts w:ascii="Calibri" w:hAnsi="Calibri" w:cs="Arial"/>
                <w:color w:val="000000"/>
                <w:sz w:val="23"/>
                <w:szCs w:val="23"/>
                <w:lang w:val="es-419"/>
              </w:rPr>
              <w:t>WASH, protección y alojamiento y asentamientos</w:t>
            </w:r>
            <w:r w:rsidRPr="00E16457">
              <w:rPr>
                <w:rFonts w:ascii="Calibri" w:hAnsi="Calibri" w:cs="Arial"/>
                <w:color w:val="000000"/>
                <w:sz w:val="23"/>
                <w:szCs w:val="23"/>
                <w:lang w:val="es-419"/>
              </w:rPr>
              <w:t xml:space="preserve">, para transversalizar la mitigación y la respuesta a la </w:t>
            </w:r>
            <w:r w:rsidR="00EF3DA6">
              <w:rPr>
                <w:rFonts w:ascii="Calibri" w:hAnsi="Calibri" w:cs="Arial"/>
                <w:color w:val="000000"/>
                <w:sz w:val="23"/>
                <w:szCs w:val="23"/>
                <w:lang w:val="es-419"/>
              </w:rPr>
              <w:t>VBG</w:t>
            </w:r>
            <w:r w:rsidRPr="00E16457">
              <w:rPr>
                <w:rFonts w:ascii="Calibri" w:hAnsi="Calibri" w:cs="Arial"/>
                <w:color w:val="000000"/>
                <w:sz w:val="23"/>
                <w:szCs w:val="23"/>
                <w:lang w:val="es-419"/>
              </w:rPr>
              <w:t xml:space="preserve"> y la protección infantil</w:t>
            </w:r>
          </w:p>
          <w:p w14:paraId="41657DA7" w14:textId="58C41BA3" w:rsidR="00516068" w:rsidRPr="00E16457" w:rsidRDefault="00CA31F0" w:rsidP="00FF2DC9">
            <w:pPr>
              <w:pStyle w:val="ListParagraph"/>
              <w:numPr>
                <w:ilvl w:val="0"/>
                <w:numId w:val="38"/>
              </w:num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establecer áreas separadas y seguras, como espacios amigables para las mujeres, para los adolescentes y para los niños, que sean accesibles para personas con discapacidad</w:t>
            </w:r>
          </w:p>
          <w:p w14:paraId="295A0563" w14:textId="1B19250B" w:rsidR="00FF2DC9" w:rsidRPr="00E16457" w:rsidRDefault="00CA31F0" w:rsidP="00FF2DC9">
            <w:pPr>
              <w:pStyle w:val="ListParagraph"/>
              <w:numPr>
                <w:ilvl w:val="0"/>
                <w:numId w:val="38"/>
              </w:numPr>
              <w:spacing w:before="40" w:after="40"/>
              <w:rPr>
                <w:rFonts w:ascii="Calibri" w:hAnsi="Calibri" w:cs="Times New Roman"/>
                <w:sz w:val="20"/>
                <w:szCs w:val="20"/>
                <w:lang w:val="es-419"/>
              </w:rPr>
            </w:pPr>
            <w:r w:rsidRPr="00E16457">
              <w:rPr>
                <w:rFonts w:ascii="Calibri" w:hAnsi="Calibri" w:cs="Arial"/>
                <w:color w:val="000000"/>
                <w:sz w:val="23"/>
                <w:szCs w:val="23"/>
                <w:lang w:val="es-419"/>
              </w:rPr>
              <w:t>establecer áreas separadas y seguras para grupos en riesgo relacionado con el contexto, como las minorías sexuales y de género y otros grupos minoritarios</w:t>
            </w:r>
          </w:p>
          <w:p w14:paraId="5C0445E8" w14:textId="40FE9958" w:rsidR="00516068" w:rsidRPr="00E16457" w:rsidRDefault="00CA31F0" w:rsidP="00FF2DC9">
            <w:pPr>
              <w:pStyle w:val="ListParagraph"/>
              <w:numPr>
                <w:ilvl w:val="0"/>
                <w:numId w:val="38"/>
              </w:numPr>
              <w:spacing w:before="40" w:after="40"/>
              <w:rPr>
                <w:rFonts w:ascii="Calibri" w:hAnsi="Calibri" w:cs="Times New Roman"/>
                <w:sz w:val="20"/>
                <w:szCs w:val="20"/>
                <w:lang w:val="es-419"/>
              </w:rPr>
            </w:pPr>
            <w:r w:rsidRPr="00E16457">
              <w:rPr>
                <w:rFonts w:ascii="Calibri" w:hAnsi="Calibri" w:cs="Arial"/>
                <w:color w:val="000000"/>
                <w:sz w:val="23"/>
                <w:szCs w:val="23"/>
                <w:lang w:val="es-419"/>
              </w:rPr>
              <w:t>establecer sistemas de seguridad para niños no acompañados y separados, incluyendo espacios designados y seguros</w:t>
            </w:r>
            <w:r w:rsidR="00516068"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AFAB03F"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6E4827FE"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61332392" w14:textId="77777777" w:rsidR="00516068" w:rsidRPr="00EF3DA6" w:rsidRDefault="00516068" w:rsidP="00516068">
            <w:pPr>
              <w:spacing w:before="40" w:after="40"/>
              <w:rPr>
                <w:rFonts w:ascii="Calibri" w:hAnsi="Calibri" w:cs="Arial"/>
                <w:i/>
                <w:color w:val="000000"/>
                <w:lang w:val="es-PE"/>
              </w:rPr>
            </w:pPr>
          </w:p>
        </w:tc>
      </w:tr>
      <w:tr w:rsidR="00516068" w:rsidRPr="004C0944" w14:paraId="481E8279" w14:textId="77777777" w:rsidTr="00516068">
        <w:tc>
          <w:tcPr>
            <w:tcW w:w="7338" w:type="dxa"/>
            <w:tcBorders>
              <w:right w:val="single" w:sz="4" w:space="0" w:color="7F7F7F" w:themeColor="text1" w:themeTint="80"/>
            </w:tcBorders>
            <w:vAlign w:val="center"/>
          </w:tcPr>
          <w:p w14:paraId="523F5E8A" w14:textId="244A7070" w:rsidR="00516068" w:rsidRPr="00E16457" w:rsidRDefault="00CA31F0" w:rsidP="00516068">
            <w:pPr>
              <w:spacing w:before="40" w:after="40"/>
              <w:rPr>
                <w:rFonts w:ascii="Calibri" w:hAnsi="Calibri" w:cs="Times New Roman"/>
                <w:sz w:val="20"/>
                <w:szCs w:val="20"/>
                <w:lang w:val="es-419"/>
              </w:rPr>
            </w:pPr>
            <w:r w:rsidRPr="00E16457">
              <w:rPr>
                <w:rFonts w:ascii="Calibri" w:hAnsi="Calibri" w:cs="Arial"/>
                <w:color w:val="000000"/>
                <w:sz w:val="23"/>
                <w:szCs w:val="23"/>
                <w:lang w:val="es-419"/>
              </w:rPr>
              <w:t>Se identifica, recopila y analiza un conjunto básico de indicadores, desagregados por sexo, edad, discapacidad y otros factores pertinentes de vulnerabilidad específicos al contexto, para monitorear las actividades de reducción de riesgo y de respuesta</w:t>
            </w:r>
            <w:r w:rsidR="00516068" w:rsidRPr="00E16457">
              <w:rPr>
                <w:rFonts w:ascii="Calibri" w:hAnsi="Calibri" w:cs="Arial"/>
                <w:color w:val="000000"/>
                <w:sz w:val="23"/>
                <w:szCs w:val="23"/>
                <w:lang w:val="es-419"/>
              </w:rPr>
              <w:t xml:space="preserve"> </w:t>
            </w:r>
            <w:r w:rsidR="00594420" w:rsidRPr="00E16457">
              <w:rPr>
                <w:rFonts w:ascii="Calibri" w:hAnsi="Calibri" w:cs="Arial"/>
                <w:color w:val="000000"/>
                <w:sz w:val="23"/>
                <w:szCs w:val="23"/>
                <w:lang w:val="es-419"/>
              </w:rPr>
              <w:t xml:space="preserve">relacionadas con la </w:t>
            </w:r>
            <w:r w:rsidR="00EF3DA6">
              <w:rPr>
                <w:rFonts w:ascii="Calibri" w:hAnsi="Calibri" w:cs="Arial"/>
                <w:color w:val="000000"/>
                <w:sz w:val="23"/>
                <w:szCs w:val="23"/>
                <w:lang w:val="es-419"/>
              </w:rPr>
              <w:t>VBG</w:t>
            </w:r>
            <w:r w:rsidR="00594420" w:rsidRPr="00E16457">
              <w:rPr>
                <w:rFonts w:ascii="Calibri" w:hAnsi="Calibri" w:cs="Arial"/>
                <w:color w:val="000000"/>
                <w:sz w:val="23"/>
                <w:szCs w:val="23"/>
                <w:lang w:val="es-419"/>
              </w:rPr>
              <w:t xml:space="preserve"> y la protección </w:t>
            </w:r>
            <w:r w:rsidR="00594420" w:rsidRPr="00E16457">
              <w:rPr>
                <w:rFonts w:ascii="Calibri" w:hAnsi="Calibri" w:cs="Arial"/>
                <w:color w:val="000000"/>
                <w:sz w:val="23"/>
                <w:szCs w:val="23"/>
                <w:lang w:val="es-419"/>
              </w:rPr>
              <w:lastRenderedPageBreak/>
              <w:t xml:space="preserve">infantil, así como otros factores de riesgo pertinentes para el contexto como la </w:t>
            </w:r>
            <w:r w:rsidR="007043DC">
              <w:rPr>
                <w:rFonts w:ascii="Calibri" w:hAnsi="Calibri" w:cs="Arial"/>
                <w:color w:val="000000"/>
                <w:sz w:val="23"/>
                <w:szCs w:val="23"/>
                <w:lang w:val="es-419"/>
              </w:rPr>
              <w:t>trata de personas</w:t>
            </w:r>
            <w:r w:rsidR="00516068" w:rsidRPr="00E16457">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641AC44D"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1E9AB97"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2C68B618" w14:textId="77777777" w:rsidR="00516068" w:rsidRPr="00EF3DA6" w:rsidRDefault="00516068" w:rsidP="00516068">
            <w:pPr>
              <w:spacing w:before="40" w:after="40"/>
              <w:rPr>
                <w:rFonts w:ascii="Calibri" w:hAnsi="Calibri" w:cs="Arial"/>
                <w:i/>
                <w:color w:val="000000"/>
                <w:lang w:val="es-PE"/>
              </w:rPr>
            </w:pPr>
          </w:p>
        </w:tc>
      </w:tr>
      <w:tr w:rsidR="00516068" w:rsidRPr="004C0944" w14:paraId="58793B81" w14:textId="77777777" w:rsidTr="00516068">
        <w:tc>
          <w:tcPr>
            <w:tcW w:w="7338" w:type="dxa"/>
            <w:tcBorders>
              <w:right w:val="single" w:sz="4" w:space="0" w:color="7F7F7F" w:themeColor="text1" w:themeTint="80"/>
            </w:tcBorders>
            <w:vAlign w:val="center"/>
          </w:tcPr>
          <w:p w14:paraId="18EF84BE" w14:textId="5927CF5C" w:rsidR="00516068" w:rsidRPr="00E16457" w:rsidRDefault="00594420" w:rsidP="00FF2DC9">
            <w:pPr>
              <w:spacing w:before="40" w:after="40"/>
              <w:rPr>
                <w:rFonts w:ascii="Calibri" w:hAnsi="Calibri" w:cs="Arial"/>
                <w:color w:val="000000"/>
                <w:sz w:val="23"/>
                <w:szCs w:val="23"/>
                <w:lang w:val="es-419"/>
              </w:rPr>
            </w:pPr>
            <w:r w:rsidRPr="00E16457">
              <w:rPr>
                <w:rFonts w:ascii="Calibri" w:hAnsi="Calibri" w:cs="Arial"/>
                <w:color w:val="000000"/>
                <w:sz w:val="23"/>
                <w:szCs w:val="23"/>
                <w:lang w:val="es-419"/>
              </w:rPr>
              <w:t xml:space="preserve">Se consulta a especialistas en </w:t>
            </w:r>
            <w:r w:rsidR="00EF3DA6">
              <w:rPr>
                <w:rFonts w:ascii="Calibri" w:hAnsi="Calibri" w:cs="Arial"/>
                <w:color w:val="000000"/>
                <w:sz w:val="23"/>
                <w:szCs w:val="23"/>
                <w:lang w:val="es-419"/>
              </w:rPr>
              <w:t>VBG</w:t>
            </w:r>
            <w:r w:rsidRPr="00E16457">
              <w:rPr>
                <w:rFonts w:ascii="Calibri" w:hAnsi="Calibri" w:cs="Arial"/>
                <w:color w:val="000000"/>
                <w:sz w:val="23"/>
                <w:szCs w:val="23"/>
                <w:lang w:val="es-419"/>
              </w:rPr>
              <w:t xml:space="preserve"> y protección infantil para identificar sistemas de atención seguros, confidenciales y apropiados (es decir, rutas de remisión) para los sobrevivientes que le reportan al personal de </w:t>
            </w:r>
            <w:r w:rsidR="005B3AAD">
              <w:rPr>
                <w:rFonts w:ascii="Calibri" w:hAnsi="Calibri" w:cs="Arial"/>
                <w:color w:val="000000"/>
                <w:sz w:val="23"/>
                <w:szCs w:val="23"/>
                <w:lang w:val="es-419"/>
              </w:rPr>
              <w:t xml:space="preserve">seguridad alimentaria </w:t>
            </w:r>
            <w:r w:rsidRPr="00E16457">
              <w:rPr>
                <w:rFonts w:ascii="Calibri" w:hAnsi="Calibri" w:cs="Arial"/>
                <w:color w:val="000000"/>
                <w:sz w:val="23"/>
                <w:szCs w:val="23"/>
                <w:lang w:val="es-419"/>
              </w:rPr>
              <w:t>que han sufrido violencia</w:t>
            </w:r>
            <w:r w:rsidR="00516068" w:rsidRPr="00E16457">
              <w:rPr>
                <w:rFonts w:ascii="Calibri" w:hAnsi="Calibri" w:cs="Arial"/>
                <w:color w:val="000000"/>
                <w:sz w:val="23"/>
                <w:szCs w:val="23"/>
                <w:lang w:val="es-419"/>
              </w:rPr>
              <w:t xml:space="preserve">. </w:t>
            </w:r>
            <w:r w:rsidRPr="00E16457">
              <w:rPr>
                <w:rFonts w:ascii="Calibri" w:hAnsi="Calibri" w:cs="Arial"/>
                <w:color w:val="000000"/>
                <w:sz w:val="23"/>
                <w:szCs w:val="23"/>
                <w:lang w:val="es-419"/>
              </w:rPr>
              <w:t>El personal tiene los conocimientos y habilidades básicos para manejar los reportes, proporcionar información a los sobrevivientes sobre dónde pueden recurrir para obtener apoyo y aplicar el enfoque centrado en el sobreviviente</w:t>
            </w:r>
            <w:r w:rsidR="00516068" w:rsidRPr="00E16457">
              <w:rPr>
                <w:rFonts w:ascii="Calibri" w:hAnsi="Calibri" w:cs="Arial"/>
                <w:color w:val="000000"/>
                <w:sz w:val="23"/>
                <w:szCs w:val="23"/>
                <w:lang w:val="es-419"/>
              </w:rPr>
              <w:t xml:space="preserve">. </w:t>
            </w:r>
            <w:r w:rsidRPr="00E16457">
              <w:rPr>
                <w:rFonts w:ascii="Calibri" w:hAnsi="Calibri" w:cs="Arial"/>
                <w:color w:val="000000"/>
                <w:sz w:val="23"/>
                <w:szCs w:val="23"/>
                <w:lang w:val="es-419"/>
              </w:rPr>
              <w:t xml:space="preserve">Cuando se detectan riesgos específicos, p. ej. </w:t>
            </w:r>
            <w:r w:rsidR="007043DC">
              <w:rPr>
                <w:rFonts w:ascii="Calibri" w:hAnsi="Calibri" w:cs="Arial"/>
                <w:color w:val="000000"/>
                <w:sz w:val="23"/>
                <w:szCs w:val="23"/>
                <w:lang w:val="es-419"/>
              </w:rPr>
              <w:t>trata de personas</w:t>
            </w:r>
            <w:r w:rsidRPr="00E16457">
              <w:rPr>
                <w:rFonts w:ascii="Calibri" w:hAnsi="Calibri" w:cs="Arial"/>
                <w:color w:val="000000"/>
                <w:sz w:val="23"/>
                <w:szCs w:val="23"/>
                <w:lang w:val="es-419"/>
              </w:rPr>
              <w:t xml:space="preserve">, se identifican especialistas y el sistema de clústeres ayuda a los equipos de </w:t>
            </w:r>
            <w:r w:rsidR="005B3AAD">
              <w:rPr>
                <w:rFonts w:ascii="Calibri" w:hAnsi="Calibri" w:cs="Arial"/>
                <w:color w:val="000000"/>
                <w:sz w:val="23"/>
                <w:szCs w:val="23"/>
                <w:lang w:val="es-419"/>
              </w:rPr>
              <w:t xml:space="preserve">seguridad alimentaria </w:t>
            </w:r>
            <w:r w:rsidRPr="00E16457">
              <w:rPr>
                <w:rFonts w:ascii="Calibri" w:hAnsi="Calibri" w:cs="Arial"/>
                <w:color w:val="000000"/>
                <w:sz w:val="23"/>
                <w:szCs w:val="23"/>
                <w:lang w:val="es-419"/>
              </w:rPr>
              <w:t>a mitigar estos riesgos</w:t>
            </w:r>
            <w:r w:rsidR="00516068"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7C43D0C"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E66CEE5"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91C29B7" w14:textId="77777777" w:rsidR="00516068" w:rsidRPr="00EF3DA6" w:rsidRDefault="00516068" w:rsidP="00516068">
            <w:pPr>
              <w:spacing w:before="40" w:after="40"/>
              <w:rPr>
                <w:rFonts w:ascii="Calibri" w:hAnsi="Calibri" w:cs="Arial"/>
                <w:i/>
                <w:color w:val="000000"/>
                <w:lang w:val="es-PE"/>
              </w:rPr>
            </w:pPr>
          </w:p>
        </w:tc>
      </w:tr>
      <w:tr w:rsidR="00516068" w:rsidRPr="004C0944" w14:paraId="1B5DBBB6" w14:textId="77777777" w:rsidTr="00516068">
        <w:tc>
          <w:tcPr>
            <w:tcW w:w="7338" w:type="dxa"/>
            <w:tcBorders>
              <w:right w:val="single" w:sz="4" w:space="0" w:color="7F7F7F" w:themeColor="text1" w:themeTint="80"/>
            </w:tcBorders>
            <w:vAlign w:val="center"/>
          </w:tcPr>
          <w:p w14:paraId="3DEC9E87" w14:textId="3D44176D" w:rsidR="00516068" w:rsidRPr="00E16457" w:rsidRDefault="00B749E5" w:rsidP="00516068">
            <w:pPr>
              <w:spacing w:before="40" w:after="40"/>
              <w:rPr>
                <w:rFonts w:ascii="Calibri" w:hAnsi="Calibri" w:cs="Arial"/>
                <w:color w:val="000000"/>
                <w:sz w:val="23"/>
                <w:szCs w:val="23"/>
                <w:lang w:val="es-419"/>
              </w:rPr>
            </w:pPr>
            <w:r w:rsidRPr="00B749E5">
              <w:rPr>
                <w:rFonts w:ascii="Calibri" w:hAnsi="Calibri" w:cs="Arial"/>
                <w:color w:val="000000"/>
                <w:sz w:val="23"/>
                <w:szCs w:val="23"/>
                <w:lang w:val="es-419"/>
              </w:rPr>
              <w:t>Todo el personal y los voluntarios de seguridad alimentaria</w:t>
            </w:r>
            <w:r w:rsidR="00516068" w:rsidRPr="00E16457">
              <w:rPr>
                <w:rFonts w:ascii="Calibri" w:hAnsi="Calibri" w:cs="Arial"/>
                <w:color w:val="000000"/>
                <w:sz w:val="23"/>
                <w:szCs w:val="23"/>
                <w:lang w:val="es-419"/>
              </w:rPr>
              <w:t xml:space="preserve"> </w:t>
            </w:r>
            <w:r>
              <w:rPr>
                <w:rFonts w:ascii="Calibri" w:hAnsi="Calibri" w:cs="Arial"/>
                <w:color w:val="000000"/>
                <w:sz w:val="23"/>
                <w:szCs w:val="23"/>
                <w:lang w:val="es-419"/>
              </w:rPr>
              <w:t>han recibido por lo menos una sesión de capacitación en cada uno de los siguientes</w:t>
            </w:r>
            <w:r w:rsidR="00516068" w:rsidRPr="00E16457">
              <w:rPr>
                <w:rFonts w:ascii="Calibri" w:hAnsi="Calibri" w:cs="Arial"/>
                <w:color w:val="000000"/>
                <w:sz w:val="23"/>
                <w:szCs w:val="23"/>
                <w:lang w:val="es-419"/>
              </w:rPr>
              <w:t xml:space="preserve">: </w:t>
            </w:r>
            <w:r w:rsidR="007F43DE" w:rsidRPr="00E16457">
              <w:rPr>
                <w:rFonts w:ascii="Calibri" w:hAnsi="Calibri" w:cs="Arial"/>
                <w:color w:val="000000"/>
                <w:sz w:val="23"/>
                <w:szCs w:val="23"/>
                <w:lang w:val="es-419"/>
              </w:rPr>
              <w:t xml:space="preserve">género y diversidad, inclusión con respecto a la discapacidad, protección infantil, </w:t>
            </w:r>
            <w:r w:rsidR="007043DC">
              <w:rPr>
                <w:rFonts w:ascii="Calibri" w:hAnsi="Calibri" w:cs="Arial"/>
                <w:color w:val="000000"/>
                <w:sz w:val="23"/>
                <w:szCs w:val="23"/>
                <w:lang w:val="es-419"/>
              </w:rPr>
              <w:t>trata de personas</w:t>
            </w:r>
            <w:r w:rsidR="007F43DE" w:rsidRPr="00E16457">
              <w:rPr>
                <w:rFonts w:ascii="Calibri" w:hAnsi="Calibri" w:cs="Arial"/>
                <w:color w:val="000000"/>
                <w:sz w:val="23"/>
                <w:szCs w:val="23"/>
                <w:lang w:val="es-419"/>
              </w:rPr>
              <w:t xml:space="preserve"> y </w:t>
            </w:r>
            <w:r w:rsidR="00EF3DA6">
              <w:rPr>
                <w:rFonts w:ascii="Calibri" w:hAnsi="Calibri" w:cs="Arial"/>
                <w:color w:val="000000"/>
                <w:sz w:val="23"/>
                <w:szCs w:val="23"/>
                <w:lang w:val="es-419"/>
              </w:rPr>
              <w:t>VBG</w:t>
            </w:r>
            <w:r w:rsidR="00516068"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98A72A4"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F5CD001"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76A46258" w14:textId="77777777" w:rsidR="00516068" w:rsidRPr="00EF3DA6" w:rsidRDefault="00516068" w:rsidP="00516068">
            <w:pPr>
              <w:spacing w:before="40" w:after="40"/>
              <w:rPr>
                <w:rFonts w:ascii="Calibri" w:hAnsi="Calibri" w:cs="Arial"/>
                <w:i/>
                <w:color w:val="000000"/>
                <w:lang w:val="es-PE"/>
              </w:rPr>
            </w:pPr>
          </w:p>
        </w:tc>
      </w:tr>
      <w:tr w:rsidR="00516068" w:rsidRPr="004C0944" w14:paraId="7E468150" w14:textId="77777777" w:rsidTr="00516068">
        <w:tc>
          <w:tcPr>
            <w:tcW w:w="7338" w:type="dxa"/>
            <w:tcBorders>
              <w:right w:val="single" w:sz="4" w:space="0" w:color="7F7F7F" w:themeColor="text1" w:themeTint="80"/>
            </w:tcBorders>
            <w:vAlign w:val="center"/>
          </w:tcPr>
          <w:p w14:paraId="75F704C3" w14:textId="46E09CC2" w:rsidR="00516068" w:rsidRPr="00E16457" w:rsidRDefault="00B749E5" w:rsidP="00516068">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 de seguridad alimentaria</w:t>
            </w:r>
            <w:r w:rsidR="00516068" w:rsidRPr="00E16457">
              <w:rPr>
                <w:rFonts w:ascii="Calibri" w:hAnsi="Calibri" w:cs="Arial"/>
                <w:color w:val="000000"/>
                <w:sz w:val="23"/>
                <w:szCs w:val="23"/>
                <w:lang w:val="es-419"/>
              </w:rPr>
              <w:t xml:space="preserve"> </w:t>
            </w:r>
            <w:r w:rsidR="00BB6F1C">
              <w:rPr>
                <w:rFonts w:ascii="Calibri" w:hAnsi="Calibri" w:cs="Arial"/>
                <w:color w:val="000000"/>
                <w:sz w:val="23"/>
                <w:szCs w:val="23"/>
                <w:lang w:val="es-419"/>
              </w:rPr>
              <w:t>conoce los principios rectores del enfoque centrado en el sobreviviente</w:t>
            </w:r>
            <w:r>
              <w:rPr>
                <w:rFonts w:ascii="Calibri" w:hAnsi="Calibri" w:cs="Arial"/>
                <w:color w:val="000000"/>
                <w:sz w:val="23"/>
                <w:szCs w:val="23"/>
                <w:lang w:val="es-419"/>
              </w:rPr>
              <w:t xml:space="preserve"> para trabajar con sobrevivientes de </w:t>
            </w:r>
            <w:r w:rsidR="00EF3DA6">
              <w:rPr>
                <w:rFonts w:ascii="Calibri" w:hAnsi="Calibri" w:cs="Arial"/>
                <w:color w:val="000000"/>
                <w:sz w:val="23"/>
                <w:szCs w:val="23"/>
                <w:lang w:val="es-419"/>
              </w:rPr>
              <w:t>VBG</w:t>
            </w:r>
            <w:r w:rsidR="00516068" w:rsidRPr="00E16457">
              <w:rPr>
                <w:rFonts w:ascii="Calibri" w:hAnsi="Calibri" w:cs="Arial"/>
                <w:color w:val="000000"/>
                <w:sz w:val="23"/>
                <w:szCs w:val="23"/>
                <w:lang w:val="es-419"/>
              </w:rPr>
              <w:t xml:space="preserve">: </w:t>
            </w:r>
            <w:r w:rsidR="007F43DE" w:rsidRPr="00E16457">
              <w:rPr>
                <w:rFonts w:ascii="Calibri" w:hAnsi="Calibri" w:cs="Arial"/>
                <w:color w:val="000000"/>
                <w:sz w:val="23"/>
                <w:szCs w:val="23"/>
                <w:lang w:val="es-419"/>
              </w:rPr>
              <w:t xml:space="preserve">1) Seguridad; 2) Confidencialidad; 3) Respeto; y 4) No discriminación; y las rutas de remisión para los sobrevivientes de </w:t>
            </w:r>
            <w:r w:rsidR="00EF3DA6">
              <w:rPr>
                <w:rFonts w:ascii="Calibri" w:hAnsi="Calibri" w:cs="Arial"/>
                <w:color w:val="000000"/>
                <w:sz w:val="23"/>
                <w:szCs w:val="23"/>
                <w:lang w:val="es-419"/>
              </w:rPr>
              <w:t>VBG</w:t>
            </w:r>
            <w:r w:rsidR="007F43DE" w:rsidRPr="00E16457">
              <w:rPr>
                <w:rFonts w:ascii="Calibri" w:hAnsi="Calibri" w:cs="Arial"/>
                <w:color w:val="000000"/>
                <w:sz w:val="23"/>
                <w:szCs w:val="23"/>
                <w:lang w:val="es-419"/>
              </w:rPr>
              <w:t>, incluyendo las víctimas de la trata</w:t>
            </w:r>
            <w:r w:rsidR="00516068" w:rsidRPr="00E16457">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207EB044"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373CEB42"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371A128D" w14:textId="77777777" w:rsidR="00516068" w:rsidRPr="00EF3DA6" w:rsidRDefault="00516068" w:rsidP="00516068">
            <w:pPr>
              <w:spacing w:before="40" w:after="40"/>
              <w:rPr>
                <w:rFonts w:ascii="Calibri" w:hAnsi="Calibri" w:cs="Arial"/>
                <w:i/>
                <w:color w:val="000000"/>
                <w:lang w:val="es-PE"/>
              </w:rPr>
            </w:pPr>
          </w:p>
        </w:tc>
      </w:tr>
      <w:tr w:rsidR="00516068" w:rsidRPr="004C0944" w14:paraId="598A3D62" w14:textId="77777777" w:rsidTr="00516068">
        <w:tc>
          <w:tcPr>
            <w:tcW w:w="7338" w:type="dxa"/>
            <w:tcBorders>
              <w:right w:val="single" w:sz="4" w:space="0" w:color="7F7F7F" w:themeColor="text1" w:themeTint="80"/>
            </w:tcBorders>
            <w:vAlign w:val="center"/>
          </w:tcPr>
          <w:p w14:paraId="71DBCEF3" w14:textId="513706F7" w:rsidR="00516068" w:rsidRPr="00E16457" w:rsidRDefault="00B02B72" w:rsidP="00516068">
            <w:pPr>
              <w:spacing w:before="40" w:after="40"/>
              <w:rPr>
                <w:rFonts w:ascii="Calibri" w:hAnsi="Calibri" w:cs="Arial"/>
                <w:color w:val="000000"/>
                <w:sz w:val="23"/>
                <w:szCs w:val="23"/>
                <w:lang w:val="es-419"/>
              </w:rPr>
            </w:pPr>
            <w:r w:rsidRPr="00B02B72">
              <w:rPr>
                <w:rFonts w:ascii="Calibri" w:hAnsi="Calibri" w:cs="Arial"/>
                <w:color w:val="000000"/>
                <w:sz w:val="23"/>
                <w:szCs w:val="23"/>
                <w:lang w:val="es-419"/>
              </w:rPr>
              <w:t>Todo el personal y los voluntarios involucrados en el sector de seguridad alimentaria</w:t>
            </w:r>
            <w:r w:rsidR="00516068" w:rsidRPr="00E16457">
              <w:rPr>
                <w:rFonts w:ascii="Calibri" w:hAnsi="Calibri" w:cs="Arial"/>
                <w:color w:val="000000"/>
                <w:sz w:val="23"/>
                <w:szCs w:val="23"/>
                <w:lang w:val="es-419"/>
              </w:rPr>
              <w:t xml:space="preserve"> </w:t>
            </w:r>
            <w:r w:rsidR="003F3A6E" w:rsidRPr="00E16457">
              <w:rPr>
                <w:rFonts w:ascii="Calibri" w:hAnsi="Calibri" w:cs="Arial"/>
                <w:color w:val="000000"/>
                <w:sz w:val="23"/>
                <w:szCs w:val="23"/>
                <w:lang w:val="es-419"/>
              </w:rPr>
              <w:t xml:space="preserve">llevan consigo una lista actualizada y detalles de contacto de profesionales y agencias de servicios para </w:t>
            </w:r>
            <w:r w:rsidR="00EF3DA6">
              <w:rPr>
                <w:rFonts w:ascii="Calibri" w:hAnsi="Calibri" w:cs="Arial"/>
                <w:color w:val="000000"/>
                <w:sz w:val="23"/>
                <w:szCs w:val="23"/>
                <w:lang w:val="es-419"/>
              </w:rPr>
              <w:t>VBG</w:t>
            </w:r>
            <w:r w:rsidR="003F3A6E" w:rsidRPr="00E16457">
              <w:rPr>
                <w:rFonts w:ascii="Calibri" w:hAnsi="Calibri" w:cs="Arial"/>
                <w:color w:val="000000"/>
                <w:sz w:val="23"/>
                <w:szCs w:val="23"/>
                <w:lang w:val="es-419"/>
              </w:rPr>
              <w:t>, protección infantil</w:t>
            </w:r>
            <w:r w:rsidR="007F43DE" w:rsidRPr="00E16457">
              <w:rPr>
                <w:rFonts w:ascii="Calibri" w:hAnsi="Calibri" w:cs="Arial"/>
                <w:color w:val="000000"/>
                <w:sz w:val="23"/>
                <w:szCs w:val="23"/>
                <w:lang w:val="es-419"/>
              </w:rPr>
              <w:t xml:space="preserve">, apoyo legal y apoyo psicosocial a los que pueden remitir a los sobrevivientes de </w:t>
            </w:r>
            <w:r w:rsidR="00EF3DA6">
              <w:rPr>
                <w:rFonts w:ascii="Calibri" w:hAnsi="Calibri" w:cs="Arial"/>
                <w:color w:val="000000"/>
                <w:sz w:val="23"/>
                <w:szCs w:val="23"/>
                <w:lang w:val="es-419"/>
              </w:rPr>
              <w:t>VBG</w:t>
            </w:r>
            <w:r w:rsidR="007F43DE" w:rsidRPr="00E16457">
              <w:rPr>
                <w:rFonts w:ascii="Calibri" w:hAnsi="Calibri" w:cs="Arial"/>
                <w:color w:val="000000"/>
                <w:sz w:val="23"/>
                <w:szCs w:val="23"/>
                <w:lang w:val="es-419"/>
              </w:rPr>
              <w:t xml:space="preserve"> </w:t>
            </w:r>
            <w:r w:rsidR="008C540B">
              <w:rPr>
                <w:rFonts w:ascii="Calibri" w:hAnsi="Calibri" w:cs="Arial"/>
                <w:color w:val="000000"/>
                <w:sz w:val="23"/>
                <w:szCs w:val="23"/>
                <w:lang w:val="es-419"/>
              </w:rPr>
              <w:t>o a niños que les revelan un incidente de violencia</w:t>
            </w:r>
            <w:r w:rsidR="00516068" w:rsidRPr="00E16457">
              <w:rPr>
                <w:rFonts w:ascii="Calibri" w:hAnsi="Calibri" w:cs="Arial"/>
                <w:color w:val="000000"/>
                <w:sz w:val="23"/>
                <w:szCs w:val="23"/>
                <w:lang w:val="es-419"/>
              </w:rPr>
              <w:t xml:space="preserve">. </w:t>
            </w:r>
            <w:r w:rsidR="003F3A6E" w:rsidRPr="00E16457">
              <w:rPr>
                <w:rFonts w:ascii="Calibri" w:hAnsi="Calibri" w:cs="Arial"/>
                <w:color w:val="000000"/>
                <w:sz w:val="23"/>
                <w:szCs w:val="23"/>
                <w:lang w:val="es-419"/>
              </w:rPr>
              <w:t xml:space="preserve">Es necesario realizar esfuerzos para identificar agencias o profesionales con experiencia en responder a riesgos específicos en cada contexto, </w:t>
            </w:r>
            <w:r>
              <w:rPr>
                <w:rFonts w:ascii="Calibri" w:hAnsi="Calibri" w:cs="Arial"/>
                <w:color w:val="000000"/>
                <w:sz w:val="23"/>
                <w:szCs w:val="23"/>
                <w:lang w:val="es-419"/>
              </w:rPr>
              <w:t>p.ej.,</w:t>
            </w:r>
            <w:r w:rsidR="003F3A6E" w:rsidRPr="00E16457">
              <w:rPr>
                <w:rFonts w:ascii="Calibri" w:hAnsi="Calibri" w:cs="Arial"/>
                <w:color w:val="000000"/>
                <w:sz w:val="23"/>
                <w:szCs w:val="23"/>
                <w:lang w:val="es-419"/>
              </w:rPr>
              <w:t xml:space="preserve"> la </w:t>
            </w:r>
            <w:r w:rsidR="007043DC">
              <w:rPr>
                <w:rFonts w:ascii="Calibri" w:hAnsi="Calibri" w:cs="Arial"/>
                <w:color w:val="000000"/>
                <w:sz w:val="23"/>
                <w:szCs w:val="23"/>
                <w:lang w:val="es-419"/>
              </w:rPr>
              <w:t>trata de personas</w:t>
            </w:r>
            <w:r w:rsidR="00516068"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89F27E8"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CCAAADA"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7609302E" w14:textId="77777777" w:rsidR="00516068" w:rsidRPr="00EF3DA6" w:rsidRDefault="00516068" w:rsidP="00516068">
            <w:pPr>
              <w:spacing w:before="40" w:after="40"/>
              <w:rPr>
                <w:rFonts w:ascii="Calibri" w:hAnsi="Calibri" w:cs="Arial"/>
                <w:i/>
                <w:color w:val="000000"/>
                <w:lang w:val="es-PE"/>
              </w:rPr>
            </w:pPr>
          </w:p>
        </w:tc>
      </w:tr>
      <w:tr w:rsidR="00516068" w:rsidRPr="004C0944" w14:paraId="330A1055" w14:textId="77777777" w:rsidTr="00516068">
        <w:tc>
          <w:tcPr>
            <w:tcW w:w="7338" w:type="dxa"/>
            <w:tcBorders>
              <w:right w:val="single" w:sz="4" w:space="0" w:color="7F7F7F" w:themeColor="text1" w:themeTint="80"/>
            </w:tcBorders>
            <w:vAlign w:val="center"/>
          </w:tcPr>
          <w:p w14:paraId="2761CF5D" w14:textId="3F84BF29" w:rsidR="00516068" w:rsidRPr="00E16457" w:rsidRDefault="001A601B" w:rsidP="00EE5518">
            <w:pPr>
              <w:spacing w:before="40" w:after="40"/>
              <w:rPr>
                <w:rFonts w:ascii="Calibri" w:hAnsi="Calibri" w:cs="Arial"/>
                <w:color w:val="000000"/>
                <w:sz w:val="23"/>
                <w:szCs w:val="23"/>
                <w:lang w:val="es-419"/>
              </w:rPr>
            </w:pPr>
            <w:r>
              <w:rPr>
                <w:rFonts w:ascii="Calibri" w:hAnsi="Calibri" w:cs="Arial"/>
                <w:color w:val="000000"/>
                <w:sz w:val="23"/>
                <w:szCs w:val="23"/>
                <w:lang w:val="es-419"/>
              </w:rPr>
              <w:t>Los miembros del comité de seguridad alimentaria</w:t>
            </w:r>
            <w:r w:rsidR="00FF2DC9" w:rsidRPr="00E16457">
              <w:rPr>
                <w:rFonts w:ascii="Calibri" w:hAnsi="Calibri" w:cs="Arial"/>
                <w:color w:val="000000"/>
                <w:sz w:val="23"/>
                <w:szCs w:val="23"/>
                <w:lang w:val="es-419"/>
              </w:rPr>
              <w:t xml:space="preserve"> </w:t>
            </w:r>
            <w:r w:rsidR="003F3A6E" w:rsidRPr="00E16457">
              <w:rPr>
                <w:rFonts w:ascii="Calibri" w:hAnsi="Calibri" w:cs="Arial"/>
                <w:color w:val="000000"/>
                <w:sz w:val="23"/>
                <w:szCs w:val="23"/>
                <w:lang w:val="es-419"/>
              </w:rPr>
              <w:t xml:space="preserve">y las comunidades afectadas participan en actividades de sensibilización sobre la </w:t>
            </w:r>
            <w:r w:rsidR="00EF3DA6">
              <w:rPr>
                <w:rFonts w:ascii="Calibri" w:hAnsi="Calibri" w:cs="Arial"/>
                <w:color w:val="000000"/>
                <w:sz w:val="23"/>
                <w:szCs w:val="23"/>
                <w:lang w:val="es-419"/>
              </w:rPr>
              <w:t>VBG</w:t>
            </w:r>
            <w:r w:rsidR="003F3A6E" w:rsidRPr="00E16457">
              <w:rPr>
                <w:rFonts w:ascii="Calibri" w:hAnsi="Calibri" w:cs="Arial"/>
                <w:color w:val="000000"/>
                <w:sz w:val="23"/>
                <w:szCs w:val="23"/>
                <w:lang w:val="es-419"/>
              </w:rPr>
              <w:t xml:space="preserve"> y la </w:t>
            </w:r>
            <w:r w:rsidR="003F3A6E" w:rsidRPr="00E16457">
              <w:rPr>
                <w:rFonts w:ascii="Calibri" w:hAnsi="Calibri" w:cs="Arial"/>
                <w:color w:val="000000"/>
                <w:sz w:val="23"/>
                <w:szCs w:val="23"/>
                <w:lang w:val="es-419"/>
              </w:rPr>
              <w:lastRenderedPageBreak/>
              <w:t xml:space="preserve">protección infantil, incluyendo otros temas de mitigación de riesgos como la </w:t>
            </w:r>
            <w:r w:rsidR="007043DC">
              <w:rPr>
                <w:rFonts w:ascii="Calibri" w:hAnsi="Calibri" w:cs="Arial"/>
                <w:color w:val="000000"/>
                <w:sz w:val="23"/>
                <w:szCs w:val="23"/>
                <w:lang w:val="es-419"/>
              </w:rPr>
              <w:t>trata de personas</w:t>
            </w:r>
            <w:r w:rsidR="00FF2DC9"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E5CF8CD"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FC1BE64"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6B1EE26" w14:textId="77777777" w:rsidR="00516068" w:rsidRPr="00EF3DA6" w:rsidRDefault="00516068" w:rsidP="00516068">
            <w:pPr>
              <w:spacing w:before="40" w:after="40"/>
              <w:rPr>
                <w:rFonts w:ascii="Calibri" w:hAnsi="Calibri" w:cs="Arial"/>
                <w:i/>
                <w:color w:val="000000"/>
                <w:lang w:val="es-PE"/>
              </w:rPr>
            </w:pPr>
          </w:p>
        </w:tc>
      </w:tr>
      <w:tr w:rsidR="00516068" w:rsidRPr="004C0944" w14:paraId="6845E06B" w14:textId="77777777" w:rsidTr="00516068">
        <w:tc>
          <w:tcPr>
            <w:tcW w:w="7338" w:type="dxa"/>
            <w:tcBorders>
              <w:right w:val="single" w:sz="4" w:space="0" w:color="7F7F7F" w:themeColor="text1" w:themeTint="80"/>
            </w:tcBorders>
            <w:vAlign w:val="center"/>
          </w:tcPr>
          <w:p w14:paraId="24214F44" w14:textId="24EBF05E" w:rsidR="00516068" w:rsidRPr="00E16457" w:rsidRDefault="001A601B" w:rsidP="00EE5518">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Se incluyen mensajes sobre cómo prevenir y responder a la </w:t>
            </w:r>
            <w:r w:rsidR="00EF3DA6">
              <w:rPr>
                <w:rFonts w:ascii="Calibri" w:hAnsi="Calibri" w:cs="Arial"/>
                <w:color w:val="000000"/>
                <w:sz w:val="23"/>
                <w:szCs w:val="23"/>
                <w:lang w:val="es-419"/>
              </w:rPr>
              <w:t>VBG</w:t>
            </w:r>
            <w:r>
              <w:rPr>
                <w:rFonts w:ascii="Calibri" w:hAnsi="Calibri" w:cs="Arial"/>
                <w:color w:val="000000"/>
                <w:sz w:val="23"/>
                <w:szCs w:val="23"/>
                <w:lang w:val="es-419"/>
              </w:rPr>
              <w:t xml:space="preserve">, sobre protección infantil y sobre los riesgos clave de protección, p.ej. la </w:t>
            </w:r>
            <w:r w:rsidR="007043DC">
              <w:rPr>
                <w:rFonts w:ascii="Calibri" w:hAnsi="Calibri" w:cs="Arial"/>
                <w:color w:val="000000"/>
                <w:sz w:val="23"/>
                <w:szCs w:val="23"/>
                <w:lang w:val="es-419"/>
              </w:rPr>
              <w:t>trata de personas</w:t>
            </w:r>
            <w:r>
              <w:rPr>
                <w:rFonts w:ascii="Calibri" w:hAnsi="Calibri" w:cs="Arial"/>
                <w:color w:val="000000"/>
                <w:sz w:val="23"/>
                <w:szCs w:val="23"/>
                <w:lang w:val="es-419"/>
              </w:rPr>
              <w:t>, en actividades de extensión comunitaria</w:t>
            </w:r>
            <w:r w:rsidR="00FF2DC9" w:rsidRPr="00E16457">
              <w:rPr>
                <w:rFonts w:ascii="Calibri" w:hAnsi="Calibri" w:cs="Arial"/>
                <w:color w:val="000000"/>
                <w:sz w:val="23"/>
                <w:szCs w:val="23"/>
                <w:lang w:val="es-419"/>
              </w:rPr>
              <w:t xml:space="preserve"> </w:t>
            </w:r>
            <w:r w:rsidRPr="001A601B">
              <w:rPr>
                <w:rFonts w:ascii="Calibri" w:hAnsi="Calibri" w:cs="Arial"/>
                <w:color w:val="000000"/>
                <w:sz w:val="23"/>
                <w:szCs w:val="23"/>
                <w:lang w:val="es-419"/>
              </w:rPr>
              <w:t>durante las distribuciones de alimentos y como parte de los programas de alimentación escolar</w:t>
            </w:r>
            <w:r w:rsidR="00FF2DC9" w:rsidRPr="00E16457">
              <w:rPr>
                <w:rFonts w:ascii="Calibri" w:hAnsi="Calibri" w:cs="Arial"/>
                <w:color w:val="000000"/>
                <w:sz w:val="23"/>
                <w:szCs w:val="23"/>
                <w:lang w:val="es-419"/>
              </w:rPr>
              <w:t xml:space="preserve">, </w:t>
            </w:r>
            <w:r w:rsidR="00F653D7">
              <w:rPr>
                <w:rFonts w:ascii="Calibri" w:hAnsi="Calibri" w:cs="Arial"/>
                <w:color w:val="000000"/>
                <w:sz w:val="23"/>
                <w:szCs w:val="23"/>
                <w:lang w:val="es-419"/>
              </w:rPr>
              <w:t>p.ej.</w:t>
            </w:r>
            <w:r w:rsidR="00FF2DC9" w:rsidRPr="00E16457">
              <w:rPr>
                <w:rFonts w:ascii="Calibri" w:hAnsi="Calibri" w:cs="Arial"/>
                <w:color w:val="000000"/>
                <w:sz w:val="23"/>
                <w:szCs w:val="23"/>
                <w:lang w:val="es-419"/>
              </w:rPr>
              <w:t xml:space="preserve"> di</w:t>
            </w:r>
            <w:r>
              <w:rPr>
                <w:rFonts w:ascii="Calibri" w:hAnsi="Calibri" w:cs="Arial"/>
                <w:color w:val="000000"/>
                <w:sz w:val="23"/>
                <w:szCs w:val="23"/>
                <w:lang w:val="es-419"/>
              </w:rPr>
              <w:t>á</w:t>
            </w:r>
            <w:r w:rsidR="00FF2DC9" w:rsidRPr="00E16457">
              <w:rPr>
                <w:rFonts w:ascii="Calibri" w:hAnsi="Calibri" w:cs="Arial"/>
                <w:color w:val="000000"/>
                <w:sz w:val="23"/>
                <w:szCs w:val="23"/>
                <w:lang w:val="es-419"/>
              </w:rPr>
              <w:t>log</w:t>
            </w:r>
            <w:r>
              <w:rPr>
                <w:rFonts w:ascii="Calibri" w:hAnsi="Calibri" w:cs="Arial"/>
                <w:color w:val="000000"/>
                <w:sz w:val="23"/>
                <w:szCs w:val="23"/>
                <w:lang w:val="es-419"/>
              </w:rPr>
              <w:t>o o mensajes en afiches en las colas de distribución y actividades con niños y jóvenes</w:t>
            </w:r>
            <w:r w:rsidR="00FF2DC9" w:rsidRPr="00E16457">
              <w:rPr>
                <w:rFonts w:ascii="Calibri" w:hAnsi="Calibri" w:cs="Arial"/>
                <w:color w:val="000000"/>
                <w:sz w:val="23"/>
                <w:szCs w:val="23"/>
                <w:lang w:val="es-419"/>
              </w:rPr>
              <w:t xml:space="preserve">. </w:t>
            </w:r>
            <w:r w:rsidR="003F3A6E" w:rsidRPr="00E16457">
              <w:rPr>
                <w:rFonts w:ascii="Calibri" w:hAnsi="Calibri" w:cs="Arial"/>
                <w:color w:val="000000"/>
                <w:sz w:val="23"/>
                <w:szCs w:val="23"/>
                <w:lang w:val="es-419"/>
              </w:rPr>
              <w:t>Los mensajes incluyen información sobre derechos y las opciones para reportar riesgos y para acceder a atención de manera ética, segura, confidencial y no discriminatoria</w:t>
            </w:r>
            <w:r w:rsidR="00FF2DC9" w:rsidRPr="00E16457">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CEABAFF"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44149391" w14:textId="031884B5" w:rsidR="00516068" w:rsidRPr="00EF3DA6" w:rsidRDefault="00516068" w:rsidP="00516068">
            <w:pPr>
              <w:spacing w:before="40" w:after="40"/>
              <w:rPr>
                <w:rFonts w:ascii="Calibri" w:hAnsi="Calibri" w:cs="Arial"/>
                <w:iCs/>
                <w:color w:val="000000"/>
                <w:lang w:val="es-PE"/>
              </w:rPr>
            </w:pPr>
          </w:p>
        </w:tc>
        <w:tc>
          <w:tcPr>
            <w:tcW w:w="3739" w:type="dxa"/>
            <w:shd w:val="clear" w:color="auto" w:fill="F2F2F2" w:themeFill="background1" w:themeFillShade="F2"/>
            <w:vAlign w:val="center"/>
          </w:tcPr>
          <w:p w14:paraId="646DEDBA" w14:textId="77777777" w:rsidR="00516068" w:rsidRPr="00EF3DA6" w:rsidRDefault="00516068" w:rsidP="00516068">
            <w:pPr>
              <w:spacing w:before="40" w:after="40"/>
              <w:rPr>
                <w:rFonts w:ascii="Calibri" w:hAnsi="Calibri" w:cs="Arial"/>
                <w:i/>
                <w:color w:val="000000"/>
                <w:lang w:val="es-PE"/>
              </w:rPr>
            </w:pPr>
          </w:p>
        </w:tc>
      </w:tr>
      <w:tr w:rsidR="00516068" w:rsidRPr="007D7E75" w14:paraId="186DC8BE" w14:textId="77777777" w:rsidTr="00516068">
        <w:tc>
          <w:tcPr>
            <w:tcW w:w="7338" w:type="dxa"/>
            <w:shd w:val="clear" w:color="auto" w:fill="D6E3BC" w:themeFill="accent3" w:themeFillTint="66"/>
            <w:vAlign w:val="center"/>
          </w:tcPr>
          <w:p w14:paraId="0CE474C0" w14:textId="68E5C6B2" w:rsidR="00516068" w:rsidRPr="001A601B" w:rsidRDefault="007D6897" w:rsidP="00516068">
            <w:pPr>
              <w:spacing w:before="40" w:after="40"/>
              <w:rPr>
                <w:rFonts w:ascii="Calibri" w:hAnsi="Calibri" w:cs="Times New Roman"/>
                <w:b/>
                <w:sz w:val="36"/>
                <w:szCs w:val="36"/>
                <w:lang w:val="es-419"/>
              </w:rPr>
            </w:pPr>
            <w:bookmarkStart w:id="1" w:name="_Hlk18658113"/>
            <w:r w:rsidRPr="001A601B">
              <w:rPr>
                <w:rFonts w:ascii="Calibri" w:hAnsi="Calibri" w:cs="Arial"/>
                <w:b/>
                <w:color w:val="000000"/>
                <w:sz w:val="36"/>
                <w:szCs w:val="36"/>
                <w:lang w:val="es-419"/>
              </w:rPr>
              <w:t>Sistemas Internos de Protección</w:t>
            </w:r>
          </w:p>
        </w:tc>
        <w:tc>
          <w:tcPr>
            <w:tcW w:w="602" w:type="dxa"/>
            <w:shd w:val="clear" w:color="auto" w:fill="D6E3BC" w:themeFill="accent3" w:themeFillTint="66"/>
            <w:vAlign w:val="center"/>
          </w:tcPr>
          <w:p w14:paraId="335FB308" w14:textId="77777777" w:rsidR="00516068" w:rsidRPr="001A601B" w:rsidRDefault="00516068" w:rsidP="00516068">
            <w:pPr>
              <w:spacing w:before="40" w:after="40"/>
              <w:jc w:val="center"/>
              <w:rPr>
                <w:rFonts w:ascii="Calibri" w:hAnsi="Calibri" w:cs="Arial"/>
                <w:b/>
                <w:color w:val="000000"/>
                <w:sz w:val="36"/>
                <w:szCs w:val="36"/>
                <w:lang w:val="es-419"/>
              </w:rPr>
            </w:pPr>
            <w:r w:rsidRPr="001A601B">
              <w:rPr>
                <w:rFonts w:ascii="Calibri" w:hAnsi="Calibri" w:cs="Arial"/>
                <w:i/>
                <w:color w:val="000000"/>
                <w:lang w:val="es-419"/>
              </w:rPr>
              <w:t>S</w:t>
            </w:r>
          </w:p>
        </w:tc>
        <w:tc>
          <w:tcPr>
            <w:tcW w:w="3739" w:type="dxa"/>
            <w:shd w:val="clear" w:color="auto" w:fill="D6E3BC" w:themeFill="accent3" w:themeFillTint="66"/>
            <w:vAlign w:val="center"/>
          </w:tcPr>
          <w:p w14:paraId="7964061B" w14:textId="4CC3D2D4" w:rsidR="00516068" w:rsidRPr="001A601B" w:rsidRDefault="00847A64" w:rsidP="00516068">
            <w:pPr>
              <w:spacing w:before="40" w:after="40"/>
              <w:jc w:val="center"/>
              <w:rPr>
                <w:rFonts w:ascii="Calibri" w:hAnsi="Calibri" w:cs="Arial"/>
                <w:i/>
                <w:color w:val="000000"/>
                <w:lang w:val="es-419"/>
              </w:rPr>
            </w:pPr>
            <w:r w:rsidRPr="001A601B">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D4B2F99" w14:textId="0EF71891" w:rsidR="00516068" w:rsidRPr="001A601B" w:rsidRDefault="00847A64" w:rsidP="00516068">
            <w:pPr>
              <w:spacing w:before="40" w:after="40"/>
              <w:jc w:val="center"/>
              <w:rPr>
                <w:rFonts w:ascii="Calibri" w:hAnsi="Calibri" w:cs="Arial"/>
                <w:i/>
                <w:color w:val="000000"/>
                <w:lang w:val="es-419"/>
              </w:rPr>
            </w:pPr>
            <w:r w:rsidRPr="001A601B">
              <w:rPr>
                <w:rFonts w:ascii="Calibri" w:hAnsi="Calibri" w:cs="Arial"/>
                <w:i/>
                <w:color w:val="000000"/>
                <w:lang w:val="es-419"/>
              </w:rPr>
              <w:t>Próximos pasos</w:t>
            </w:r>
          </w:p>
        </w:tc>
      </w:tr>
      <w:bookmarkEnd w:id="1"/>
      <w:tr w:rsidR="00516068" w:rsidRPr="004C0944" w14:paraId="6B695B79" w14:textId="77777777" w:rsidTr="00516068">
        <w:tc>
          <w:tcPr>
            <w:tcW w:w="7338" w:type="dxa"/>
            <w:vAlign w:val="center"/>
          </w:tcPr>
          <w:p w14:paraId="73139FE5" w14:textId="612F46C5" w:rsidR="00516068" w:rsidRPr="001A601B" w:rsidRDefault="00516068" w:rsidP="00516068">
            <w:pPr>
              <w:spacing w:before="40" w:after="40"/>
              <w:rPr>
                <w:rFonts w:ascii="Calibri" w:hAnsi="Calibri" w:cs="Times New Roman"/>
                <w:b/>
                <w:sz w:val="20"/>
                <w:szCs w:val="20"/>
                <w:lang w:val="es-419"/>
              </w:rPr>
            </w:pPr>
            <w:r w:rsidRPr="001A601B">
              <w:rPr>
                <w:rFonts w:ascii="Calibri" w:hAnsi="Calibri" w:cs="Arial"/>
                <w:b/>
                <w:color w:val="000000"/>
                <w:sz w:val="23"/>
                <w:szCs w:val="23"/>
                <w:lang w:val="es-419"/>
              </w:rPr>
              <w:t>Preve</w:t>
            </w:r>
            <w:r w:rsidR="007D6897" w:rsidRPr="001A601B">
              <w:rPr>
                <w:rFonts w:ascii="Calibri" w:hAnsi="Calibri" w:cs="Arial"/>
                <w:b/>
                <w:color w:val="000000"/>
                <w:sz w:val="23"/>
                <w:szCs w:val="23"/>
                <w:lang w:val="es-419"/>
              </w:rPr>
              <w:t>nción de explotación y abuso sexual (PEAS)</w:t>
            </w:r>
          </w:p>
        </w:tc>
        <w:tc>
          <w:tcPr>
            <w:tcW w:w="602" w:type="dxa"/>
            <w:tcBorders>
              <w:bottom w:val="single" w:sz="4" w:space="0" w:color="7F7F7F" w:themeColor="text1" w:themeTint="80"/>
            </w:tcBorders>
            <w:vAlign w:val="center"/>
          </w:tcPr>
          <w:p w14:paraId="52E9FD64" w14:textId="77777777" w:rsidR="00516068" w:rsidRPr="00EF3DA6" w:rsidRDefault="00516068" w:rsidP="00516068">
            <w:pPr>
              <w:spacing w:before="40" w:after="40"/>
              <w:jc w:val="center"/>
              <w:rPr>
                <w:rFonts w:ascii="Calibri" w:hAnsi="Calibri" w:cs="Arial"/>
                <w:b/>
                <w:color w:val="000000"/>
                <w:sz w:val="23"/>
                <w:szCs w:val="23"/>
                <w:lang w:val="es-PE"/>
              </w:rPr>
            </w:pPr>
          </w:p>
        </w:tc>
        <w:tc>
          <w:tcPr>
            <w:tcW w:w="3739" w:type="dxa"/>
            <w:vAlign w:val="center"/>
          </w:tcPr>
          <w:p w14:paraId="75AAC010" w14:textId="77777777" w:rsidR="00516068" w:rsidRPr="00EF3DA6" w:rsidRDefault="00516068" w:rsidP="00516068">
            <w:pPr>
              <w:spacing w:before="40" w:after="40"/>
              <w:rPr>
                <w:rFonts w:ascii="Calibri" w:hAnsi="Calibri" w:cs="Arial"/>
                <w:b/>
                <w:i/>
                <w:color w:val="000000"/>
                <w:lang w:val="es-PE"/>
              </w:rPr>
            </w:pPr>
          </w:p>
        </w:tc>
        <w:tc>
          <w:tcPr>
            <w:tcW w:w="3739" w:type="dxa"/>
            <w:vAlign w:val="center"/>
          </w:tcPr>
          <w:p w14:paraId="329724BE" w14:textId="77777777" w:rsidR="00516068" w:rsidRPr="00EF3DA6" w:rsidRDefault="00516068" w:rsidP="00516068">
            <w:pPr>
              <w:spacing w:before="40" w:after="40"/>
              <w:rPr>
                <w:rFonts w:ascii="Calibri" w:hAnsi="Calibri" w:cs="Arial"/>
                <w:b/>
                <w:i/>
                <w:color w:val="000000"/>
                <w:lang w:val="es-PE"/>
              </w:rPr>
            </w:pPr>
          </w:p>
        </w:tc>
      </w:tr>
      <w:tr w:rsidR="00FF2DC9" w:rsidRPr="004C0944" w14:paraId="573614F7" w14:textId="77777777" w:rsidTr="00516068">
        <w:tc>
          <w:tcPr>
            <w:tcW w:w="7338" w:type="dxa"/>
            <w:tcBorders>
              <w:right w:val="single" w:sz="4" w:space="0" w:color="7F7F7F" w:themeColor="text1" w:themeTint="80"/>
            </w:tcBorders>
            <w:vAlign w:val="center"/>
          </w:tcPr>
          <w:p w14:paraId="18F3C68F" w14:textId="7BAC9B1E" w:rsidR="00FF2DC9" w:rsidRPr="001A601B" w:rsidRDefault="005578EC" w:rsidP="00FF2DC9">
            <w:p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Se establece un sistema de retroalimentación y de quejas basado en la comunidad, que es accesible para personas de todas las identidades de género, edades, discapacidades y orígenes. Por ejemplo</w:t>
            </w:r>
            <w:r w:rsidR="00FF2DC9" w:rsidRPr="001A601B">
              <w:rPr>
                <w:rFonts w:ascii="Calibri" w:hAnsi="Calibri" w:cs="Arial"/>
                <w:color w:val="000000"/>
                <w:sz w:val="23"/>
                <w:szCs w:val="23"/>
                <w:lang w:val="es-419"/>
              </w:rPr>
              <w:t>:</w:t>
            </w:r>
          </w:p>
          <w:p w14:paraId="31C82593" w14:textId="1F970402" w:rsidR="00FF2DC9" w:rsidRPr="001A601B" w:rsidRDefault="005578EC" w:rsidP="00FF2DC9">
            <w:pPr>
              <w:pStyle w:val="ListParagraph"/>
              <w:numPr>
                <w:ilvl w:val="0"/>
                <w:numId w:val="40"/>
              </w:num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hay personal que representa diversas identidades de género disponible para atender las quejas</w:t>
            </w:r>
          </w:p>
          <w:p w14:paraId="2D5B7C62" w14:textId="70D8928E" w:rsidR="00FF2DC9" w:rsidRPr="001A601B" w:rsidRDefault="00E00705" w:rsidP="00E00705">
            <w:pPr>
              <w:pStyle w:val="ListParagraph"/>
              <w:numPr>
                <w:ilvl w:val="0"/>
                <w:numId w:val="40"/>
              </w:num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el sistema no se basa únicamente en quejas por escrito, para poder ajustarse a las personas con mayores niveles de analfabetismo</w:t>
            </w:r>
          </w:p>
          <w:p w14:paraId="4991E4A5" w14:textId="4CEEE480" w:rsidR="00FF2DC9" w:rsidRPr="001A601B" w:rsidRDefault="00E00705" w:rsidP="00FF2DC9">
            <w:pPr>
              <w:pStyle w:val="ListParagraph"/>
              <w:numPr>
                <w:ilvl w:val="0"/>
                <w:numId w:val="40"/>
              </w:num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se toma en consideración las horas del día en que el escritorio/la oficina de quejas está abierto para garantizar un mayor acceso para todos</w:t>
            </w:r>
          </w:p>
          <w:p w14:paraId="03471085" w14:textId="5D9A000E" w:rsidR="00FF2DC9" w:rsidRPr="001A601B" w:rsidRDefault="00E00705" w:rsidP="00FF2DC9">
            <w:pPr>
              <w:pStyle w:val="ListParagraph"/>
              <w:numPr>
                <w:ilvl w:val="0"/>
                <w:numId w:val="40"/>
              </w:num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se realizan esfuerzos por llegar a los niños utilizando enfoques amigables para los niños</w:t>
            </w:r>
          </w:p>
          <w:p w14:paraId="07AF4C4C" w14:textId="5B1D8AAF" w:rsidR="00FF2DC9" w:rsidRPr="001A601B" w:rsidRDefault="00E00705" w:rsidP="00FF2DC9">
            <w:pPr>
              <w:pStyle w:val="ListParagraph"/>
              <w:numPr>
                <w:ilvl w:val="0"/>
                <w:numId w:val="40"/>
              </w:num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se ha considerado la ubicación del escritorio/la oficina de quejas desde un punto de vista de seguridad y de confidencialidad</w:t>
            </w:r>
          </w:p>
          <w:p w14:paraId="0A58F964" w14:textId="108A9802" w:rsidR="00FF2DC9" w:rsidRPr="001A601B" w:rsidRDefault="00EF47AB" w:rsidP="00FF2DC9">
            <w:pPr>
              <w:pStyle w:val="ListParagraph"/>
              <w:numPr>
                <w:ilvl w:val="0"/>
                <w:numId w:val="40"/>
              </w:num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los materiales para quejas se proporcionan en una variedad de formatos, tales como de audio, visuales y fáciles de leer</w:t>
            </w:r>
          </w:p>
          <w:p w14:paraId="41A26160" w14:textId="2F08A88D" w:rsidR="00FF2DC9" w:rsidRPr="001A601B" w:rsidRDefault="00EF47AB" w:rsidP="00FF2DC9">
            <w:pPr>
              <w:pStyle w:val="ListParagraph"/>
              <w:numPr>
                <w:ilvl w:val="0"/>
                <w:numId w:val="40"/>
              </w:num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se garantiza que la presentación de quejas no ponga en más peligro a los migrantes que se encuentran en situación irregular</w:t>
            </w:r>
            <w:r w:rsidR="00FF2DC9" w:rsidRPr="001A601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D7E7419" w14:textId="77777777" w:rsidR="00FF2DC9" w:rsidRPr="00EF3DA6" w:rsidRDefault="00FF2DC9"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47389CDA" w14:textId="77777777" w:rsidR="00FF2DC9" w:rsidRPr="00EF3DA6" w:rsidRDefault="00FF2DC9"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61E632C2" w14:textId="77777777" w:rsidR="00FF2DC9" w:rsidRPr="00EF3DA6" w:rsidRDefault="00FF2DC9" w:rsidP="00516068">
            <w:pPr>
              <w:spacing w:before="40" w:after="40"/>
              <w:rPr>
                <w:rFonts w:ascii="Calibri" w:hAnsi="Calibri" w:cs="Arial"/>
                <w:i/>
                <w:color w:val="000000"/>
                <w:lang w:val="es-PE"/>
              </w:rPr>
            </w:pPr>
          </w:p>
        </w:tc>
      </w:tr>
      <w:tr w:rsidR="00516068" w:rsidRPr="004C0944" w14:paraId="4691624E" w14:textId="77777777" w:rsidTr="00516068">
        <w:tc>
          <w:tcPr>
            <w:tcW w:w="7338" w:type="dxa"/>
            <w:tcBorders>
              <w:right w:val="single" w:sz="4" w:space="0" w:color="7F7F7F" w:themeColor="text1" w:themeTint="80"/>
            </w:tcBorders>
            <w:vAlign w:val="center"/>
          </w:tcPr>
          <w:p w14:paraId="43E7119D" w14:textId="32F818A6" w:rsidR="00516068" w:rsidRPr="001A601B" w:rsidRDefault="00C24C11" w:rsidP="00FF2DC9">
            <w:pPr>
              <w:spacing w:before="40" w:after="40"/>
              <w:rPr>
                <w:rFonts w:ascii="Calibri" w:hAnsi="Calibri" w:cs="Times New Roman"/>
                <w:sz w:val="20"/>
                <w:szCs w:val="20"/>
                <w:lang w:val="es-419"/>
              </w:rPr>
            </w:pPr>
            <w:r>
              <w:rPr>
                <w:rFonts w:ascii="Calibri" w:hAnsi="Calibri" w:cs="Arial"/>
                <w:color w:val="000000"/>
                <w:sz w:val="23"/>
                <w:szCs w:val="23"/>
                <w:lang w:val="es-419"/>
              </w:rPr>
              <w:lastRenderedPageBreak/>
              <w:t>Se utilizan la Guía de Participación Comunitaria y Rendición de Cuentas a la Comunidad del CICR-FICR y la Guía de Mejores Prácticas del Comité Permanente entre Organismos</w:t>
            </w:r>
            <w:r w:rsidR="00EF47AB" w:rsidRPr="001A601B">
              <w:rPr>
                <w:rFonts w:ascii="Calibri" w:hAnsi="Calibri" w:cs="Arial"/>
                <w:color w:val="000000"/>
                <w:sz w:val="23"/>
                <w:szCs w:val="23"/>
                <w:lang w:val="es-419"/>
              </w:rPr>
              <w:t xml:space="preserve"> para establecer un mecanismo de quejas basado en la comunidad</w:t>
            </w:r>
            <w:r w:rsidR="00FF2DC9" w:rsidRPr="001A601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29B9A2A"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67606D6"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28F127D2" w14:textId="77777777" w:rsidR="00516068" w:rsidRPr="00EF3DA6" w:rsidRDefault="00516068" w:rsidP="00516068">
            <w:pPr>
              <w:spacing w:before="40" w:after="40"/>
              <w:rPr>
                <w:rFonts w:ascii="Calibri" w:hAnsi="Calibri" w:cs="Arial"/>
                <w:i/>
                <w:color w:val="000000"/>
                <w:lang w:val="es-PE"/>
              </w:rPr>
            </w:pPr>
          </w:p>
        </w:tc>
      </w:tr>
      <w:tr w:rsidR="00516068" w:rsidRPr="004C0944" w14:paraId="386337DE" w14:textId="77777777" w:rsidTr="00516068">
        <w:tc>
          <w:tcPr>
            <w:tcW w:w="7338" w:type="dxa"/>
            <w:tcBorders>
              <w:right w:val="single" w:sz="4" w:space="0" w:color="7F7F7F" w:themeColor="text1" w:themeTint="80"/>
            </w:tcBorders>
            <w:vAlign w:val="center"/>
          </w:tcPr>
          <w:p w14:paraId="52751AF5" w14:textId="05E915CF" w:rsidR="00516068" w:rsidRPr="001A601B" w:rsidRDefault="006C023B" w:rsidP="00EE5518">
            <w:pPr>
              <w:spacing w:before="40" w:after="40"/>
              <w:rPr>
                <w:rFonts w:ascii="Calibri" w:hAnsi="Calibri" w:cs="Arial"/>
                <w:color w:val="000000"/>
                <w:sz w:val="23"/>
                <w:szCs w:val="23"/>
                <w:lang w:val="es-419"/>
              </w:rPr>
            </w:pPr>
            <w:r>
              <w:rPr>
                <w:rFonts w:ascii="Calibri" w:hAnsi="Calibri" w:cs="Arial"/>
                <w:color w:val="000000"/>
                <w:sz w:val="23"/>
                <w:szCs w:val="23"/>
                <w:lang w:val="es-419"/>
              </w:rPr>
              <w:t>Hay orientación clara, coherente y transparente disponible sobre el derecho de las personas a</w:t>
            </w:r>
            <w:r w:rsidR="00FF2DC9" w:rsidRPr="001A601B">
              <w:rPr>
                <w:rFonts w:ascii="Calibri" w:hAnsi="Calibri" w:cs="Arial"/>
                <w:color w:val="000000"/>
                <w:sz w:val="23"/>
                <w:szCs w:val="23"/>
                <w:lang w:val="es-419"/>
              </w:rPr>
              <w:t xml:space="preserve"> rec</w:t>
            </w:r>
            <w:r>
              <w:rPr>
                <w:rFonts w:ascii="Calibri" w:hAnsi="Calibri" w:cs="Arial"/>
                <w:color w:val="000000"/>
                <w:sz w:val="23"/>
                <w:szCs w:val="23"/>
                <w:lang w:val="es-419"/>
              </w:rPr>
              <w:t>ibir alimentos, para minimizar el riesgo de explotación y abuso sexual por parte de actores humanitarios</w:t>
            </w:r>
            <w:r w:rsidR="00FF2DC9" w:rsidRPr="001A601B">
              <w:rPr>
                <w:rFonts w:ascii="Calibri" w:hAnsi="Calibri" w:cs="Arial"/>
                <w:color w:val="000000"/>
                <w:sz w:val="23"/>
                <w:szCs w:val="23"/>
                <w:lang w:val="es-419"/>
              </w:rPr>
              <w:t xml:space="preserve">. </w:t>
            </w:r>
            <w:r w:rsidR="00F70992" w:rsidRPr="001A601B">
              <w:rPr>
                <w:rFonts w:ascii="Calibri" w:hAnsi="Calibri" w:cs="Arial"/>
                <w:color w:val="000000"/>
                <w:sz w:val="23"/>
                <w:szCs w:val="23"/>
                <w:lang w:val="es-419"/>
              </w:rPr>
              <w:t>Los avisos públicos, por escrito y con imágenes o en otros formatos, le recuerdan a la población afectada exactamente cuáles son sus derechos y que estos no requieren pagos monetarios</w:t>
            </w:r>
            <w:r w:rsidR="00FF2DC9" w:rsidRPr="001A601B">
              <w:rPr>
                <w:rFonts w:ascii="Calibri" w:hAnsi="Calibri" w:cs="Arial"/>
                <w:color w:val="000000"/>
                <w:sz w:val="23"/>
                <w:szCs w:val="23"/>
                <w:lang w:val="es-419"/>
              </w:rPr>
              <w:t xml:space="preserve"> (</w:t>
            </w:r>
            <w:r w:rsidR="00F70992" w:rsidRPr="001A601B">
              <w:rPr>
                <w:rFonts w:ascii="Calibri" w:hAnsi="Calibri" w:cs="Arial"/>
                <w:color w:val="000000"/>
                <w:sz w:val="23"/>
                <w:szCs w:val="23"/>
                <w:lang w:val="es-419"/>
              </w:rPr>
              <w:t>o de requerirse, las tarifas están claramente indicadas) o favores de ningún tipo</w:t>
            </w:r>
            <w:r w:rsidR="00FF2DC9" w:rsidRPr="001A601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19813ED"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2414CA7" w14:textId="59F66A62" w:rsidR="00516068" w:rsidRPr="00EF3DA6" w:rsidRDefault="00516068" w:rsidP="00516068">
            <w:pPr>
              <w:spacing w:before="40" w:after="40"/>
              <w:rPr>
                <w:rFonts w:ascii="Calibri" w:hAnsi="Calibri" w:cs="Arial"/>
                <w:iCs/>
                <w:color w:val="000000"/>
                <w:lang w:val="es-PE"/>
              </w:rPr>
            </w:pPr>
          </w:p>
        </w:tc>
        <w:tc>
          <w:tcPr>
            <w:tcW w:w="3739" w:type="dxa"/>
            <w:shd w:val="clear" w:color="auto" w:fill="F2F2F2" w:themeFill="background1" w:themeFillShade="F2"/>
            <w:vAlign w:val="center"/>
          </w:tcPr>
          <w:p w14:paraId="4E268FB0" w14:textId="77777777" w:rsidR="00516068" w:rsidRPr="00EF3DA6" w:rsidRDefault="00516068" w:rsidP="00516068">
            <w:pPr>
              <w:spacing w:before="40" w:after="40"/>
              <w:rPr>
                <w:rFonts w:ascii="Calibri" w:hAnsi="Calibri" w:cs="Arial"/>
                <w:i/>
                <w:color w:val="000000"/>
                <w:lang w:val="es-PE"/>
              </w:rPr>
            </w:pPr>
          </w:p>
        </w:tc>
      </w:tr>
      <w:tr w:rsidR="00516068" w:rsidRPr="004C0944" w14:paraId="3C743B5A" w14:textId="77777777" w:rsidTr="00516068">
        <w:tc>
          <w:tcPr>
            <w:tcW w:w="7338" w:type="dxa"/>
            <w:tcBorders>
              <w:right w:val="single" w:sz="4" w:space="0" w:color="7F7F7F" w:themeColor="text1" w:themeTint="80"/>
            </w:tcBorders>
            <w:vAlign w:val="center"/>
          </w:tcPr>
          <w:p w14:paraId="0F3BF180" w14:textId="689A8878" w:rsidR="00516068" w:rsidRPr="001A601B" w:rsidRDefault="00F70992" w:rsidP="00EE5518">
            <w:p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Las comunidades afectadas reciben información escrita, en audio, visual y fácil de leer, incluso en formatos adaptados para personas con discapacidad</w:t>
            </w:r>
            <w:r w:rsidR="00FF2DC9" w:rsidRPr="001A601B">
              <w:rPr>
                <w:rFonts w:ascii="Calibri" w:hAnsi="Calibri" w:cs="Arial"/>
                <w:color w:val="000000"/>
                <w:sz w:val="23"/>
                <w:szCs w:val="23"/>
                <w:lang w:val="es-419"/>
              </w:rPr>
              <w:t xml:space="preserve">, </w:t>
            </w:r>
            <w:r w:rsidRPr="001A601B">
              <w:rPr>
                <w:rFonts w:ascii="Calibri" w:hAnsi="Calibri" w:cs="Arial"/>
                <w:color w:val="000000"/>
                <w:sz w:val="23"/>
                <w:szCs w:val="23"/>
                <w:lang w:val="es-419"/>
              </w:rPr>
              <w:t>sobre la PEAS y sobre el mecanismo de quejas que pueden usar para denunciar esos abusos</w:t>
            </w:r>
            <w:r w:rsidR="00FF2DC9" w:rsidRPr="001A601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9AC70C7"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376F3B64"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1462E8A" w14:textId="77777777" w:rsidR="00516068" w:rsidRPr="00EF3DA6" w:rsidRDefault="00516068" w:rsidP="00516068">
            <w:pPr>
              <w:spacing w:before="40" w:after="40"/>
              <w:rPr>
                <w:rFonts w:ascii="Calibri" w:hAnsi="Calibri" w:cs="Arial"/>
                <w:i/>
                <w:color w:val="000000"/>
                <w:lang w:val="es-PE"/>
              </w:rPr>
            </w:pPr>
          </w:p>
        </w:tc>
      </w:tr>
      <w:tr w:rsidR="00516068" w:rsidRPr="004C0944" w14:paraId="24BF0ACD" w14:textId="77777777" w:rsidTr="00516068">
        <w:tc>
          <w:tcPr>
            <w:tcW w:w="7338" w:type="dxa"/>
            <w:tcBorders>
              <w:right w:val="single" w:sz="4" w:space="0" w:color="7F7F7F" w:themeColor="text1" w:themeTint="80"/>
            </w:tcBorders>
            <w:vAlign w:val="center"/>
          </w:tcPr>
          <w:p w14:paraId="5215AFA8" w14:textId="5ACBC5B0" w:rsidR="00516068" w:rsidRPr="001A601B" w:rsidRDefault="00F70992" w:rsidP="00EE5518">
            <w:p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Todo el personal y los voluntarios han sido informados sobre la PEAS y de sus obligaciones en este respecto, en línea con los estándares internacionales</w:t>
            </w:r>
            <w:r w:rsidR="00FF2DC9" w:rsidRPr="001A601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5009035" w14:textId="77777777" w:rsidR="00516068" w:rsidRPr="00EF3DA6" w:rsidRDefault="00516068"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1A9025E" w14:textId="77777777" w:rsidR="00516068" w:rsidRPr="00EF3DA6" w:rsidRDefault="00516068"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6BCCA411" w14:textId="77777777" w:rsidR="00516068" w:rsidRPr="00EF3DA6" w:rsidRDefault="00516068" w:rsidP="00516068">
            <w:pPr>
              <w:spacing w:before="40" w:after="40"/>
              <w:rPr>
                <w:rFonts w:ascii="Calibri" w:hAnsi="Calibri" w:cs="Arial"/>
                <w:i/>
                <w:color w:val="000000"/>
                <w:lang w:val="es-PE"/>
              </w:rPr>
            </w:pPr>
          </w:p>
        </w:tc>
      </w:tr>
      <w:tr w:rsidR="00FF2DC9" w:rsidRPr="004C0944" w14:paraId="148F0D6A" w14:textId="77777777" w:rsidTr="00516068">
        <w:tc>
          <w:tcPr>
            <w:tcW w:w="7338" w:type="dxa"/>
            <w:tcBorders>
              <w:right w:val="single" w:sz="4" w:space="0" w:color="7F7F7F" w:themeColor="text1" w:themeTint="80"/>
            </w:tcBorders>
            <w:vAlign w:val="center"/>
          </w:tcPr>
          <w:p w14:paraId="7935E39E" w14:textId="32B34EB3" w:rsidR="00FF2DC9" w:rsidRPr="001A601B" w:rsidRDefault="00976600" w:rsidP="00FF2DC9">
            <w:p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Todo el personal y los voluntarios han firmado la política relativa a la PEAS</w:t>
            </w:r>
            <w:r w:rsidR="00FF2DC9" w:rsidRPr="001A601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36A0F8C" w14:textId="77777777" w:rsidR="00FF2DC9" w:rsidRPr="00EF3DA6" w:rsidRDefault="00FF2DC9"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36E33E1C" w14:textId="77777777" w:rsidR="00FF2DC9" w:rsidRPr="00EF3DA6" w:rsidRDefault="00FF2DC9"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6D28041" w14:textId="77777777" w:rsidR="00FF2DC9" w:rsidRPr="00EF3DA6" w:rsidRDefault="00FF2DC9" w:rsidP="00516068">
            <w:pPr>
              <w:spacing w:before="40" w:after="40"/>
              <w:rPr>
                <w:rFonts w:ascii="Calibri" w:hAnsi="Calibri" w:cs="Arial"/>
                <w:i/>
                <w:color w:val="000000"/>
                <w:lang w:val="es-PE"/>
              </w:rPr>
            </w:pPr>
          </w:p>
        </w:tc>
      </w:tr>
      <w:tr w:rsidR="00FF2DC9" w:rsidRPr="004C0944" w14:paraId="3BB2E123" w14:textId="77777777" w:rsidTr="00516068">
        <w:tc>
          <w:tcPr>
            <w:tcW w:w="7338" w:type="dxa"/>
            <w:tcBorders>
              <w:right w:val="single" w:sz="4" w:space="0" w:color="7F7F7F" w:themeColor="text1" w:themeTint="80"/>
            </w:tcBorders>
            <w:vAlign w:val="center"/>
          </w:tcPr>
          <w:p w14:paraId="66879C3B" w14:textId="5DD4CB86" w:rsidR="00FF2DC9" w:rsidRPr="001A601B" w:rsidRDefault="007D6897" w:rsidP="00FF2DC9">
            <w:pPr>
              <w:spacing w:before="40" w:after="40"/>
              <w:rPr>
                <w:rFonts w:ascii="Calibri" w:hAnsi="Calibri" w:cs="Arial"/>
                <w:b/>
                <w:bCs/>
                <w:color w:val="000000"/>
                <w:sz w:val="23"/>
                <w:szCs w:val="23"/>
                <w:lang w:val="es-419"/>
              </w:rPr>
            </w:pPr>
            <w:r w:rsidRPr="001A601B">
              <w:rPr>
                <w:rFonts w:ascii="Calibri" w:hAnsi="Calibri" w:cs="Arial"/>
                <w:b/>
                <w:bCs/>
                <w:color w:val="000000"/>
                <w:sz w:val="23"/>
                <w:szCs w:val="23"/>
                <w:lang w:val="es-419"/>
              </w:rPr>
              <w:t>Código de Conducta y Política de Protección Infantil</w:t>
            </w:r>
          </w:p>
        </w:tc>
        <w:tc>
          <w:tcPr>
            <w:tcW w:w="602" w:type="dxa"/>
            <w:tcBorders>
              <w:left w:val="single" w:sz="4" w:space="0" w:color="7F7F7F" w:themeColor="text1" w:themeTint="80"/>
              <w:right w:val="single" w:sz="4" w:space="0" w:color="7F7F7F" w:themeColor="text1" w:themeTint="80"/>
            </w:tcBorders>
            <w:vAlign w:val="center"/>
          </w:tcPr>
          <w:p w14:paraId="7B81703A" w14:textId="77777777" w:rsidR="00FF2DC9" w:rsidRPr="00EF3DA6" w:rsidRDefault="00FF2DC9"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FBB5762" w14:textId="77777777" w:rsidR="00FF2DC9" w:rsidRPr="00EF3DA6" w:rsidRDefault="00FF2DC9"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1141D3F" w14:textId="77777777" w:rsidR="00FF2DC9" w:rsidRPr="00EF3DA6" w:rsidRDefault="00FF2DC9" w:rsidP="00516068">
            <w:pPr>
              <w:spacing w:before="40" w:after="40"/>
              <w:rPr>
                <w:rFonts w:ascii="Calibri" w:hAnsi="Calibri" w:cs="Arial"/>
                <w:i/>
                <w:color w:val="000000"/>
                <w:lang w:val="es-PE"/>
              </w:rPr>
            </w:pPr>
          </w:p>
        </w:tc>
      </w:tr>
      <w:tr w:rsidR="00FF2DC9" w:rsidRPr="004C0944" w14:paraId="7572A0C0" w14:textId="77777777" w:rsidTr="00516068">
        <w:tc>
          <w:tcPr>
            <w:tcW w:w="7338" w:type="dxa"/>
            <w:tcBorders>
              <w:right w:val="single" w:sz="4" w:space="0" w:color="7F7F7F" w:themeColor="text1" w:themeTint="80"/>
            </w:tcBorders>
            <w:vAlign w:val="center"/>
          </w:tcPr>
          <w:p w14:paraId="2BBA7981" w14:textId="79917B46" w:rsidR="00FF2DC9" w:rsidRPr="001A601B" w:rsidRDefault="00976600" w:rsidP="00EE5518">
            <w:p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Todo el personal y los voluntarios han firmado el Código de Conducta, y han recibido una sesión informativa al respecto</w:t>
            </w:r>
            <w:r w:rsidR="00FF2DC9" w:rsidRPr="001A601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BD424AE" w14:textId="77777777" w:rsidR="00FF2DC9" w:rsidRPr="00EF3DA6" w:rsidRDefault="00FF2DC9"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48FE063" w14:textId="77777777" w:rsidR="00FF2DC9" w:rsidRPr="00EF3DA6" w:rsidRDefault="00FF2DC9"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1E9FD9C8" w14:textId="77777777" w:rsidR="00FF2DC9" w:rsidRPr="00EF3DA6" w:rsidRDefault="00FF2DC9" w:rsidP="00516068">
            <w:pPr>
              <w:spacing w:before="40" w:after="40"/>
              <w:rPr>
                <w:rFonts w:ascii="Calibri" w:hAnsi="Calibri" w:cs="Arial"/>
                <w:i/>
                <w:color w:val="000000"/>
                <w:lang w:val="es-PE"/>
              </w:rPr>
            </w:pPr>
          </w:p>
        </w:tc>
      </w:tr>
      <w:tr w:rsidR="00FF2DC9" w:rsidRPr="004C0944" w14:paraId="2E1F4AB2" w14:textId="77777777" w:rsidTr="00516068">
        <w:tc>
          <w:tcPr>
            <w:tcW w:w="7338" w:type="dxa"/>
            <w:tcBorders>
              <w:right w:val="single" w:sz="4" w:space="0" w:color="7F7F7F" w:themeColor="text1" w:themeTint="80"/>
            </w:tcBorders>
            <w:vAlign w:val="center"/>
          </w:tcPr>
          <w:p w14:paraId="43F1FF00" w14:textId="1A888038" w:rsidR="00FF2DC9" w:rsidRPr="001A601B" w:rsidRDefault="00976600" w:rsidP="00EE5518">
            <w:p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Todo el personal y los voluntarios han firmado la Política de Protección Infantil, y han recibido una sesión informativa al respecto</w:t>
            </w:r>
          </w:p>
        </w:tc>
        <w:tc>
          <w:tcPr>
            <w:tcW w:w="602" w:type="dxa"/>
            <w:tcBorders>
              <w:left w:val="single" w:sz="4" w:space="0" w:color="7F7F7F" w:themeColor="text1" w:themeTint="80"/>
              <w:right w:val="single" w:sz="4" w:space="0" w:color="7F7F7F" w:themeColor="text1" w:themeTint="80"/>
            </w:tcBorders>
            <w:vAlign w:val="center"/>
          </w:tcPr>
          <w:p w14:paraId="35D07F63" w14:textId="77777777" w:rsidR="00FF2DC9" w:rsidRPr="00EF3DA6" w:rsidRDefault="00FF2DC9"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1AB3D162" w14:textId="77777777" w:rsidR="00FF2DC9" w:rsidRPr="00EF3DA6" w:rsidRDefault="00FF2DC9"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7F745CF6" w14:textId="77777777" w:rsidR="00FF2DC9" w:rsidRPr="00EF3DA6" w:rsidRDefault="00FF2DC9" w:rsidP="00516068">
            <w:pPr>
              <w:spacing w:before="40" w:after="40"/>
              <w:rPr>
                <w:rFonts w:ascii="Calibri" w:hAnsi="Calibri" w:cs="Arial"/>
                <w:i/>
                <w:color w:val="000000"/>
                <w:lang w:val="es-PE"/>
              </w:rPr>
            </w:pPr>
          </w:p>
        </w:tc>
      </w:tr>
      <w:tr w:rsidR="00FF2DC9" w:rsidRPr="004C0944" w14:paraId="2F92B461" w14:textId="77777777" w:rsidTr="00516068">
        <w:tc>
          <w:tcPr>
            <w:tcW w:w="7338" w:type="dxa"/>
            <w:tcBorders>
              <w:right w:val="single" w:sz="4" w:space="0" w:color="7F7F7F" w:themeColor="text1" w:themeTint="80"/>
            </w:tcBorders>
            <w:vAlign w:val="center"/>
          </w:tcPr>
          <w:p w14:paraId="6A8DAFB7" w14:textId="04C062D7" w:rsidR="00FF2DC9" w:rsidRPr="001A601B" w:rsidRDefault="00976600" w:rsidP="00EE5518">
            <w:pPr>
              <w:spacing w:before="40" w:after="40"/>
              <w:rPr>
                <w:rFonts w:ascii="Calibri" w:hAnsi="Calibri" w:cs="Arial"/>
                <w:color w:val="000000"/>
                <w:sz w:val="23"/>
                <w:szCs w:val="23"/>
                <w:lang w:val="es-419"/>
              </w:rPr>
            </w:pPr>
            <w:r w:rsidRPr="001A601B">
              <w:rPr>
                <w:rFonts w:ascii="Calibri" w:hAnsi="Calibri" w:cs="Arial"/>
                <w:color w:val="000000"/>
                <w:sz w:val="23"/>
                <w:szCs w:val="23"/>
                <w:lang w:val="es-419"/>
              </w:rPr>
              <w:t>Los materiales y las sesiones informativas sobre el Código de Conducta y la protección infantil se proporcionan en formatos y en lugares accesibles para el personal y los voluntarios con discapacidades</w:t>
            </w:r>
          </w:p>
        </w:tc>
        <w:tc>
          <w:tcPr>
            <w:tcW w:w="602" w:type="dxa"/>
            <w:tcBorders>
              <w:left w:val="single" w:sz="4" w:space="0" w:color="7F7F7F" w:themeColor="text1" w:themeTint="80"/>
              <w:right w:val="single" w:sz="4" w:space="0" w:color="7F7F7F" w:themeColor="text1" w:themeTint="80"/>
            </w:tcBorders>
            <w:vAlign w:val="center"/>
          </w:tcPr>
          <w:p w14:paraId="589AE8E7" w14:textId="77777777" w:rsidR="00FF2DC9" w:rsidRPr="00EF3DA6" w:rsidRDefault="00FF2DC9"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49E5D590" w14:textId="77777777" w:rsidR="00FF2DC9" w:rsidRPr="00EF3DA6" w:rsidRDefault="00FF2DC9"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113EC185" w14:textId="77777777" w:rsidR="00FF2DC9" w:rsidRPr="00EF3DA6" w:rsidRDefault="00FF2DC9" w:rsidP="00516068">
            <w:pPr>
              <w:spacing w:before="40" w:after="40"/>
              <w:rPr>
                <w:rFonts w:ascii="Calibri" w:hAnsi="Calibri" w:cs="Arial"/>
                <w:i/>
                <w:color w:val="000000"/>
                <w:lang w:val="es-PE"/>
              </w:rPr>
            </w:pPr>
          </w:p>
        </w:tc>
      </w:tr>
      <w:tr w:rsidR="00FF2DC9" w:rsidRPr="004C0944" w14:paraId="0B17CB73" w14:textId="77777777" w:rsidTr="00516068">
        <w:tc>
          <w:tcPr>
            <w:tcW w:w="7338" w:type="dxa"/>
            <w:tcBorders>
              <w:right w:val="single" w:sz="4" w:space="0" w:color="7F7F7F" w:themeColor="text1" w:themeTint="80"/>
            </w:tcBorders>
            <w:vAlign w:val="center"/>
          </w:tcPr>
          <w:p w14:paraId="39F10296" w14:textId="37CD2E4F" w:rsidR="00FF2DC9" w:rsidRPr="006C023B" w:rsidRDefault="00976600" w:rsidP="00FF2DC9">
            <w:pPr>
              <w:spacing w:before="40" w:after="40"/>
              <w:rPr>
                <w:rFonts w:ascii="Calibri" w:hAnsi="Calibri" w:cs="Arial"/>
                <w:color w:val="000000"/>
                <w:sz w:val="23"/>
                <w:szCs w:val="23"/>
                <w:lang w:val="es-419"/>
              </w:rPr>
            </w:pPr>
            <w:r w:rsidRPr="006C023B">
              <w:rPr>
                <w:rFonts w:ascii="Calibri" w:hAnsi="Calibri" w:cs="Arial"/>
                <w:color w:val="000000"/>
                <w:sz w:val="23"/>
                <w:szCs w:val="23"/>
                <w:lang w:val="es-419"/>
              </w:rPr>
              <w:t>Todo el personal y los voluntarios saben cómo presentar un reporte y cómo acceder a los servicios de remisión si tienen un problema relacionado con protección infantil o con el Código de Conducta</w:t>
            </w:r>
            <w:r w:rsidR="00EE5518" w:rsidRPr="006C023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DFD1A51" w14:textId="77777777" w:rsidR="00FF2DC9" w:rsidRPr="00EF3DA6" w:rsidRDefault="00FF2DC9"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1E78FDC" w14:textId="77777777" w:rsidR="00FF2DC9" w:rsidRPr="00EF3DA6" w:rsidRDefault="00FF2DC9"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B86BD45" w14:textId="77777777" w:rsidR="00FF2DC9" w:rsidRPr="00EF3DA6" w:rsidRDefault="00FF2DC9" w:rsidP="00516068">
            <w:pPr>
              <w:spacing w:before="40" w:after="40"/>
              <w:rPr>
                <w:rFonts w:ascii="Calibri" w:hAnsi="Calibri" w:cs="Arial"/>
                <w:i/>
                <w:color w:val="000000"/>
                <w:lang w:val="es-PE"/>
              </w:rPr>
            </w:pPr>
          </w:p>
        </w:tc>
      </w:tr>
      <w:tr w:rsidR="00FF2DC9" w:rsidRPr="004C0944" w14:paraId="2C6B3313" w14:textId="77777777" w:rsidTr="00516068">
        <w:tc>
          <w:tcPr>
            <w:tcW w:w="7338" w:type="dxa"/>
            <w:tcBorders>
              <w:right w:val="single" w:sz="4" w:space="0" w:color="7F7F7F" w:themeColor="text1" w:themeTint="80"/>
            </w:tcBorders>
            <w:vAlign w:val="center"/>
          </w:tcPr>
          <w:p w14:paraId="150E9FD9" w14:textId="57061989" w:rsidR="00FF2DC9" w:rsidRPr="006C023B" w:rsidRDefault="006C023B" w:rsidP="00FF2DC9">
            <w:pPr>
              <w:spacing w:before="40" w:after="40"/>
              <w:rPr>
                <w:rFonts w:ascii="Calibri" w:hAnsi="Calibri" w:cs="Arial"/>
                <w:color w:val="000000"/>
                <w:sz w:val="23"/>
                <w:szCs w:val="23"/>
                <w:lang w:val="es-419"/>
              </w:rPr>
            </w:pPr>
            <w:r w:rsidRPr="006C023B">
              <w:rPr>
                <w:rFonts w:ascii="Calibri" w:hAnsi="Calibri" w:cs="Arial"/>
                <w:color w:val="000000"/>
                <w:sz w:val="23"/>
                <w:szCs w:val="23"/>
                <w:lang w:val="es-419"/>
              </w:rPr>
              <w:lastRenderedPageBreak/>
              <w:t>Todo el personal y los voluntarios han sido contratados usando medidas de captación seguras para los niños, incluyendo verificaciones formales de antecedentes y referencias</w:t>
            </w:r>
            <w:r w:rsidR="00FF2DC9" w:rsidRPr="006C023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D16F217" w14:textId="77777777" w:rsidR="00FF2DC9" w:rsidRPr="00EF3DA6" w:rsidRDefault="00FF2DC9" w:rsidP="00516068">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4524748" w14:textId="77777777" w:rsidR="00FF2DC9" w:rsidRPr="00EF3DA6" w:rsidRDefault="00FF2DC9" w:rsidP="00516068">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385506E" w14:textId="77777777" w:rsidR="00FF2DC9" w:rsidRPr="00EF3DA6" w:rsidRDefault="00FF2DC9" w:rsidP="00516068">
            <w:pPr>
              <w:spacing w:before="40" w:after="40"/>
              <w:rPr>
                <w:rFonts w:ascii="Calibri" w:hAnsi="Calibri" w:cs="Arial"/>
                <w:i/>
                <w:color w:val="000000"/>
                <w:lang w:val="es-PE"/>
              </w:rPr>
            </w:pPr>
          </w:p>
        </w:tc>
      </w:tr>
      <w:tr w:rsidR="00402152" w:rsidRPr="004C0944" w14:paraId="0C574C91" w14:textId="77777777" w:rsidTr="000706CF">
        <w:tc>
          <w:tcPr>
            <w:tcW w:w="7338" w:type="dxa"/>
            <w:shd w:val="clear" w:color="auto" w:fill="auto"/>
            <w:vAlign w:val="center"/>
          </w:tcPr>
          <w:p w14:paraId="71D2687F" w14:textId="77777777" w:rsidR="00353328" w:rsidRPr="00EF3DA6" w:rsidRDefault="00353328" w:rsidP="000D24FE">
            <w:pPr>
              <w:spacing w:before="40" w:after="40"/>
              <w:rPr>
                <w:lang w:val="es-PE"/>
              </w:rPr>
            </w:pPr>
          </w:p>
          <w:p w14:paraId="019E05BD" w14:textId="77777777" w:rsidR="00353328" w:rsidRPr="00EF3DA6" w:rsidRDefault="00353328" w:rsidP="000D24FE">
            <w:pPr>
              <w:spacing w:before="40" w:after="40"/>
              <w:rPr>
                <w:lang w:val="es-PE"/>
              </w:rPr>
            </w:pPr>
          </w:p>
          <w:p w14:paraId="3A1BC5D4" w14:textId="77777777" w:rsidR="00353328" w:rsidRPr="00EF3DA6" w:rsidRDefault="00353328" w:rsidP="000D24FE">
            <w:pPr>
              <w:spacing w:before="40" w:after="40"/>
              <w:rPr>
                <w:lang w:val="es-PE"/>
              </w:rPr>
            </w:pPr>
          </w:p>
          <w:p w14:paraId="332E7C1D" w14:textId="77777777" w:rsidR="00353328" w:rsidRPr="00EF3DA6" w:rsidRDefault="00353328" w:rsidP="000D24FE">
            <w:pPr>
              <w:spacing w:before="40" w:after="40"/>
              <w:rPr>
                <w:lang w:val="es-PE"/>
              </w:rPr>
            </w:pPr>
          </w:p>
          <w:p w14:paraId="036CF391" w14:textId="77777777" w:rsidR="00353328" w:rsidRPr="00EF3DA6" w:rsidRDefault="00353328" w:rsidP="000D24FE">
            <w:pPr>
              <w:spacing w:before="40" w:after="40"/>
              <w:rPr>
                <w:lang w:val="es-PE"/>
              </w:rPr>
            </w:pPr>
          </w:p>
          <w:p w14:paraId="0C574C8D" w14:textId="48F486A9" w:rsidR="00393296" w:rsidRPr="00EF3DA6" w:rsidRDefault="00393296" w:rsidP="000D24FE">
            <w:pPr>
              <w:spacing w:before="40" w:after="40"/>
              <w:rPr>
                <w:rFonts w:ascii="Calibri" w:hAnsi="Calibri" w:cs="Arial"/>
                <w:b/>
                <w:color w:val="000000"/>
                <w:sz w:val="44"/>
                <w:szCs w:val="44"/>
                <w:lang w:val="es-PE"/>
              </w:rPr>
            </w:pPr>
          </w:p>
        </w:tc>
        <w:tc>
          <w:tcPr>
            <w:tcW w:w="602" w:type="dxa"/>
            <w:shd w:val="clear" w:color="auto" w:fill="auto"/>
            <w:vAlign w:val="center"/>
          </w:tcPr>
          <w:p w14:paraId="0C574C8E" w14:textId="77777777" w:rsidR="00402152" w:rsidRPr="00EF3DA6" w:rsidRDefault="00402152" w:rsidP="000706CF">
            <w:pPr>
              <w:spacing w:before="40" w:after="40"/>
              <w:jc w:val="center"/>
              <w:rPr>
                <w:rFonts w:ascii="Calibri" w:hAnsi="Calibri" w:cs="Arial"/>
                <w:b/>
                <w:color w:val="000000"/>
                <w:sz w:val="44"/>
                <w:szCs w:val="44"/>
                <w:lang w:val="es-PE"/>
              </w:rPr>
            </w:pPr>
          </w:p>
        </w:tc>
        <w:tc>
          <w:tcPr>
            <w:tcW w:w="3739" w:type="dxa"/>
            <w:shd w:val="clear" w:color="auto" w:fill="auto"/>
            <w:vAlign w:val="center"/>
          </w:tcPr>
          <w:p w14:paraId="0C574C8F" w14:textId="77777777" w:rsidR="00402152" w:rsidRPr="00EF3DA6" w:rsidRDefault="00402152" w:rsidP="000706CF">
            <w:pPr>
              <w:spacing w:before="40" w:after="40"/>
              <w:jc w:val="center"/>
              <w:rPr>
                <w:rFonts w:ascii="Calibri" w:hAnsi="Calibri" w:cs="Arial"/>
                <w:b/>
                <w:i/>
                <w:color w:val="000000"/>
                <w:lang w:val="es-PE"/>
              </w:rPr>
            </w:pPr>
          </w:p>
        </w:tc>
        <w:tc>
          <w:tcPr>
            <w:tcW w:w="3739" w:type="dxa"/>
            <w:shd w:val="clear" w:color="auto" w:fill="auto"/>
            <w:vAlign w:val="center"/>
          </w:tcPr>
          <w:p w14:paraId="0C574C90" w14:textId="77777777" w:rsidR="00402152" w:rsidRPr="00EF3DA6" w:rsidRDefault="00402152" w:rsidP="000706CF">
            <w:pPr>
              <w:spacing w:before="40" w:after="40"/>
              <w:jc w:val="center"/>
              <w:rPr>
                <w:rFonts w:ascii="Calibri" w:hAnsi="Calibri" w:cs="Arial"/>
                <w:b/>
                <w:i/>
                <w:color w:val="000000"/>
                <w:lang w:val="es-PE"/>
              </w:rPr>
            </w:pPr>
          </w:p>
        </w:tc>
      </w:tr>
      <w:tr w:rsidR="00402152" w:rsidRPr="004C0944" w14:paraId="0C574C93" w14:textId="77777777" w:rsidTr="000706CF">
        <w:tc>
          <w:tcPr>
            <w:tcW w:w="15418" w:type="dxa"/>
            <w:gridSpan w:val="4"/>
            <w:shd w:val="clear" w:color="auto" w:fill="E5B8B7" w:themeFill="accent2" w:themeFillTint="66"/>
            <w:vAlign w:val="center"/>
          </w:tcPr>
          <w:p w14:paraId="0C574C92" w14:textId="00B7C544" w:rsidR="00402152" w:rsidRPr="00F52C0C" w:rsidRDefault="00A7577D" w:rsidP="00FE1A3F">
            <w:pPr>
              <w:spacing w:before="40" w:after="40"/>
              <w:rPr>
                <w:rFonts w:ascii="Calibri" w:hAnsi="Calibri" w:cs="Arial"/>
                <w:b/>
                <w:i/>
                <w:color w:val="000000"/>
                <w:lang w:val="es-419"/>
              </w:rPr>
            </w:pPr>
            <w:r w:rsidRPr="00F52C0C">
              <w:rPr>
                <w:rFonts w:ascii="Calibri" w:hAnsi="Calibri" w:cs="Arial"/>
                <w:b/>
                <w:color w:val="000000"/>
                <w:sz w:val="44"/>
                <w:szCs w:val="44"/>
                <w:lang w:val="es-419"/>
              </w:rPr>
              <w:t xml:space="preserve">3. </w:t>
            </w:r>
            <w:r w:rsidR="007D6897" w:rsidRPr="00F52C0C">
              <w:rPr>
                <w:rFonts w:ascii="Calibri" w:hAnsi="Calibri" w:cs="Arial"/>
                <w:b/>
                <w:color w:val="000000"/>
                <w:sz w:val="44"/>
                <w:szCs w:val="44"/>
                <w:lang w:val="es-419"/>
              </w:rPr>
              <w:t>Agua, Saneamiento e Higiene</w:t>
            </w:r>
            <w:r w:rsidR="00FB3D1A" w:rsidRPr="00F52C0C">
              <w:rPr>
                <w:rFonts w:ascii="Calibri" w:hAnsi="Calibri" w:cs="Arial"/>
                <w:b/>
                <w:color w:val="000000"/>
                <w:sz w:val="44"/>
                <w:szCs w:val="44"/>
                <w:lang w:val="es-419"/>
              </w:rPr>
              <w:t xml:space="preserve"> </w:t>
            </w:r>
            <w:r w:rsidR="001C1D48" w:rsidRPr="00F52C0C">
              <w:rPr>
                <w:rFonts w:ascii="Calibri" w:hAnsi="Calibri" w:cs="Arial"/>
                <w:b/>
                <w:color w:val="000000"/>
                <w:sz w:val="44"/>
                <w:szCs w:val="44"/>
                <w:lang w:val="es-419"/>
              </w:rPr>
              <w:t>(WASH)</w:t>
            </w:r>
          </w:p>
        </w:tc>
      </w:tr>
      <w:tr w:rsidR="000F75A1" w:rsidRPr="007D7E75" w14:paraId="0C574C98" w14:textId="77777777" w:rsidTr="000706CF">
        <w:tc>
          <w:tcPr>
            <w:tcW w:w="7338" w:type="dxa"/>
            <w:shd w:val="clear" w:color="auto" w:fill="D6E3BC" w:themeFill="accent3" w:themeFillTint="66"/>
            <w:vAlign w:val="center"/>
          </w:tcPr>
          <w:p w14:paraId="0C574C94" w14:textId="1FDBCD8D" w:rsidR="000F75A1" w:rsidRPr="00F52C0C" w:rsidRDefault="00847A64" w:rsidP="000706CF">
            <w:pPr>
              <w:spacing w:before="40" w:after="40"/>
              <w:rPr>
                <w:rFonts w:ascii="Calibri" w:hAnsi="Calibri" w:cs="Times New Roman"/>
                <w:b/>
                <w:sz w:val="20"/>
                <w:szCs w:val="20"/>
                <w:lang w:val="es-419"/>
              </w:rPr>
            </w:pPr>
            <w:r w:rsidRPr="00F52C0C">
              <w:rPr>
                <w:rFonts w:ascii="Calibri" w:hAnsi="Calibri" w:cs="Arial"/>
                <w:b/>
                <w:color w:val="000000"/>
                <w:sz w:val="40"/>
                <w:szCs w:val="23"/>
                <w:lang w:val="es-419"/>
              </w:rPr>
              <w:t>Dignidad</w:t>
            </w:r>
          </w:p>
        </w:tc>
        <w:tc>
          <w:tcPr>
            <w:tcW w:w="602" w:type="dxa"/>
            <w:tcBorders>
              <w:bottom w:val="single" w:sz="4" w:space="0" w:color="7F7F7F" w:themeColor="text1" w:themeTint="80"/>
            </w:tcBorders>
            <w:shd w:val="clear" w:color="auto" w:fill="D6E3BC" w:themeFill="accent3" w:themeFillTint="66"/>
            <w:vAlign w:val="center"/>
          </w:tcPr>
          <w:p w14:paraId="0C574C95" w14:textId="77777777" w:rsidR="000F75A1" w:rsidRPr="00F52C0C" w:rsidRDefault="000F75A1" w:rsidP="000706CF">
            <w:pPr>
              <w:spacing w:before="40" w:after="40"/>
              <w:jc w:val="center"/>
              <w:rPr>
                <w:rFonts w:ascii="Calibri" w:hAnsi="Calibri" w:cs="Arial"/>
                <w:b/>
                <w:color w:val="000000"/>
                <w:sz w:val="40"/>
                <w:szCs w:val="23"/>
                <w:lang w:val="es-419"/>
              </w:rPr>
            </w:pPr>
            <w:r w:rsidRPr="00F52C0C">
              <w:rPr>
                <w:rFonts w:ascii="Calibri" w:hAnsi="Calibri" w:cs="Arial"/>
                <w:i/>
                <w:color w:val="000000"/>
                <w:lang w:val="es-419"/>
              </w:rPr>
              <w:t>S</w:t>
            </w:r>
          </w:p>
        </w:tc>
        <w:tc>
          <w:tcPr>
            <w:tcW w:w="3739" w:type="dxa"/>
            <w:shd w:val="clear" w:color="auto" w:fill="D6E3BC" w:themeFill="accent3" w:themeFillTint="66"/>
            <w:vAlign w:val="center"/>
          </w:tcPr>
          <w:p w14:paraId="0C574C96" w14:textId="23FA4504" w:rsidR="000F75A1" w:rsidRPr="00F52C0C" w:rsidRDefault="00847A64" w:rsidP="000706CF">
            <w:pPr>
              <w:spacing w:before="40" w:after="40"/>
              <w:jc w:val="center"/>
              <w:rPr>
                <w:rFonts w:ascii="Calibri" w:hAnsi="Calibri" w:cs="Arial"/>
                <w:i/>
                <w:color w:val="000000"/>
                <w:lang w:val="es-419"/>
              </w:rPr>
            </w:pPr>
            <w:r w:rsidRPr="00F52C0C">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C97" w14:textId="43B192CC" w:rsidR="000F75A1" w:rsidRPr="00F52C0C" w:rsidRDefault="00847A64" w:rsidP="000706CF">
            <w:pPr>
              <w:spacing w:before="40" w:after="40"/>
              <w:jc w:val="center"/>
              <w:rPr>
                <w:rFonts w:ascii="Calibri" w:hAnsi="Calibri" w:cs="Arial"/>
                <w:i/>
                <w:color w:val="000000"/>
                <w:lang w:val="es-419"/>
              </w:rPr>
            </w:pPr>
            <w:r w:rsidRPr="00F52C0C">
              <w:rPr>
                <w:rFonts w:ascii="Calibri" w:hAnsi="Calibri" w:cs="Arial"/>
                <w:i/>
                <w:color w:val="000000"/>
                <w:lang w:val="es-419"/>
              </w:rPr>
              <w:t>Próximos pasos</w:t>
            </w:r>
          </w:p>
        </w:tc>
      </w:tr>
      <w:tr w:rsidR="000D5AD9" w:rsidRPr="004C0944" w14:paraId="0C574C9D" w14:textId="77777777" w:rsidTr="000706CF">
        <w:tc>
          <w:tcPr>
            <w:tcW w:w="7338" w:type="dxa"/>
            <w:tcBorders>
              <w:right w:val="single" w:sz="4" w:space="0" w:color="7F7F7F" w:themeColor="text1" w:themeTint="80"/>
            </w:tcBorders>
            <w:vAlign w:val="center"/>
          </w:tcPr>
          <w:p w14:paraId="5FCFE202" w14:textId="307D9D65" w:rsidR="003B45D7" w:rsidRPr="00F52C0C" w:rsidRDefault="00C61ADA" w:rsidP="003B45D7">
            <w:pPr>
              <w:spacing w:before="40" w:after="40"/>
              <w:rPr>
                <w:rFonts w:ascii="Calibri" w:hAnsi="Calibri" w:cs="Arial"/>
                <w:color w:val="000000"/>
                <w:sz w:val="23"/>
                <w:szCs w:val="23"/>
                <w:lang w:val="es-419"/>
              </w:rPr>
            </w:pPr>
            <w:r w:rsidRPr="00C61ADA">
              <w:rPr>
                <w:rFonts w:ascii="Calibri" w:hAnsi="Calibri" w:cs="Arial"/>
                <w:color w:val="000000"/>
                <w:sz w:val="23"/>
                <w:szCs w:val="23"/>
                <w:lang w:val="es-419"/>
              </w:rPr>
              <w:t>Las instalaciones de WASH garantizan la máxima privacidad y dignidad. Esto incluye</w:t>
            </w:r>
            <w:r w:rsidR="003B45D7" w:rsidRPr="00F52C0C">
              <w:rPr>
                <w:rFonts w:ascii="Calibri" w:hAnsi="Calibri" w:cs="Arial"/>
                <w:color w:val="000000"/>
                <w:sz w:val="23"/>
                <w:szCs w:val="23"/>
                <w:lang w:val="es-419"/>
              </w:rPr>
              <w:t>:</w:t>
            </w:r>
          </w:p>
          <w:p w14:paraId="43D48FE1" w14:textId="77777777" w:rsidR="00C61ADA" w:rsidRPr="00C61ADA" w:rsidRDefault="00C61ADA" w:rsidP="00C61ADA">
            <w:pPr>
              <w:pStyle w:val="ListParagraph"/>
              <w:numPr>
                <w:ilvl w:val="0"/>
                <w:numId w:val="40"/>
              </w:numPr>
              <w:spacing w:before="40" w:after="40"/>
              <w:rPr>
                <w:rFonts w:ascii="Calibri" w:hAnsi="Calibri" w:cs="Arial"/>
                <w:color w:val="000000"/>
                <w:sz w:val="23"/>
                <w:szCs w:val="23"/>
                <w:lang w:val="es-419"/>
              </w:rPr>
            </w:pPr>
            <w:r w:rsidRPr="00C61ADA">
              <w:rPr>
                <w:rFonts w:ascii="Calibri" w:hAnsi="Calibri" w:cs="Arial"/>
                <w:color w:val="000000"/>
                <w:sz w:val="23"/>
                <w:szCs w:val="23"/>
                <w:lang w:val="es-419"/>
              </w:rPr>
              <w:t>las personas tienen acceso a letrinas de acuerdo con su identidad de género</w:t>
            </w:r>
          </w:p>
          <w:p w14:paraId="4CA07D75" w14:textId="77777777" w:rsidR="00C61ADA" w:rsidRPr="00C61ADA" w:rsidRDefault="00C61ADA" w:rsidP="00C61ADA">
            <w:pPr>
              <w:pStyle w:val="ListParagraph"/>
              <w:numPr>
                <w:ilvl w:val="0"/>
                <w:numId w:val="40"/>
              </w:numPr>
              <w:spacing w:before="40" w:after="40"/>
              <w:rPr>
                <w:rFonts w:ascii="Calibri" w:hAnsi="Calibri" w:cs="Arial"/>
                <w:color w:val="000000"/>
                <w:sz w:val="23"/>
                <w:szCs w:val="23"/>
                <w:lang w:val="es-419"/>
              </w:rPr>
            </w:pPr>
            <w:r w:rsidRPr="00C61ADA">
              <w:rPr>
                <w:rFonts w:ascii="Calibri" w:hAnsi="Calibri" w:cs="Arial"/>
                <w:color w:val="000000"/>
                <w:sz w:val="23"/>
                <w:szCs w:val="23"/>
                <w:lang w:val="es-419"/>
              </w:rPr>
              <w:t>hay letrinas separadas accesibles para personas de diferentes géneros con limitaciones de movilidad</w:t>
            </w:r>
          </w:p>
          <w:p w14:paraId="7B493D6E" w14:textId="03AF6FBB" w:rsidR="003B45D7" w:rsidRPr="00F52C0C" w:rsidRDefault="00C61ADA" w:rsidP="00C61ADA">
            <w:pPr>
              <w:pStyle w:val="ListParagraph"/>
              <w:numPr>
                <w:ilvl w:val="0"/>
                <w:numId w:val="40"/>
              </w:numPr>
              <w:spacing w:before="40" w:after="40"/>
              <w:rPr>
                <w:rFonts w:ascii="Calibri" w:hAnsi="Calibri" w:cs="Arial"/>
                <w:color w:val="000000"/>
                <w:sz w:val="23"/>
                <w:szCs w:val="23"/>
                <w:lang w:val="es-419"/>
              </w:rPr>
            </w:pPr>
            <w:r w:rsidRPr="00C61ADA">
              <w:rPr>
                <w:rFonts w:ascii="Calibri" w:hAnsi="Calibri" w:cs="Arial"/>
                <w:color w:val="000000"/>
                <w:sz w:val="23"/>
                <w:szCs w:val="23"/>
                <w:lang w:val="es-419"/>
              </w:rPr>
              <w:t>letrinas e instalaciones de lavado con cerradura</w:t>
            </w:r>
          </w:p>
          <w:p w14:paraId="628FFCAF" w14:textId="7DBE1E77" w:rsidR="007668A4" w:rsidRPr="00F52C0C" w:rsidRDefault="00BA72D4" w:rsidP="007B4199">
            <w:pPr>
              <w:pStyle w:val="ListParagraph"/>
              <w:numPr>
                <w:ilvl w:val="0"/>
                <w:numId w:val="41"/>
              </w:numPr>
              <w:spacing w:before="40" w:after="40"/>
              <w:rPr>
                <w:rFonts w:ascii="Calibri" w:hAnsi="Calibri" w:cs="Arial"/>
                <w:color w:val="000000"/>
                <w:sz w:val="23"/>
                <w:szCs w:val="23"/>
                <w:lang w:val="es-419"/>
              </w:rPr>
            </w:pPr>
            <w:r w:rsidRPr="00BA72D4">
              <w:rPr>
                <w:rFonts w:ascii="Calibri" w:hAnsi="Calibri" w:cs="Arial"/>
                <w:color w:val="000000"/>
                <w:sz w:val="23"/>
                <w:szCs w:val="23"/>
                <w:lang w:val="es-419"/>
              </w:rPr>
              <w:t xml:space="preserve">creación de espacios privados separados y adaptados para personas que enfrentan barreras de acceso adicionales (p.ej. </w:t>
            </w:r>
            <w:r w:rsidR="001D41BA">
              <w:rPr>
                <w:rFonts w:ascii="Calibri" w:hAnsi="Calibri" w:cs="Arial"/>
                <w:color w:val="000000"/>
                <w:sz w:val="23"/>
                <w:szCs w:val="23"/>
                <w:lang w:val="es-419"/>
              </w:rPr>
              <w:t>que permiten</w:t>
            </w:r>
            <w:r w:rsidRPr="00BA72D4">
              <w:rPr>
                <w:rFonts w:ascii="Calibri" w:hAnsi="Calibri" w:cs="Arial"/>
                <w:color w:val="000000"/>
                <w:sz w:val="23"/>
                <w:szCs w:val="23"/>
                <w:lang w:val="es-419"/>
              </w:rPr>
              <w:t xml:space="preserve"> cambiarse o lavar ropa)</w:t>
            </w:r>
            <w:r w:rsidR="003B45D7" w:rsidRPr="00F52C0C">
              <w:rPr>
                <w:rFonts w:ascii="Calibri" w:hAnsi="Calibri" w:cs="Arial"/>
                <w:color w:val="000000"/>
                <w:sz w:val="23"/>
                <w:szCs w:val="23"/>
                <w:lang w:val="es-419"/>
              </w:rPr>
              <w:t>.</w:t>
            </w:r>
          </w:p>
          <w:p w14:paraId="4958F982" w14:textId="2FF1533D" w:rsidR="007668A4" w:rsidRPr="00F52C0C" w:rsidRDefault="00847A64" w:rsidP="007B4199">
            <w:pPr>
              <w:pStyle w:val="ListParagraph"/>
              <w:numPr>
                <w:ilvl w:val="0"/>
                <w:numId w:val="41"/>
              </w:numPr>
              <w:spacing w:before="40" w:after="40"/>
              <w:rPr>
                <w:rFonts w:ascii="Calibri" w:hAnsi="Calibri" w:cs="Arial"/>
                <w:color w:val="000000"/>
                <w:sz w:val="23"/>
                <w:szCs w:val="23"/>
                <w:lang w:val="es-419"/>
              </w:rPr>
            </w:pPr>
            <w:r w:rsidRPr="00F52C0C">
              <w:rPr>
                <w:rFonts w:ascii="Calibri" w:hAnsi="Calibri" w:cs="Arial"/>
                <w:color w:val="000000"/>
                <w:sz w:val="23"/>
                <w:szCs w:val="23"/>
                <w:lang w:val="es-419"/>
              </w:rPr>
              <w:t>Las personas con limitaciones de movilidad pueden usar el baño con privacidad y con dignidad</w:t>
            </w:r>
            <w:r w:rsidR="003B45D7" w:rsidRPr="00F52C0C">
              <w:rPr>
                <w:rFonts w:ascii="Calibri" w:hAnsi="Calibri" w:cs="Arial"/>
                <w:color w:val="000000"/>
                <w:sz w:val="23"/>
                <w:szCs w:val="23"/>
                <w:lang w:val="es-419"/>
              </w:rPr>
              <w:t xml:space="preserve">. </w:t>
            </w:r>
            <w:r w:rsidR="00F52C0C">
              <w:rPr>
                <w:rFonts w:ascii="Calibri" w:hAnsi="Calibri" w:cs="Arial"/>
                <w:color w:val="000000"/>
                <w:sz w:val="23"/>
                <w:szCs w:val="23"/>
                <w:lang w:val="es-419"/>
              </w:rPr>
              <w:t xml:space="preserve">Las soluciones incluyen rampas de acceso, puertas anchas, </w:t>
            </w:r>
            <w:r w:rsidR="001D41BA">
              <w:rPr>
                <w:rFonts w:ascii="Calibri" w:hAnsi="Calibri" w:cs="Arial"/>
                <w:color w:val="000000"/>
                <w:sz w:val="23"/>
                <w:szCs w:val="23"/>
                <w:lang w:val="es-419"/>
              </w:rPr>
              <w:t>pasamanos, suficiente espacio dentro del cubículo del inodoro</w:t>
            </w:r>
            <w:r w:rsidR="00F52C0C">
              <w:rPr>
                <w:rFonts w:ascii="Calibri" w:hAnsi="Calibri" w:cs="Arial"/>
                <w:color w:val="000000"/>
                <w:sz w:val="23"/>
                <w:szCs w:val="23"/>
                <w:lang w:val="es-419"/>
              </w:rPr>
              <w:t>, asientos para letrinas e iluminación artificial</w:t>
            </w:r>
            <w:r w:rsidR="003B45D7" w:rsidRPr="00F52C0C">
              <w:rPr>
                <w:rFonts w:ascii="Calibri" w:hAnsi="Calibri" w:cs="Arial"/>
                <w:color w:val="000000"/>
                <w:sz w:val="23"/>
                <w:szCs w:val="23"/>
                <w:lang w:val="es-419"/>
              </w:rPr>
              <w:t xml:space="preserve">. </w:t>
            </w:r>
            <w:r w:rsidR="00C61ADA">
              <w:rPr>
                <w:rFonts w:ascii="Calibri" w:hAnsi="Calibri" w:cs="Arial"/>
                <w:color w:val="000000"/>
                <w:sz w:val="23"/>
                <w:szCs w:val="23"/>
                <w:lang w:val="es-419"/>
              </w:rPr>
              <w:t>Las puertas tienen una barra o algo similar en la parte de adentro que permite a los usuarios</w:t>
            </w:r>
            <w:r w:rsidR="008F4C7C" w:rsidRPr="00F52C0C">
              <w:rPr>
                <w:rFonts w:ascii="Calibri" w:hAnsi="Calibri" w:cs="Arial"/>
                <w:color w:val="000000"/>
                <w:sz w:val="23"/>
                <w:szCs w:val="23"/>
                <w:lang w:val="es-419"/>
              </w:rPr>
              <w:t xml:space="preserve"> cerrar con llave la puerta ellos mismos</w:t>
            </w:r>
          </w:p>
          <w:p w14:paraId="4732D1B0" w14:textId="07B418E3" w:rsidR="007668A4" w:rsidRPr="00F52C0C" w:rsidRDefault="00026FFF" w:rsidP="007B4199">
            <w:pPr>
              <w:pStyle w:val="ListParagraph"/>
              <w:numPr>
                <w:ilvl w:val="0"/>
                <w:numId w:val="41"/>
              </w:numPr>
              <w:spacing w:before="40" w:after="40"/>
              <w:rPr>
                <w:rFonts w:ascii="Calibri" w:hAnsi="Calibri" w:cs="Arial"/>
                <w:color w:val="000000"/>
                <w:sz w:val="23"/>
                <w:szCs w:val="23"/>
                <w:lang w:val="es-419"/>
              </w:rPr>
            </w:pPr>
            <w:r>
              <w:rPr>
                <w:rFonts w:ascii="Calibri" w:hAnsi="Calibri" w:cs="Arial"/>
                <w:color w:val="000000"/>
                <w:sz w:val="23"/>
                <w:szCs w:val="23"/>
                <w:lang w:val="es-419"/>
              </w:rPr>
              <w:lastRenderedPageBreak/>
              <w:t>divisiones</w:t>
            </w:r>
            <w:r w:rsidR="00BA72D4" w:rsidRPr="00BA72D4">
              <w:rPr>
                <w:rFonts w:ascii="Calibri" w:hAnsi="Calibri" w:cs="Arial"/>
                <w:color w:val="000000"/>
                <w:sz w:val="23"/>
                <w:szCs w:val="23"/>
                <w:lang w:val="es-419"/>
              </w:rPr>
              <w:t xml:space="preserve"> para fines de privacidad y/o culturales. Se consulta a la comunidad sobre la distancia aceptable entre los baños de hombres y los de mujeres</w:t>
            </w:r>
          </w:p>
          <w:p w14:paraId="0C574C99" w14:textId="7C84F72B" w:rsidR="003B45D7" w:rsidRPr="00F52C0C" w:rsidRDefault="00BA72D4" w:rsidP="003B45D7">
            <w:pPr>
              <w:pStyle w:val="ListParagraph"/>
              <w:numPr>
                <w:ilvl w:val="0"/>
                <w:numId w:val="41"/>
              </w:numPr>
              <w:spacing w:before="40" w:after="40"/>
              <w:rPr>
                <w:rFonts w:ascii="Calibri" w:hAnsi="Calibri" w:cs="Arial"/>
                <w:color w:val="000000"/>
                <w:sz w:val="23"/>
                <w:szCs w:val="23"/>
                <w:lang w:val="es-419"/>
              </w:rPr>
            </w:pPr>
            <w:r w:rsidRPr="00BA72D4">
              <w:rPr>
                <w:rFonts w:ascii="Calibri" w:hAnsi="Calibri" w:cs="Arial"/>
                <w:color w:val="000000"/>
                <w:sz w:val="23"/>
                <w:szCs w:val="23"/>
                <w:lang w:val="es-419"/>
              </w:rPr>
              <w:t>instalaciones separadas para que los cuidadores puedan ayudar a los niños con sus necesidades fisiológicas y de aseo. Las puertas deben tener una abertura o ventana en la parte superior como medida de protección contra el abuso infantil</w:t>
            </w:r>
          </w:p>
        </w:tc>
        <w:tc>
          <w:tcPr>
            <w:tcW w:w="602" w:type="dxa"/>
            <w:tcBorders>
              <w:left w:val="single" w:sz="4" w:space="0" w:color="7F7F7F" w:themeColor="text1" w:themeTint="80"/>
              <w:right w:val="single" w:sz="4" w:space="0" w:color="7F7F7F" w:themeColor="text1" w:themeTint="80"/>
            </w:tcBorders>
            <w:vAlign w:val="center"/>
          </w:tcPr>
          <w:p w14:paraId="0C574C9A" w14:textId="77777777" w:rsidR="000D5AD9" w:rsidRPr="00F52C0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9B" w14:textId="7042C94C" w:rsidR="000D5AD9" w:rsidRPr="00F52C0C" w:rsidRDefault="000D5AD9" w:rsidP="00A7577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0C574C9C" w14:textId="77777777" w:rsidR="000D5AD9" w:rsidRPr="00F52C0C" w:rsidRDefault="000D5AD9" w:rsidP="00A7577D">
            <w:pPr>
              <w:spacing w:before="40" w:after="40"/>
              <w:rPr>
                <w:rFonts w:ascii="Calibri" w:hAnsi="Calibri" w:cs="Arial"/>
                <w:i/>
                <w:color w:val="000000"/>
                <w:lang w:val="es-419"/>
              </w:rPr>
            </w:pPr>
          </w:p>
        </w:tc>
      </w:tr>
      <w:tr w:rsidR="006134D5" w:rsidRPr="004C0944" w14:paraId="20A6F38B" w14:textId="77777777" w:rsidTr="000706CF">
        <w:tc>
          <w:tcPr>
            <w:tcW w:w="7338" w:type="dxa"/>
            <w:tcBorders>
              <w:right w:val="single" w:sz="4" w:space="0" w:color="7F7F7F" w:themeColor="text1" w:themeTint="80"/>
            </w:tcBorders>
            <w:vAlign w:val="center"/>
          </w:tcPr>
          <w:p w14:paraId="6017B6A4" w14:textId="0156C595" w:rsidR="006134D5" w:rsidRPr="00F52C0C" w:rsidRDefault="00E66B1B" w:rsidP="006134D5">
            <w:pPr>
              <w:spacing w:before="40" w:after="40"/>
              <w:rPr>
                <w:rFonts w:ascii="Calibri" w:hAnsi="Calibri" w:cs="Arial"/>
                <w:color w:val="000000"/>
                <w:sz w:val="23"/>
                <w:szCs w:val="23"/>
                <w:lang w:val="es-419"/>
              </w:rPr>
            </w:pPr>
            <w:r w:rsidRPr="00E66B1B">
              <w:rPr>
                <w:rFonts w:ascii="Calibri" w:hAnsi="Calibri" w:cs="Arial"/>
                <w:color w:val="000000"/>
                <w:sz w:val="23"/>
                <w:szCs w:val="23"/>
                <w:lang w:val="es-419"/>
              </w:rPr>
              <w:t>Se distribuyen materiales sanitarios y ropa interior culturalmente apropiados a mujeres y niñas en edad reproductiva de manera sensible. Esto incluye</w:t>
            </w:r>
            <w:r w:rsidR="006134D5" w:rsidRPr="00F52C0C">
              <w:rPr>
                <w:rFonts w:ascii="Calibri" w:hAnsi="Calibri" w:cs="Arial"/>
                <w:color w:val="000000"/>
                <w:sz w:val="23"/>
                <w:szCs w:val="23"/>
                <w:lang w:val="es-419"/>
              </w:rPr>
              <w:t>:</w:t>
            </w:r>
          </w:p>
          <w:p w14:paraId="08C68846" w14:textId="28BBE56C" w:rsidR="006134D5" w:rsidRPr="00F52C0C" w:rsidRDefault="00C61ADA" w:rsidP="006134D5">
            <w:pPr>
              <w:pStyle w:val="ListParagraph"/>
              <w:numPr>
                <w:ilvl w:val="0"/>
                <w:numId w:val="41"/>
              </w:numPr>
              <w:spacing w:before="40" w:after="40"/>
              <w:rPr>
                <w:rFonts w:ascii="Calibri" w:hAnsi="Calibri" w:cs="Arial"/>
                <w:color w:val="000000"/>
                <w:sz w:val="23"/>
                <w:szCs w:val="23"/>
                <w:lang w:val="es-419"/>
              </w:rPr>
            </w:pPr>
            <w:r>
              <w:rPr>
                <w:rFonts w:ascii="Calibri" w:hAnsi="Calibri" w:cs="Arial"/>
                <w:color w:val="000000"/>
                <w:sz w:val="23"/>
                <w:szCs w:val="23"/>
                <w:lang w:val="es-419"/>
              </w:rPr>
              <w:t>distribución mediante grupos de mujeres</w:t>
            </w:r>
          </w:p>
          <w:p w14:paraId="52EDA37A" w14:textId="4AD38319" w:rsidR="006134D5" w:rsidRPr="00F52C0C" w:rsidRDefault="00C61ADA" w:rsidP="007B4199">
            <w:pPr>
              <w:pStyle w:val="ListParagraph"/>
              <w:numPr>
                <w:ilvl w:val="0"/>
                <w:numId w:val="42"/>
              </w:numPr>
              <w:spacing w:before="40" w:after="40"/>
              <w:rPr>
                <w:rFonts w:ascii="Calibri" w:hAnsi="Calibri" w:cs="Arial"/>
                <w:color w:val="000000"/>
                <w:sz w:val="23"/>
                <w:szCs w:val="23"/>
                <w:lang w:val="es-419"/>
              </w:rPr>
            </w:pPr>
            <w:r>
              <w:rPr>
                <w:rFonts w:ascii="Calibri" w:hAnsi="Calibri" w:cs="Arial"/>
                <w:color w:val="000000"/>
                <w:sz w:val="23"/>
                <w:szCs w:val="23"/>
                <w:lang w:val="es-419"/>
              </w:rPr>
              <w:t>distribución inmediatamente después de la escuela o en otros lugares donde se encuentran niñas reunidas</w:t>
            </w:r>
          </w:p>
          <w:p w14:paraId="12B480C0" w14:textId="0F8DC8AF" w:rsidR="00E66B1B" w:rsidRPr="00E66B1B" w:rsidRDefault="00E66B1B" w:rsidP="00E66B1B">
            <w:pPr>
              <w:pStyle w:val="ListParagraph"/>
              <w:numPr>
                <w:ilvl w:val="0"/>
                <w:numId w:val="42"/>
              </w:numPr>
              <w:spacing w:before="40" w:after="40"/>
              <w:rPr>
                <w:rFonts w:ascii="Calibri" w:hAnsi="Calibri" w:cs="Arial"/>
                <w:color w:val="000000"/>
                <w:sz w:val="23"/>
                <w:szCs w:val="23"/>
                <w:lang w:val="es-419"/>
              </w:rPr>
            </w:pPr>
            <w:r w:rsidRPr="00E66B1B">
              <w:rPr>
                <w:rFonts w:ascii="Calibri" w:hAnsi="Calibri" w:cs="Arial"/>
                <w:color w:val="000000"/>
                <w:sz w:val="23"/>
                <w:szCs w:val="23"/>
                <w:lang w:val="es-419"/>
              </w:rPr>
              <w:t xml:space="preserve">se proporcionan instalaciones adecuadas de eliminación o cuidado (lavado y secado). Los materiales preenvasados </w:t>
            </w:r>
            <w:r w:rsidR="00310B28">
              <w:rPr>
                <w:rFonts w:ascii="Calibri" w:hAnsi="Calibri" w:cs="Arial"/>
                <w:color w:val="000000"/>
                <w:sz w:val="23"/>
                <w:szCs w:val="23"/>
                <w:lang w:val="es-419"/>
              </w:rPr>
              <w:t>a distribuirse</w:t>
            </w:r>
            <w:r w:rsidRPr="00E66B1B">
              <w:rPr>
                <w:rFonts w:ascii="Calibri" w:hAnsi="Calibri" w:cs="Arial"/>
                <w:color w:val="000000"/>
                <w:sz w:val="23"/>
                <w:szCs w:val="23"/>
                <w:lang w:val="es-419"/>
              </w:rPr>
              <w:t xml:space="preserve"> están limpios y sin abrir</w:t>
            </w:r>
          </w:p>
          <w:p w14:paraId="60E50FA0" w14:textId="31BBFDF3" w:rsidR="006134D5" w:rsidRPr="00F52C0C" w:rsidRDefault="00E66B1B" w:rsidP="00E66B1B">
            <w:pPr>
              <w:pStyle w:val="ListParagraph"/>
              <w:numPr>
                <w:ilvl w:val="0"/>
                <w:numId w:val="42"/>
              </w:numPr>
              <w:spacing w:before="40" w:after="40"/>
              <w:rPr>
                <w:rFonts w:ascii="Calibri" w:hAnsi="Calibri" w:cs="Arial"/>
                <w:color w:val="000000"/>
                <w:sz w:val="23"/>
                <w:szCs w:val="23"/>
                <w:lang w:val="es-419"/>
              </w:rPr>
            </w:pPr>
            <w:r w:rsidRPr="00E66B1B">
              <w:rPr>
                <w:rFonts w:ascii="Calibri" w:hAnsi="Calibri" w:cs="Arial"/>
                <w:color w:val="000000"/>
                <w:sz w:val="23"/>
                <w:szCs w:val="23"/>
                <w:lang w:val="es-419"/>
              </w:rPr>
              <w:t>provisión de ropa interior lavable, donde se han probado buenas soluciones y se ha encontrado que mitigan el impacto ambiental y la eliminación a gran escala</w:t>
            </w:r>
          </w:p>
          <w:p w14:paraId="0C498CA6" w14:textId="77777777" w:rsidR="00E66B1B" w:rsidRPr="00E66B1B" w:rsidRDefault="00E66B1B" w:rsidP="00E66B1B">
            <w:pPr>
              <w:pStyle w:val="ListParagraph"/>
              <w:numPr>
                <w:ilvl w:val="0"/>
                <w:numId w:val="42"/>
              </w:numPr>
              <w:spacing w:before="40" w:after="40"/>
              <w:rPr>
                <w:rFonts w:ascii="Calibri" w:hAnsi="Calibri" w:cs="Arial"/>
                <w:color w:val="000000"/>
                <w:sz w:val="23"/>
                <w:szCs w:val="23"/>
                <w:lang w:val="es-419"/>
              </w:rPr>
            </w:pPr>
            <w:r w:rsidRPr="00E66B1B">
              <w:rPr>
                <w:rFonts w:ascii="Calibri" w:hAnsi="Calibri" w:cs="Arial"/>
                <w:color w:val="000000"/>
                <w:sz w:val="23"/>
                <w:szCs w:val="23"/>
                <w:lang w:val="es-419"/>
              </w:rPr>
              <w:t>provisión de kits de dignidad para el manejo de la higiene menstrual</w:t>
            </w:r>
          </w:p>
          <w:p w14:paraId="7CA58668" w14:textId="77777777" w:rsidR="00E66B1B" w:rsidRPr="00E66B1B" w:rsidRDefault="00E66B1B" w:rsidP="00E66B1B">
            <w:pPr>
              <w:pStyle w:val="ListParagraph"/>
              <w:numPr>
                <w:ilvl w:val="0"/>
                <w:numId w:val="42"/>
              </w:numPr>
              <w:spacing w:before="40" w:after="40"/>
              <w:rPr>
                <w:rFonts w:ascii="Calibri" w:hAnsi="Calibri" w:cs="Arial"/>
                <w:color w:val="000000"/>
                <w:sz w:val="23"/>
                <w:szCs w:val="23"/>
                <w:lang w:val="es-419"/>
              </w:rPr>
            </w:pPr>
            <w:r w:rsidRPr="00E66B1B">
              <w:rPr>
                <w:rFonts w:ascii="Calibri" w:hAnsi="Calibri" w:cs="Arial"/>
                <w:color w:val="000000"/>
                <w:sz w:val="23"/>
                <w:szCs w:val="23"/>
                <w:lang w:val="es-419"/>
              </w:rPr>
              <w:t>demostración del uso de materiales para el manejo de la higiene menstrual</w:t>
            </w:r>
          </w:p>
          <w:p w14:paraId="5787D5A0" w14:textId="75223645" w:rsidR="006134D5" w:rsidRPr="00F52C0C" w:rsidRDefault="00E66B1B" w:rsidP="00E66B1B">
            <w:pPr>
              <w:pStyle w:val="ListParagraph"/>
              <w:numPr>
                <w:ilvl w:val="0"/>
                <w:numId w:val="42"/>
              </w:numPr>
              <w:spacing w:before="40" w:after="40"/>
              <w:rPr>
                <w:rFonts w:ascii="Calibri" w:hAnsi="Calibri" w:cs="Arial"/>
                <w:color w:val="000000"/>
                <w:sz w:val="23"/>
                <w:szCs w:val="23"/>
                <w:lang w:val="es-419"/>
              </w:rPr>
            </w:pPr>
            <w:r w:rsidRPr="00E66B1B">
              <w:rPr>
                <w:rFonts w:ascii="Calibri" w:hAnsi="Calibri" w:cs="Arial"/>
                <w:color w:val="000000"/>
                <w:sz w:val="23"/>
                <w:szCs w:val="23"/>
                <w:lang w:val="es-419"/>
              </w:rPr>
              <w:t>educación y sensibilización sobre el manejo de la higiene menstrual para mujeres y niñas, minorías sexuales y de género, así como para hombres y niños (esto puede realizarse por separado según lo requiera el contexto)</w:t>
            </w:r>
            <w:r w:rsidR="006134D5" w:rsidRPr="00F52C0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11B3D82" w14:textId="77777777" w:rsidR="006134D5" w:rsidRPr="00F52C0C" w:rsidRDefault="006134D5"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D136AA8" w14:textId="77777777" w:rsidR="006134D5" w:rsidRPr="00F52C0C" w:rsidRDefault="006134D5"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CEFA558" w14:textId="77777777" w:rsidR="006134D5" w:rsidRPr="00F52C0C" w:rsidRDefault="006134D5" w:rsidP="00A7577D">
            <w:pPr>
              <w:spacing w:before="40" w:after="40"/>
              <w:rPr>
                <w:rFonts w:ascii="Calibri" w:hAnsi="Calibri" w:cs="Arial"/>
                <w:i/>
                <w:color w:val="000000"/>
                <w:lang w:val="es-419"/>
              </w:rPr>
            </w:pPr>
          </w:p>
        </w:tc>
      </w:tr>
      <w:tr w:rsidR="000D5AD9" w:rsidRPr="004C0944" w14:paraId="0C574CA2" w14:textId="77777777" w:rsidTr="000706CF">
        <w:tc>
          <w:tcPr>
            <w:tcW w:w="7338" w:type="dxa"/>
            <w:tcBorders>
              <w:right w:val="single" w:sz="4" w:space="0" w:color="7F7F7F" w:themeColor="text1" w:themeTint="80"/>
            </w:tcBorders>
            <w:vAlign w:val="center"/>
          </w:tcPr>
          <w:p w14:paraId="0C574C9E" w14:textId="22B0C6EF" w:rsidR="000D5AD9" w:rsidRPr="00F52C0C" w:rsidRDefault="00E66B1B" w:rsidP="00EE5518">
            <w:pPr>
              <w:spacing w:before="40" w:after="40"/>
              <w:rPr>
                <w:rFonts w:ascii="Calibri" w:hAnsi="Calibri" w:cs="Times New Roman"/>
                <w:sz w:val="20"/>
                <w:szCs w:val="20"/>
                <w:lang w:val="es-419"/>
              </w:rPr>
            </w:pPr>
            <w:r w:rsidRPr="00E66B1B">
              <w:rPr>
                <w:rFonts w:ascii="Calibri" w:hAnsi="Calibri" w:cs="Arial"/>
                <w:color w:val="000000"/>
                <w:sz w:val="23"/>
                <w:szCs w:val="23"/>
                <w:lang w:val="es-419"/>
              </w:rPr>
              <w:t>El personal y los voluntarios que participan en actividades de WASH</w:t>
            </w:r>
            <w:r w:rsidR="003B45D7" w:rsidRPr="00F52C0C">
              <w:rPr>
                <w:rFonts w:ascii="Calibri" w:hAnsi="Calibri" w:cs="Arial"/>
                <w:color w:val="000000"/>
                <w:sz w:val="23"/>
                <w:szCs w:val="23"/>
                <w:lang w:val="es-419"/>
              </w:rPr>
              <w:t xml:space="preserve"> </w:t>
            </w:r>
            <w:r w:rsidR="00082EEA" w:rsidRPr="00F52C0C">
              <w:rPr>
                <w:rFonts w:ascii="Calibri" w:hAnsi="Calibri" w:cs="Arial"/>
                <w:color w:val="000000"/>
                <w:sz w:val="23"/>
                <w:szCs w:val="23"/>
                <w:lang w:val="es-419"/>
              </w:rPr>
              <w:t>están sensibilizados sobre género, edad, discapacidad y</w:t>
            </w:r>
            <w:r w:rsidR="003B45D7" w:rsidRPr="00F52C0C">
              <w:rPr>
                <w:rFonts w:ascii="Calibri" w:hAnsi="Calibri" w:cs="Arial"/>
                <w:color w:val="000000"/>
                <w:sz w:val="23"/>
                <w:szCs w:val="23"/>
                <w:lang w:val="es-419"/>
              </w:rPr>
              <w:t xml:space="preserve"> </w:t>
            </w:r>
            <w:r>
              <w:rPr>
                <w:rFonts w:ascii="Calibri" w:hAnsi="Calibri" w:cs="Arial"/>
                <w:color w:val="000000"/>
                <w:sz w:val="23"/>
                <w:szCs w:val="23"/>
                <w:lang w:val="es-419"/>
              </w:rPr>
              <w:t>las necesidades de W</w:t>
            </w:r>
            <w:r w:rsidR="003B45D7" w:rsidRPr="00F52C0C">
              <w:rPr>
                <w:rFonts w:ascii="Calibri" w:hAnsi="Calibri" w:cs="Arial"/>
                <w:color w:val="000000"/>
                <w:sz w:val="23"/>
                <w:szCs w:val="23"/>
                <w:lang w:val="es-419"/>
              </w:rPr>
              <w:t xml:space="preserve">ASH </w:t>
            </w:r>
            <w:r>
              <w:rPr>
                <w:rFonts w:ascii="Calibri" w:hAnsi="Calibri" w:cs="Arial"/>
                <w:color w:val="000000"/>
                <w:sz w:val="23"/>
                <w:szCs w:val="23"/>
                <w:lang w:val="es-419"/>
              </w:rPr>
              <w:t xml:space="preserve">asociadas, </w:t>
            </w:r>
            <w:r w:rsidR="00082EEA" w:rsidRPr="00F52C0C">
              <w:rPr>
                <w:rFonts w:ascii="Calibri" w:hAnsi="Calibri" w:cs="Arial"/>
                <w:color w:val="000000"/>
                <w:sz w:val="23"/>
                <w:szCs w:val="23"/>
                <w:lang w:val="es-419"/>
              </w:rPr>
              <w:t>y sobre cómo comunicarse de manera respetuosa con personas con discapacidades físicas, sensoriales e intelectuales, personas con discapacidades de salud mental y personas mayores (ver Normas Humanitarias de Inclusión ADCAP 2018 )</w:t>
            </w:r>
            <w:r w:rsidR="003B45D7" w:rsidRPr="00F52C0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9F" w14:textId="77777777" w:rsidR="000D5AD9" w:rsidRPr="00F52C0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A0" w14:textId="77777777" w:rsidR="000D5AD9" w:rsidRPr="00F52C0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A1" w14:textId="77777777" w:rsidR="000D5AD9" w:rsidRPr="00F52C0C" w:rsidRDefault="000D5AD9" w:rsidP="00A7577D">
            <w:pPr>
              <w:spacing w:before="40" w:after="40"/>
              <w:rPr>
                <w:rFonts w:ascii="Calibri" w:hAnsi="Calibri" w:cs="Arial"/>
                <w:i/>
                <w:color w:val="000000"/>
                <w:lang w:val="es-419"/>
              </w:rPr>
            </w:pPr>
          </w:p>
        </w:tc>
      </w:tr>
      <w:tr w:rsidR="000F75A1" w:rsidRPr="007D7E75" w14:paraId="0C574CB1" w14:textId="77777777" w:rsidTr="000706CF">
        <w:tc>
          <w:tcPr>
            <w:tcW w:w="7338" w:type="dxa"/>
            <w:shd w:val="clear" w:color="auto" w:fill="D6E3BC" w:themeFill="accent3" w:themeFillTint="66"/>
            <w:vAlign w:val="center"/>
          </w:tcPr>
          <w:p w14:paraId="0C574CAD" w14:textId="5E32F4D9" w:rsidR="000F75A1" w:rsidRPr="00F52C0C" w:rsidRDefault="00082EEA" w:rsidP="000706CF">
            <w:pPr>
              <w:spacing w:before="40" w:after="40"/>
              <w:rPr>
                <w:rFonts w:ascii="Calibri" w:hAnsi="Calibri" w:cs="Arial"/>
                <w:b/>
                <w:color w:val="000000"/>
                <w:sz w:val="36"/>
                <w:szCs w:val="36"/>
                <w:lang w:val="es-419"/>
              </w:rPr>
            </w:pPr>
            <w:r w:rsidRPr="00F52C0C">
              <w:rPr>
                <w:rFonts w:ascii="Calibri" w:hAnsi="Calibri" w:cs="Arial"/>
                <w:b/>
                <w:color w:val="000000"/>
                <w:sz w:val="36"/>
                <w:szCs w:val="36"/>
                <w:lang w:val="es-419"/>
              </w:rPr>
              <w:lastRenderedPageBreak/>
              <w:t>Acceso</w:t>
            </w:r>
          </w:p>
        </w:tc>
        <w:tc>
          <w:tcPr>
            <w:tcW w:w="602" w:type="dxa"/>
            <w:tcBorders>
              <w:bottom w:val="single" w:sz="4" w:space="0" w:color="7F7F7F" w:themeColor="text1" w:themeTint="80"/>
            </w:tcBorders>
            <w:shd w:val="clear" w:color="auto" w:fill="D6E3BC" w:themeFill="accent3" w:themeFillTint="66"/>
            <w:vAlign w:val="center"/>
          </w:tcPr>
          <w:p w14:paraId="0C574CAE" w14:textId="77777777" w:rsidR="000F75A1" w:rsidRPr="00F52C0C" w:rsidRDefault="000F75A1" w:rsidP="000706CF">
            <w:pPr>
              <w:spacing w:before="40" w:after="40"/>
              <w:jc w:val="center"/>
              <w:rPr>
                <w:rFonts w:ascii="Calibri" w:hAnsi="Calibri" w:cs="Arial"/>
                <w:b/>
                <w:color w:val="000000"/>
                <w:sz w:val="36"/>
                <w:szCs w:val="36"/>
                <w:lang w:val="es-419"/>
              </w:rPr>
            </w:pPr>
            <w:r w:rsidRPr="00F52C0C">
              <w:rPr>
                <w:rFonts w:ascii="Calibri" w:hAnsi="Calibri" w:cs="Arial"/>
                <w:i/>
                <w:color w:val="000000"/>
                <w:lang w:val="es-419"/>
              </w:rPr>
              <w:t>S</w:t>
            </w:r>
          </w:p>
        </w:tc>
        <w:tc>
          <w:tcPr>
            <w:tcW w:w="3739" w:type="dxa"/>
            <w:shd w:val="clear" w:color="auto" w:fill="D6E3BC" w:themeFill="accent3" w:themeFillTint="66"/>
            <w:vAlign w:val="center"/>
          </w:tcPr>
          <w:p w14:paraId="0C574CAF" w14:textId="6A114A5C" w:rsidR="000F75A1" w:rsidRPr="00F52C0C" w:rsidRDefault="00847A64" w:rsidP="000706CF">
            <w:pPr>
              <w:spacing w:before="40" w:after="40"/>
              <w:jc w:val="center"/>
              <w:rPr>
                <w:rFonts w:ascii="Calibri" w:hAnsi="Calibri" w:cs="Arial"/>
                <w:i/>
                <w:color w:val="000000"/>
                <w:lang w:val="es-419"/>
              </w:rPr>
            </w:pPr>
            <w:r w:rsidRPr="00F52C0C">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CB0" w14:textId="1AF48718" w:rsidR="000F75A1" w:rsidRPr="00F52C0C" w:rsidRDefault="00847A64" w:rsidP="000706CF">
            <w:pPr>
              <w:spacing w:before="40" w:after="40"/>
              <w:jc w:val="center"/>
              <w:rPr>
                <w:rFonts w:ascii="Calibri" w:hAnsi="Calibri" w:cs="Arial"/>
                <w:i/>
                <w:color w:val="000000"/>
                <w:lang w:val="es-419"/>
              </w:rPr>
            </w:pPr>
            <w:r w:rsidRPr="00F52C0C">
              <w:rPr>
                <w:rFonts w:ascii="Calibri" w:hAnsi="Calibri" w:cs="Arial"/>
                <w:i/>
                <w:color w:val="000000"/>
                <w:lang w:val="es-419"/>
              </w:rPr>
              <w:t>Próximos pasos</w:t>
            </w:r>
          </w:p>
        </w:tc>
      </w:tr>
      <w:tr w:rsidR="002731E5" w:rsidRPr="004C0944" w14:paraId="74BE8EAC" w14:textId="77777777" w:rsidTr="000706CF">
        <w:tc>
          <w:tcPr>
            <w:tcW w:w="7338" w:type="dxa"/>
            <w:tcBorders>
              <w:right w:val="single" w:sz="4" w:space="0" w:color="7F7F7F" w:themeColor="text1" w:themeTint="80"/>
            </w:tcBorders>
            <w:vAlign w:val="center"/>
          </w:tcPr>
          <w:p w14:paraId="262BD7DB" w14:textId="75AF33C1" w:rsidR="002731E5" w:rsidRPr="00F52C0C" w:rsidRDefault="0000792A" w:rsidP="00EE5518">
            <w:pPr>
              <w:spacing w:before="40" w:after="40"/>
              <w:rPr>
                <w:rFonts w:ascii="Calibri" w:hAnsi="Calibri" w:cs="Arial"/>
                <w:color w:val="000000"/>
                <w:sz w:val="23"/>
                <w:szCs w:val="23"/>
                <w:lang w:val="es-419"/>
              </w:rPr>
            </w:pPr>
            <w:r w:rsidRPr="00F52C0C">
              <w:rPr>
                <w:rFonts w:ascii="Calibri" w:hAnsi="Calibri" w:cs="Arial"/>
                <w:color w:val="000000"/>
                <w:sz w:val="23"/>
                <w:szCs w:val="23"/>
                <w:lang w:val="es-419"/>
              </w:rPr>
              <w:t>En consulta con los grupos comunitarios afectados</w:t>
            </w:r>
            <w:r w:rsidR="002731E5" w:rsidRPr="00F52C0C">
              <w:rPr>
                <w:rFonts w:ascii="Calibri" w:hAnsi="Calibri" w:cs="Arial"/>
                <w:color w:val="000000"/>
                <w:sz w:val="23"/>
                <w:szCs w:val="23"/>
                <w:lang w:val="es-419"/>
              </w:rPr>
              <w:t xml:space="preserve">, </w:t>
            </w:r>
            <w:r w:rsidRPr="00F52C0C">
              <w:rPr>
                <w:rFonts w:ascii="Calibri" w:hAnsi="Calibri" w:cs="Arial"/>
                <w:color w:val="000000"/>
                <w:sz w:val="23"/>
                <w:szCs w:val="23"/>
                <w:lang w:val="es-419"/>
              </w:rPr>
              <w:t>se identifican las limitaciones o barreras que enfrentan las personas de todas las identidades de género, edades, discapacidades y orígenes</w:t>
            </w:r>
            <w:r w:rsidR="00E66B1B">
              <w:rPr>
                <w:rFonts w:ascii="Calibri" w:hAnsi="Calibri" w:cs="Arial"/>
                <w:color w:val="000000"/>
                <w:sz w:val="23"/>
                <w:szCs w:val="23"/>
                <w:lang w:val="es-419"/>
              </w:rPr>
              <w:t xml:space="preserve"> para acceder a las actividades de </w:t>
            </w:r>
            <w:r w:rsidR="002731E5" w:rsidRPr="00F52C0C">
              <w:rPr>
                <w:rFonts w:ascii="Calibri" w:hAnsi="Calibri" w:cs="Arial"/>
                <w:color w:val="000000"/>
                <w:sz w:val="23"/>
                <w:szCs w:val="23"/>
                <w:lang w:val="es-419"/>
              </w:rPr>
              <w:t>WASH</w:t>
            </w:r>
            <w:r w:rsidR="00E66B1B">
              <w:rPr>
                <w:rFonts w:ascii="Calibri" w:hAnsi="Calibri" w:cs="Arial"/>
                <w:color w:val="000000"/>
                <w:sz w:val="23"/>
                <w:szCs w:val="23"/>
                <w:lang w:val="es-419"/>
              </w:rPr>
              <w:t xml:space="preserve">, </w:t>
            </w:r>
            <w:r w:rsidR="00DB15E6">
              <w:rPr>
                <w:rFonts w:ascii="Calibri" w:hAnsi="Calibri" w:cs="Arial"/>
                <w:color w:val="000000"/>
                <w:sz w:val="23"/>
                <w:szCs w:val="23"/>
                <w:lang w:val="es-419"/>
              </w:rPr>
              <w:t>y se toman medidas para responder a estas</w:t>
            </w:r>
            <w:r w:rsidR="002731E5" w:rsidRPr="00F52C0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B04B7B6" w14:textId="77777777" w:rsidR="002731E5" w:rsidRPr="00F52C0C" w:rsidRDefault="002731E5"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F08B075" w14:textId="77777777" w:rsidR="002731E5" w:rsidRPr="00F52C0C" w:rsidRDefault="002731E5"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B6675B6" w14:textId="77777777" w:rsidR="002731E5" w:rsidRPr="00F52C0C" w:rsidRDefault="002731E5" w:rsidP="00A7577D">
            <w:pPr>
              <w:spacing w:before="40" w:after="40"/>
              <w:rPr>
                <w:rFonts w:ascii="Calibri" w:hAnsi="Calibri" w:cs="Arial"/>
                <w:i/>
                <w:color w:val="000000"/>
                <w:lang w:val="es-419"/>
              </w:rPr>
            </w:pPr>
          </w:p>
        </w:tc>
      </w:tr>
      <w:tr w:rsidR="000D5AD9" w:rsidRPr="004C0944" w14:paraId="0C574CB6" w14:textId="77777777" w:rsidTr="000706CF">
        <w:tc>
          <w:tcPr>
            <w:tcW w:w="7338" w:type="dxa"/>
            <w:tcBorders>
              <w:right w:val="single" w:sz="4" w:space="0" w:color="7F7F7F" w:themeColor="text1" w:themeTint="80"/>
            </w:tcBorders>
            <w:vAlign w:val="center"/>
          </w:tcPr>
          <w:p w14:paraId="0C574CB2" w14:textId="750BE8A6" w:rsidR="000D5AD9" w:rsidRPr="00F52C0C" w:rsidRDefault="00E66B1B" w:rsidP="00EE5518">
            <w:pPr>
              <w:spacing w:before="40" w:after="40"/>
              <w:rPr>
                <w:rFonts w:ascii="Calibri" w:hAnsi="Calibri" w:cs="Arial"/>
                <w:color w:val="000000"/>
                <w:sz w:val="23"/>
                <w:szCs w:val="23"/>
                <w:lang w:val="es-419"/>
              </w:rPr>
            </w:pPr>
            <w:r w:rsidRPr="00E66B1B">
              <w:rPr>
                <w:rFonts w:ascii="Calibri" w:hAnsi="Calibri" w:cs="Arial"/>
                <w:color w:val="000000"/>
                <w:sz w:val="23"/>
                <w:szCs w:val="23"/>
                <w:lang w:val="es-419"/>
              </w:rPr>
              <w:t>Cuando han sido desarrollados/están siendo desarrollados criterios de selección y de priorización para acceder a las actividades de WASH</w:t>
            </w:r>
            <w:r w:rsidR="008309F1" w:rsidRPr="00F52C0C">
              <w:rPr>
                <w:rFonts w:ascii="Calibri" w:hAnsi="Calibri" w:cs="Arial"/>
                <w:color w:val="000000"/>
                <w:sz w:val="23"/>
                <w:szCs w:val="23"/>
                <w:lang w:val="es-419"/>
              </w:rPr>
              <w:t xml:space="preserve">, </w:t>
            </w:r>
            <w:r w:rsidR="0000792A" w:rsidRPr="00F52C0C">
              <w:rPr>
                <w:rFonts w:ascii="Calibri" w:hAnsi="Calibri" w:cs="Arial"/>
                <w:color w:val="000000"/>
                <w:sz w:val="23"/>
                <w:szCs w:val="23"/>
                <w:lang w:val="es-419"/>
              </w:rPr>
              <w:t>estos se fundamentan en un análisis de género y diversidad para garantizar que los más marginados tengan acceso</w:t>
            </w:r>
            <w:r w:rsidR="008309F1" w:rsidRPr="00F52C0C">
              <w:rPr>
                <w:rFonts w:ascii="Calibri" w:hAnsi="Calibri" w:cs="Arial"/>
                <w:color w:val="000000"/>
                <w:sz w:val="23"/>
                <w:szCs w:val="23"/>
                <w:lang w:val="es-419"/>
              </w:rPr>
              <w:t>.</w:t>
            </w:r>
            <w:r w:rsidR="00EE5518" w:rsidRPr="00F52C0C">
              <w:rPr>
                <w:rFonts w:ascii="Calibri" w:hAnsi="Calibri" w:cs="Arial"/>
                <w:color w:val="000000"/>
                <w:sz w:val="23"/>
                <w:szCs w:val="23"/>
                <w:lang w:val="es-419"/>
              </w:rPr>
              <w:t xml:space="preserve"> </w:t>
            </w:r>
            <w:r w:rsidR="0000792A" w:rsidRPr="00F52C0C">
              <w:rPr>
                <w:rFonts w:ascii="Calibri" w:hAnsi="Calibri" w:cs="Arial"/>
                <w:color w:val="000000"/>
                <w:sz w:val="23"/>
                <w:szCs w:val="23"/>
                <w:lang w:val="es-419"/>
              </w:rPr>
              <w:t xml:space="preserve">Los migrantes reciben servicios solo en base a necesidad, independientemente de su situación legal, </w:t>
            </w:r>
            <w:r w:rsidR="0027030F">
              <w:rPr>
                <w:rFonts w:ascii="Calibri" w:hAnsi="Calibri" w:cs="Arial"/>
                <w:color w:val="000000"/>
                <w:sz w:val="23"/>
                <w:szCs w:val="23"/>
                <w:lang w:val="es-419"/>
              </w:rPr>
              <w:t>y no se involucra</w:t>
            </w:r>
            <w:r w:rsidR="0000792A" w:rsidRPr="00F52C0C">
              <w:rPr>
                <w:rFonts w:ascii="Calibri" w:hAnsi="Calibri" w:cs="Arial"/>
                <w:color w:val="000000"/>
                <w:sz w:val="23"/>
                <w:szCs w:val="23"/>
                <w:lang w:val="es-419"/>
              </w:rPr>
              <w:t xml:space="preserve"> a las autoridades policiales para no ponerlos en mayor riesgo</w:t>
            </w:r>
            <w:r w:rsidR="008309F1" w:rsidRPr="00F52C0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B3" w14:textId="77777777" w:rsidR="000D5AD9" w:rsidRPr="00F52C0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B4" w14:textId="77777777" w:rsidR="000D5AD9" w:rsidRPr="00F52C0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B5" w14:textId="77777777" w:rsidR="000D5AD9" w:rsidRPr="00F52C0C" w:rsidRDefault="000D5AD9" w:rsidP="00A7577D">
            <w:pPr>
              <w:spacing w:before="40" w:after="40"/>
              <w:rPr>
                <w:rFonts w:ascii="Calibri" w:hAnsi="Calibri" w:cs="Arial"/>
                <w:i/>
                <w:color w:val="000000"/>
                <w:lang w:val="es-419"/>
              </w:rPr>
            </w:pPr>
          </w:p>
        </w:tc>
      </w:tr>
      <w:tr w:rsidR="000D5AD9" w:rsidRPr="004C0944" w14:paraId="0C574CBB" w14:textId="77777777" w:rsidTr="000706CF">
        <w:tc>
          <w:tcPr>
            <w:tcW w:w="7338" w:type="dxa"/>
            <w:tcBorders>
              <w:right w:val="single" w:sz="4" w:space="0" w:color="7F7F7F" w:themeColor="text1" w:themeTint="80"/>
            </w:tcBorders>
            <w:vAlign w:val="center"/>
          </w:tcPr>
          <w:p w14:paraId="0C574CB7" w14:textId="34A9C6AB" w:rsidR="000D5AD9" w:rsidRPr="00F52C0C" w:rsidRDefault="0027030F" w:rsidP="00EE5518">
            <w:pPr>
              <w:spacing w:before="40" w:after="40"/>
              <w:rPr>
                <w:rFonts w:ascii="Calibri" w:hAnsi="Calibri" w:cs="Arial"/>
                <w:color w:val="000000"/>
                <w:sz w:val="23"/>
                <w:szCs w:val="23"/>
                <w:lang w:val="es-419"/>
              </w:rPr>
            </w:pPr>
            <w:r>
              <w:rPr>
                <w:rFonts w:ascii="Calibri" w:hAnsi="Calibri" w:cs="Arial"/>
                <w:color w:val="000000"/>
                <w:sz w:val="23"/>
                <w:szCs w:val="23"/>
                <w:lang w:val="es-419"/>
              </w:rPr>
              <w:t>Las evaluaciones</w:t>
            </w:r>
            <w:r w:rsidR="008309F1" w:rsidRPr="00F52C0C">
              <w:rPr>
                <w:rFonts w:ascii="Calibri" w:hAnsi="Calibri" w:cs="Arial"/>
                <w:color w:val="000000"/>
                <w:sz w:val="23"/>
                <w:szCs w:val="23"/>
                <w:lang w:val="es-419"/>
              </w:rPr>
              <w:t xml:space="preserve">, </w:t>
            </w:r>
            <w:r w:rsidR="00065ACE" w:rsidRPr="00F52C0C">
              <w:rPr>
                <w:rFonts w:ascii="Calibri" w:hAnsi="Calibri" w:cs="Arial"/>
                <w:color w:val="000000"/>
                <w:sz w:val="23"/>
                <w:szCs w:val="23"/>
                <w:lang w:val="es-419"/>
              </w:rPr>
              <w:t xml:space="preserve">ejercicios de mapeo y otros mecanismos de recolección de datos </w:t>
            </w:r>
            <w:r w:rsidR="00D20D85" w:rsidRPr="00D20D85">
              <w:rPr>
                <w:rFonts w:ascii="Calibri" w:hAnsi="Calibri" w:cs="Arial"/>
                <w:color w:val="000000"/>
                <w:sz w:val="23"/>
                <w:szCs w:val="23"/>
                <w:lang w:val="es-419"/>
              </w:rPr>
              <w:t xml:space="preserve">de WASH </w:t>
            </w:r>
            <w:r w:rsidR="00065ACE" w:rsidRPr="00F52C0C">
              <w:rPr>
                <w:rFonts w:ascii="Calibri" w:hAnsi="Calibri" w:cs="Arial"/>
                <w:color w:val="000000"/>
                <w:sz w:val="23"/>
                <w:szCs w:val="23"/>
                <w:lang w:val="es-419"/>
              </w:rPr>
              <w:t>incluyen preguntas para un análisis de género y diversidad</w:t>
            </w:r>
            <w:r w:rsidR="008309F1" w:rsidRPr="00F52C0C">
              <w:rPr>
                <w:rFonts w:ascii="Calibri" w:hAnsi="Calibri" w:cs="Arial"/>
                <w:color w:val="000000"/>
                <w:sz w:val="23"/>
                <w:szCs w:val="23"/>
                <w:lang w:val="es-419"/>
              </w:rPr>
              <w:t>.</w:t>
            </w:r>
            <w:r w:rsidR="00EE5518" w:rsidRPr="00F52C0C">
              <w:rPr>
                <w:rFonts w:ascii="Calibri" w:hAnsi="Calibri" w:cs="Arial"/>
                <w:color w:val="000000"/>
                <w:sz w:val="23"/>
                <w:szCs w:val="23"/>
                <w:lang w:val="es-419"/>
              </w:rPr>
              <w:t xml:space="preserve"> </w:t>
            </w:r>
            <w:r w:rsidR="00AD1A39">
              <w:rPr>
                <w:rFonts w:ascii="Calibri" w:hAnsi="Calibri" w:cs="Arial"/>
                <w:color w:val="000000"/>
                <w:sz w:val="23"/>
                <w:szCs w:val="23"/>
                <w:lang w:val="es-419"/>
              </w:rPr>
              <w:t>Los datos se desagregan por lo menos por sexo, edad y discapacidad, y por otras variables específicas al contexto</w:t>
            </w:r>
            <w:r w:rsidR="000739E8" w:rsidRPr="00F52C0C">
              <w:rPr>
                <w:rFonts w:ascii="Calibri" w:hAnsi="Calibri" w:cs="Arial"/>
                <w:color w:val="000000"/>
                <w:sz w:val="23"/>
                <w:szCs w:val="23"/>
                <w:lang w:val="es-419"/>
              </w:rPr>
              <w:t>, para proporcionar una comprensión de y acceso a los más marginados</w:t>
            </w:r>
          </w:p>
        </w:tc>
        <w:tc>
          <w:tcPr>
            <w:tcW w:w="602" w:type="dxa"/>
            <w:tcBorders>
              <w:left w:val="single" w:sz="4" w:space="0" w:color="7F7F7F" w:themeColor="text1" w:themeTint="80"/>
              <w:right w:val="single" w:sz="4" w:space="0" w:color="7F7F7F" w:themeColor="text1" w:themeTint="80"/>
            </w:tcBorders>
            <w:vAlign w:val="center"/>
          </w:tcPr>
          <w:p w14:paraId="0C574CB8" w14:textId="77777777" w:rsidR="000D5AD9" w:rsidRPr="00F52C0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B9" w14:textId="77777777" w:rsidR="000D5AD9" w:rsidRPr="00F52C0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BA" w14:textId="77777777" w:rsidR="000D5AD9" w:rsidRPr="00F52C0C" w:rsidRDefault="000D5AD9" w:rsidP="00A7577D">
            <w:pPr>
              <w:spacing w:before="40" w:after="40"/>
              <w:rPr>
                <w:rFonts w:ascii="Calibri" w:hAnsi="Calibri" w:cs="Arial"/>
                <w:i/>
                <w:color w:val="000000"/>
                <w:lang w:val="es-419"/>
              </w:rPr>
            </w:pPr>
          </w:p>
        </w:tc>
      </w:tr>
      <w:tr w:rsidR="000D5AD9" w:rsidRPr="004C0944" w14:paraId="0C574CC0" w14:textId="77777777" w:rsidTr="000706CF">
        <w:tc>
          <w:tcPr>
            <w:tcW w:w="7338" w:type="dxa"/>
            <w:tcBorders>
              <w:right w:val="single" w:sz="4" w:space="0" w:color="7F7F7F" w:themeColor="text1" w:themeTint="80"/>
            </w:tcBorders>
            <w:vAlign w:val="center"/>
          </w:tcPr>
          <w:p w14:paraId="0C574CBC" w14:textId="7F68E5C4" w:rsidR="000D5AD9" w:rsidRPr="00F52C0C" w:rsidRDefault="0027030F" w:rsidP="00EE5518">
            <w:pPr>
              <w:spacing w:before="40" w:after="40"/>
              <w:rPr>
                <w:rFonts w:ascii="Calibri" w:hAnsi="Calibri" w:cs="Arial"/>
                <w:color w:val="000000"/>
                <w:sz w:val="23"/>
                <w:szCs w:val="23"/>
                <w:lang w:val="es-419"/>
              </w:rPr>
            </w:pPr>
            <w:r w:rsidRPr="0027030F">
              <w:rPr>
                <w:rFonts w:ascii="Calibri" w:hAnsi="Calibri" w:cs="Arial"/>
                <w:color w:val="000000"/>
                <w:sz w:val="23"/>
                <w:szCs w:val="23"/>
                <w:lang w:val="es-419"/>
              </w:rPr>
              <w:t>Las instalaciones de agua y saneamiento están ubicadas, diseñadas y adaptadas para que todas las personas puedan usarlas y acceder a ellas de manera segura, especialmente las personas mayores, los niños y las personas con discapacidad</w:t>
            </w:r>
          </w:p>
        </w:tc>
        <w:tc>
          <w:tcPr>
            <w:tcW w:w="602" w:type="dxa"/>
            <w:tcBorders>
              <w:left w:val="single" w:sz="4" w:space="0" w:color="7F7F7F" w:themeColor="text1" w:themeTint="80"/>
              <w:right w:val="single" w:sz="4" w:space="0" w:color="7F7F7F" w:themeColor="text1" w:themeTint="80"/>
            </w:tcBorders>
            <w:vAlign w:val="center"/>
          </w:tcPr>
          <w:p w14:paraId="0C574CBD" w14:textId="77777777" w:rsidR="000D5AD9" w:rsidRPr="00F52C0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BE" w14:textId="77777777" w:rsidR="000D5AD9" w:rsidRPr="00F52C0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BF" w14:textId="77777777" w:rsidR="000D5AD9" w:rsidRPr="00F52C0C" w:rsidRDefault="000D5AD9" w:rsidP="00A7577D">
            <w:pPr>
              <w:spacing w:before="40" w:after="40"/>
              <w:rPr>
                <w:rFonts w:ascii="Calibri" w:hAnsi="Calibri" w:cs="Arial"/>
                <w:i/>
                <w:color w:val="000000"/>
                <w:lang w:val="es-419"/>
              </w:rPr>
            </w:pPr>
          </w:p>
        </w:tc>
      </w:tr>
      <w:tr w:rsidR="000D5AD9" w:rsidRPr="004C0944" w14:paraId="0C574CC5" w14:textId="77777777" w:rsidTr="000706CF">
        <w:tc>
          <w:tcPr>
            <w:tcW w:w="7338" w:type="dxa"/>
            <w:tcBorders>
              <w:right w:val="single" w:sz="4" w:space="0" w:color="7F7F7F" w:themeColor="text1" w:themeTint="80"/>
            </w:tcBorders>
            <w:vAlign w:val="center"/>
          </w:tcPr>
          <w:p w14:paraId="0C574CC1" w14:textId="1C39553C" w:rsidR="000D5AD9" w:rsidRPr="00F52C0C" w:rsidRDefault="0027030F" w:rsidP="00EE5518">
            <w:pPr>
              <w:spacing w:before="40" w:after="40"/>
              <w:rPr>
                <w:rFonts w:ascii="Calibri" w:hAnsi="Calibri" w:cs="Arial"/>
                <w:color w:val="000000"/>
                <w:sz w:val="23"/>
                <w:szCs w:val="23"/>
                <w:lang w:val="es-419"/>
              </w:rPr>
            </w:pPr>
            <w:r w:rsidRPr="0027030F">
              <w:rPr>
                <w:rFonts w:ascii="Calibri" w:hAnsi="Calibri" w:cs="Arial"/>
                <w:color w:val="000000"/>
                <w:sz w:val="23"/>
                <w:szCs w:val="23"/>
                <w:lang w:val="es-419"/>
              </w:rPr>
              <w:t>El tamaño y el volumen de los contenedores de agua son apropiados para uso por mujeres, niños, personas mayores y otras personas con fuerza o movilidad limitadas</w:t>
            </w:r>
          </w:p>
        </w:tc>
        <w:tc>
          <w:tcPr>
            <w:tcW w:w="602" w:type="dxa"/>
            <w:tcBorders>
              <w:left w:val="single" w:sz="4" w:space="0" w:color="7F7F7F" w:themeColor="text1" w:themeTint="80"/>
              <w:right w:val="single" w:sz="4" w:space="0" w:color="7F7F7F" w:themeColor="text1" w:themeTint="80"/>
            </w:tcBorders>
            <w:vAlign w:val="center"/>
          </w:tcPr>
          <w:p w14:paraId="0C574CC2" w14:textId="77777777" w:rsidR="000D5AD9" w:rsidRPr="00F52C0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C3" w14:textId="77777777" w:rsidR="000D5AD9" w:rsidRPr="00F52C0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C4" w14:textId="77777777" w:rsidR="000D5AD9" w:rsidRPr="00F52C0C" w:rsidRDefault="000D5AD9" w:rsidP="00A7577D">
            <w:pPr>
              <w:spacing w:before="40" w:after="40"/>
              <w:rPr>
                <w:rFonts w:ascii="Calibri" w:hAnsi="Calibri" w:cs="Arial"/>
                <w:i/>
                <w:color w:val="000000"/>
                <w:lang w:val="es-419"/>
              </w:rPr>
            </w:pPr>
          </w:p>
        </w:tc>
      </w:tr>
      <w:tr w:rsidR="000D5AD9" w:rsidRPr="004C0944" w14:paraId="0C574CCA" w14:textId="77777777" w:rsidTr="000706CF">
        <w:tc>
          <w:tcPr>
            <w:tcW w:w="7338" w:type="dxa"/>
            <w:tcBorders>
              <w:right w:val="single" w:sz="4" w:space="0" w:color="7F7F7F" w:themeColor="text1" w:themeTint="80"/>
            </w:tcBorders>
            <w:vAlign w:val="center"/>
          </w:tcPr>
          <w:p w14:paraId="0C574CC6" w14:textId="08D66367" w:rsidR="000D5AD9" w:rsidRPr="00F52C0C" w:rsidRDefault="0027030F" w:rsidP="00EE5518">
            <w:pPr>
              <w:spacing w:before="40" w:after="40"/>
              <w:rPr>
                <w:rFonts w:ascii="Calibri" w:hAnsi="Calibri" w:cs="Arial"/>
                <w:color w:val="000000"/>
                <w:sz w:val="23"/>
                <w:szCs w:val="23"/>
                <w:lang w:val="es-419"/>
              </w:rPr>
            </w:pPr>
            <w:r w:rsidRPr="0027030F">
              <w:rPr>
                <w:rFonts w:ascii="Calibri" w:hAnsi="Calibri" w:cs="Arial"/>
                <w:color w:val="000000"/>
                <w:sz w:val="23"/>
                <w:szCs w:val="23"/>
                <w:lang w:val="es-419"/>
              </w:rPr>
              <w:t>Se deben buscar soluciones para acarrear agua que sean innovadoras y que eliminen barreras, como contenedores que puedan rodarse en lugar de cargarse</w:t>
            </w:r>
            <w:r w:rsidR="008309F1" w:rsidRPr="00F52C0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C7" w14:textId="77777777" w:rsidR="000D5AD9" w:rsidRPr="00F52C0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C8" w14:textId="77777777" w:rsidR="000D5AD9" w:rsidRPr="00F52C0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C9" w14:textId="77777777" w:rsidR="000D5AD9" w:rsidRPr="00F52C0C" w:rsidRDefault="000D5AD9" w:rsidP="00A7577D">
            <w:pPr>
              <w:spacing w:before="40" w:after="40"/>
              <w:rPr>
                <w:rFonts w:ascii="Calibri" w:hAnsi="Calibri" w:cs="Arial"/>
                <w:i/>
                <w:color w:val="000000"/>
                <w:lang w:val="es-419"/>
              </w:rPr>
            </w:pPr>
          </w:p>
        </w:tc>
      </w:tr>
      <w:tr w:rsidR="000D5AD9" w:rsidRPr="004C0944" w14:paraId="0C574CCF" w14:textId="77777777" w:rsidTr="000706CF">
        <w:tc>
          <w:tcPr>
            <w:tcW w:w="7338" w:type="dxa"/>
            <w:tcBorders>
              <w:right w:val="single" w:sz="4" w:space="0" w:color="7F7F7F" w:themeColor="text1" w:themeTint="80"/>
            </w:tcBorders>
            <w:vAlign w:val="center"/>
          </w:tcPr>
          <w:p w14:paraId="0C574CCB" w14:textId="6017E1E0" w:rsidR="000D5AD9" w:rsidRPr="00F52C0C" w:rsidRDefault="0027030F" w:rsidP="00EE5518">
            <w:pPr>
              <w:spacing w:before="40" w:after="40"/>
              <w:rPr>
                <w:rFonts w:ascii="Calibri" w:hAnsi="Calibri" w:cs="Arial"/>
                <w:color w:val="000000"/>
                <w:sz w:val="23"/>
                <w:szCs w:val="23"/>
                <w:lang w:val="es-419"/>
              </w:rPr>
            </w:pPr>
            <w:r w:rsidRPr="0027030F">
              <w:rPr>
                <w:rFonts w:ascii="Calibri" w:hAnsi="Calibri" w:cs="Arial"/>
                <w:color w:val="000000"/>
                <w:sz w:val="23"/>
                <w:szCs w:val="23"/>
                <w:lang w:val="es-419"/>
              </w:rPr>
              <w:t xml:space="preserve">Los materiales sanitarios se distribuyen a personas individuales, no a hogares. Durante la distribución, deben encontrarse formas apropiadas para poder llegar a las mujeres y niñas con discapacidad y a las mujeres y niñas que enfrentan restricciones culturales y sociales para acceder a las </w:t>
            </w:r>
            <w:r w:rsidRPr="0027030F">
              <w:rPr>
                <w:rFonts w:ascii="Calibri" w:hAnsi="Calibri" w:cs="Arial"/>
                <w:color w:val="000000"/>
                <w:sz w:val="23"/>
                <w:szCs w:val="23"/>
                <w:lang w:val="es-419"/>
              </w:rPr>
              <w:lastRenderedPageBreak/>
              <w:t xml:space="preserve">distribuciones, p.ej. las niñas adolescentes. Manténgase alerta para detectar señales de violencia doméstica, servidumbre doméstica u otras formas de </w:t>
            </w:r>
            <w:r w:rsidR="00EF3DA6">
              <w:rPr>
                <w:rFonts w:ascii="Calibri" w:hAnsi="Calibri" w:cs="Arial"/>
                <w:color w:val="000000"/>
                <w:sz w:val="23"/>
                <w:szCs w:val="23"/>
                <w:lang w:val="es-419"/>
              </w:rPr>
              <w:t>VBG</w:t>
            </w:r>
            <w:r w:rsidR="00EE5518" w:rsidRPr="00F52C0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CC" w14:textId="77777777" w:rsidR="000D5AD9" w:rsidRPr="00F52C0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CD" w14:textId="77777777" w:rsidR="000D5AD9" w:rsidRPr="00F52C0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CE" w14:textId="77777777" w:rsidR="000D5AD9" w:rsidRPr="00F52C0C" w:rsidRDefault="000D5AD9" w:rsidP="00A7577D">
            <w:pPr>
              <w:spacing w:before="40" w:after="40"/>
              <w:rPr>
                <w:rFonts w:ascii="Calibri" w:hAnsi="Calibri" w:cs="Arial"/>
                <w:i/>
                <w:color w:val="000000"/>
                <w:lang w:val="es-419"/>
              </w:rPr>
            </w:pPr>
          </w:p>
        </w:tc>
      </w:tr>
      <w:tr w:rsidR="008309F1" w:rsidRPr="004C0944" w14:paraId="2BC7C601" w14:textId="77777777" w:rsidTr="000706CF">
        <w:tc>
          <w:tcPr>
            <w:tcW w:w="7338" w:type="dxa"/>
            <w:tcBorders>
              <w:right w:val="single" w:sz="4" w:space="0" w:color="7F7F7F" w:themeColor="text1" w:themeTint="80"/>
            </w:tcBorders>
            <w:vAlign w:val="center"/>
          </w:tcPr>
          <w:p w14:paraId="076C66A8" w14:textId="4D61793A" w:rsidR="008309F1" w:rsidRPr="00F52C0C" w:rsidRDefault="0027030F" w:rsidP="00EE5518">
            <w:pPr>
              <w:spacing w:before="40" w:after="40"/>
              <w:rPr>
                <w:rFonts w:ascii="Calibri" w:hAnsi="Calibri" w:cs="Arial"/>
                <w:color w:val="000000"/>
                <w:sz w:val="23"/>
                <w:szCs w:val="23"/>
                <w:lang w:val="es-419"/>
              </w:rPr>
            </w:pPr>
            <w:r>
              <w:rPr>
                <w:rFonts w:ascii="Calibri" w:hAnsi="Calibri" w:cs="Arial"/>
                <w:color w:val="000000"/>
                <w:sz w:val="23"/>
                <w:szCs w:val="23"/>
                <w:lang w:val="es-419"/>
              </w:rPr>
              <w:t>A la comunidad afectada se le informa de sus derechos en términos de</w:t>
            </w:r>
            <w:r w:rsidR="00EE5518" w:rsidRPr="00F52C0C">
              <w:rPr>
                <w:rFonts w:ascii="Calibri" w:hAnsi="Calibri" w:cs="Arial"/>
                <w:color w:val="000000"/>
                <w:sz w:val="23"/>
                <w:szCs w:val="23"/>
                <w:lang w:val="es-419"/>
              </w:rPr>
              <w:t xml:space="preserve"> </w:t>
            </w:r>
            <w:r>
              <w:rPr>
                <w:rFonts w:ascii="Calibri" w:hAnsi="Calibri" w:cs="Arial"/>
                <w:color w:val="000000"/>
                <w:sz w:val="23"/>
                <w:szCs w:val="23"/>
                <w:lang w:val="es-419"/>
              </w:rPr>
              <w:t xml:space="preserve">asistencia de </w:t>
            </w:r>
            <w:r w:rsidR="008309F1" w:rsidRPr="00F52C0C">
              <w:rPr>
                <w:rFonts w:ascii="Calibri" w:hAnsi="Calibri" w:cs="Arial"/>
                <w:color w:val="000000"/>
                <w:sz w:val="23"/>
                <w:szCs w:val="23"/>
                <w:lang w:val="es-419"/>
              </w:rPr>
              <w:t xml:space="preserve">WASH. </w:t>
            </w:r>
            <w:r w:rsidR="000A2951" w:rsidRPr="00F52C0C">
              <w:rPr>
                <w:rFonts w:ascii="Calibri" w:hAnsi="Calibri" w:cs="Arial"/>
                <w:color w:val="000000"/>
                <w:sz w:val="23"/>
                <w:szCs w:val="23"/>
                <w:lang w:val="es-419"/>
              </w:rPr>
              <w:t>Esta información se disemina ampliamente en formatos accesibles - que pueden incluir Braille, formatos visuales (por ejemplo, imágenes o afiches, uso de tipografía más grande), idiomas pertinentes, formatos de audio (por ejemplo, transmisión de radio)</w:t>
            </w:r>
            <w:r w:rsidR="008309F1" w:rsidRPr="00F52C0C">
              <w:rPr>
                <w:rFonts w:ascii="Calibri" w:hAnsi="Calibri" w:cs="Arial"/>
                <w:color w:val="000000"/>
                <w:sz w:val="23"/>
                <w:szCs w:val="23"/>
                <w:lang w:val="es-419"/>
              </w:rPr>
              <w:t xml:space="preserve"> </w:t>
            </w:r>
            <w:r w:rsidR="000A2951" w:rsidRPr="00F52C0C">
              <w:rPr>
                <w:rFonts w:ascii="Calibri" w:hAnsi="Calibri" w:cs="Arial"/>
                <w:color w:val="000000"/>
                <w:sz w:val="23"/>
                <w:szCs w:val="23"/>
                <w:lang w:val="es-419"/>
              </w:rPr>
              <w:t xml:space="preserve">y </w:t>
            </w:r>
            <w:r>
              <w:rPr>
                <w:rFonts w:ascii="Calibri" w:hAnsi="Calibri" w:cs="Arial"/>
                <w:color w:val="000000"/>
                <w:sz w:val="23"/>
                <w:szCs w:val="23"/>
                <w:lang w:val="es-419"/>
              </w:rPr>
              <w:t>formatos fáciles de leer - en</w:t>
            </w:r>
            <w:r w:rsidR="000A2951" w:rsidRPr="00F52C0C">
              <w:rPr>
                <w:rFonts w:ascii="Calibri" w:hAnsi="Calibri" w:cs="Arial"/>
                <w:color w:val="000000"/>
                <w:sz w:val="23"/>
                <w:szCs w:val="23"/>
                <w:lang w:val="es-419"/>
              </w:rPr>
              <w:t xml:space="preserve"> los puntos de distribución, alrededor de los campamentos de desplazados/sitios de alojamiento </w:t>
            </w:r>
            <w:r w:rsidR="00DB15E6">
              <w:rPr>
                <w:rFonts w:ascii="Calibri" w:hAnsi="Calibri" w:cs="Arial"/>
                <w:color w:val="000000"/>
                <w:sz w:val="23"/>
                <w:szCs w:val="23"/>
                <w:lang w:val="es-419"/>
              </w:rPr>
              <w:t>y en todos los lugares donde se congregan personas de todas las identidades de género, edades, discapacidades y orígenes</w:t>
            </w:r>
          </w:p>
        </w:tc>
        <w:tc>
          <w:tcPr>
            <w:tcW w:w="602" w:type="dxa"/>
            <w:tcBorders>
              <w:left w:val="single" w:sz="4" w:space="0" w:color="7F7F7F" w:themeColor="text1" w:themeTint="80"/>
              <w:right w:val="single" w:sz="4" w:space="0" w:color="7F7F7F" w:themeColor="text1" w:themeTint="80"/>
            </w:tcBorders>
            <w:vAlign w:val="center"/>
          </w:tcPr>
          <w:p w14:paraId="64AAFB05" w14:textId="77777777" w:rsidR="008309F1" w:rsidRPr="00F52C0C" w:rsidRDefault="008309F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E6CCD4E" w14:textId="77777777" w:rsidR="008309F1" w:rsidRPr="00F52C0C" w:rsidRDefault="008309F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F0CDEAE" w14:textId="77777777" w:rsidR="008309F1" w:rsidRPr="00F52C0C" w:rsidRDefault="008309F1" w:rsidP="00A7577D">
            <w:pPr>
              <w:spacing w:before="40" w:after="40"/>
              <w:rPr>
                <w:rFonts w:ascii="Calibri" w:hAnsi="Calibri" w:cs="Arial"/>
                <w:i/>
                <w:color w:val="000000"/>
                <w:lang w:val="es-419"/>
              </w:rPr>
            </w:pPr>
          </w:p>
        </w:tc>
      </w:tr>
      <w:tr w:rsidR="008309F1" w:rsidRPr="004C0944" w14:paraId="681E1F8A" w14:textId="77777777" w:rsidTr="000706CF">
        <w:tc>
          <w:tcPr>
            <w:tcW w:w="7338" w:type="dxa"/>
            <w:tcBorders>
              <w:right w:val="single" w:sz="4" w:space="0" w:color="7F7F7F" w:themeColor="text1" w:themeTint="80"/>
            </w:tcBorders>
            <w:vAlign w:val="center"/>
          </w:tcPr>
          <w:p w14:paraId="6ADE47EA" w14:textId="18C10F8B" w:rsidR="008309F1" w:rsidRPr="00F52C0C" w:rsidRDefault="00C13C47" w:rsidP="00EE5518">
            <w:pPr>
              <w:spacing w:before="40" w:after="40"/>
              <w:rPr>
                <w:rFonts w:ascii="Calibri" w:hAnsi="Calibri" w:cs="Arial"/>
                <w:color w:val="000000"/>
                <w:sz w:val="23"/>
                <w:szCs w:val="23"/>
                <w:lang w:val="es-419"/>
              </w:rPr>
            </w:pPr>
            <w:r w:rsidRPr="00F52C0C">
              <w:rPr>
                <w:rFonts w:ascii="Calibri" w:hAnsi="Calibri" w:cs="Arial"/>
                <w:color w:val="000000"/>
                <w:sz w:val="23"/>
                <w:szCs w:val="23"/>
                <w:lang w:val="es-419"/>
              </w:rPr>
              <w:t>Las personas de todas las identidades de género, edades, discapacidades y orígenes reciben igual salario por igual trabajo</w:t>
            </w:r>
            <w:r w:rsidR="008309F1" w:rsidRPr="00F52C0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C79CF52" w14:textId="77777777" w:rsidR="008309F1" w:rsidRPr="00F52C0C" w:rsidRDefault="008309F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8136B9C" w14:textId="77777777" w:rsidR="008309F1" w:rsidRPr="00F52C0C" w:rsidRDefault="008309F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C140C06" w14:textId="77777777" w:rsidR="008309F1" w:rsidRPr="00F52C0C" w:rsidRDefault="008309F1" w:rsidP="00A7577D">
            <w:pPr>
              <w:spacing w:before="40" w:after="40"/>
              <w:rPr>
                <w:rFonts w:ascii="Calibri" w:hAnsi="Calibri" w:cs="Arial"/>
                <w:i/>
                <w:color w:val="000000"/>
                <w:lang w:val="es-419"/>
              </w:rPr>
            </w:pPr>
          </w:p>
        </w:tc>
      </w:tr>
      <w:tr w:rsidR="000F75A1" w:rsidRPr="007D7E75" w14:paraId="0C574CD4" w14:textId="77777777" w:rsidTr="000706CF">
        <w:tc>
          <w:tcPr>
            <w:tcW w:w="7338" w:type="dxa"/>
            <w:shd w:val="clear" w:color="auto" w:fill="D6E3BC" w:themeFill="accent3" w:themeFillTint="66"/>
            <w:vAlign w:val="center"/>
          </w:tcPr>
          <w:p w14:paraId="0C574CD0" w14:textId="02B39FA1" w:rsidR="000F75A1" w:rsidRPr="00F52C0C" w:rsidRDefault="000F75A1" w:rsidP="000706CF">
            <w:pPr>
              <w:spacing w:before="40" w:after="40"/>
              <w:rPr>
                <w:rFonts w:ascii="Calibri" w:hAnsi="Calibri" w:cs="Times New Roman"/>
                <w:b/>
                <w:sz w:val="36"/>
                <w:szCs w:val="36"/>
                <w:lang w:val="es-419"/>
              </w:rPr>
            </w:pPr>
            <w:r w:rsidRPr="00F52C0C">
              <w:rPr>
                <w:rFonts w:ascii="Calibri" w:hAnsi="Calibri" w:cs="Arial"/>
                <w:b/>
                <w:color w:val="000000"/>
                <w:sz w:val="36"/>
                <w:szCs w:val="36"/>
                <w:lang w:val="es-419"/>
              </w:rPr>
              <w:t>Participa</w:t>
            </w:r>
            <w:r w:rsidR="001C1D48" w:rsidRPr="00F52C0C">
              <w:rPr>
                <w:rFonts w:ascii="Calibri" w:hAnsi="Calibri" w:cs="Arial"/>
                <w:b/>
                <w:color w:val="000000"/>
                <w:sz w:val="36"/>
                <w:szCs w:val="36"/>
                <w:lang w:val="es-419"/>
              </w:rPr>
              <w:t>ción</w:t>
            </w:r>
          </w:p>
        </w:tc>
        <w:tc>
          <w:tcPr>
            <w:tcW w:w="602" w:type="dxa"/>
            <w:tcBorders>
              <w:bottom w:val="single" w:sz="4" w:space="0" w:color="7F7F7F" w:themeColor="text1" w:themeTint="80"/>
            </w:tcBorders>
            <w:shd w:val="clear" w:color="auto" w:fill="D6E3BC" w:themeFill="accent3" w:themeFillTint="66"/>
            <w:vAlign w:val="center"/>
          </w:tcPr>
          <w:p w14:paraId="0C574CD1" w14:textId="77777777" w:rsidR="000F75A1" w:rsidRPr="00F52C0C" w:rsidRDefault="000F75A1" w:rsidP="000706CF">
            <w:pPr>
              <w:spacing w:before="40" w:after="40"/>
              <w:jc w:val="center"/>
              <w:rPr>
                <w:rFonts w:ascii="Calibri" w:hAnsi="Calibri" w:cs="Arial"/>
                <w:b/>
                <w:color w:val="000000"/>
                <w:sz w:val="36"/>
                <w:szCs w:val="36"/>
                <w:lang w:val="es-419"/>
              </w:rPr>
            </w:pPr>
            <w:r w:rsidRPr="00F52C0C">
              <w:rPr>
                <w:rFonts w:ascii="Calibri" w:hAnsi="Calibri" w:cs="Arial"/>
                <w:i/>
                <w:color w:val="000000"/>
                <w:lang w:val="es-419"/>
              </w:rPr>
              <w:t>S</w:t>
            </w:r>
          </w:p>
        </w:tc>
        <w:tc>
          <w:tcPr>
            <w:tcW w:w="3739" w:type="dxa"/>
            <w:shd w:val="clear" w:color="auto" w:fill="D6E3BC" w:themeFill="accent3" w:themeFillTint="66"/>
            <w:vAlign w:val="center"/>
          </w:tcPr>
          <w:p w14:paraId="0C574CD2" w14:textId="2D7DDB39" w:rsidR="000F75A1" w:rsidRPr="00F52C0C" w:rsidRDefault="00847A64" w:rsidP="000706CF">
            <w:pPr>
              <w:spacing w:before="40" w:after="40"/>
              <w:jc w:val="center"/>
              <w:rPr>
                <w:rFonts w:ascii="Calibri" w:hAnsi="Calibri" w:cs="Arial"/>
                <w:i/>
                <w:color w:val="000000"/>
                <w:lang w:val="es-419"/>
              </w:rPr>
            </w:pPr>
            <w:r w:rsidRPr="00F52C0C">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CD3" w14:textId="4ABC539D" w:rsidR="000F75A1" w:rsidRPr="00F52C0C" w:rsidRDefault="00847A64" w:rsidP="000706CF">
            <w:pPr>
              <w:spacing w:before="40" w:after="40"/>
              <w:jc w:val="center"/>
              <w:rPr>
                <w:rFonts w:ascii="Calibri" w:hAnsi="Calibri" w:cs="Arial"/>
                <w:i/>
                <w:color w:val="000000"/>
                <w:lang w:val="es-419"/>
              </w:rPr>
            </w:pPr>
            <w:r w:rsidRPr="00F52C0C">
              <w:rPr>
                <w:rFonts w:ascii="Calibri" w:hAnsi="Calibri" w:cs="Arial"/>
                <w:i/>
                <w:color w:val="000000"/>
                <w:lang w:val="es-419"/>
              </w:rPr>
              <w:t>Próximos pasos</w:t>
            </w:r>
          </w:p>
        </w:tc>
      </w:tr>
      <w:tr w:rsidR="000D5AD9" w:rsidRPr="004C0944" w14:paraId="0C574CD9" w14:textId="77777777" w:rsidTr="000706CF">
        <w:tc>
          <w:tcPr>
            <w:tcW w:w="7338" w:type="dxa"/>
            <w:tcBorders>
              <w:right w:val="single" w:sz="4" w:space="0" w:color="7F7F7F" w:themeColor="text1" w:themeTint="80"/>
            </w:tcBorders>
            <w:vAlign w:val="center"/>
          </w:tcPr>
          <w:p w14:paraId="0C574CD5" w14:textId="5EC7D490" w:rsidR="000D5AD9" w:rsidRPr="002C17EF" w:rsidRDefault="00B36AC4" w:rsidP="00EE5518">
            <w:p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Se crea conciencia sobre los derechos que tienen las mujeres, los niños, las personas con discapacidad, las personas mayores, las minorías sexuales y de género, los migrantes y los refugiados y otras minorías a participar en y beneficiarse de</w:t>
            </w:r>
            <w:r w:rsidR="002C17EF">
              <w:rPr>
                <w:rFonts w:ascii="Calibri" w:hAnsi="Calibri" w:cs="Arial"/>
                <w:color w:val="000000"/>
                <w:sz w:val="23"/>
                <w:szCs w:val="23"/>
                <w:lang w:val="es-419"/>
              </w:rPr>
              <w:t xml:space="preserve"> las actividades y programación de</w:t>
            </w:r>
            <w:r w:rsidR="008309F1" w:rsidRPr="002C17EF">
              <w:rPr>
                <w:rFonts w:ascii="Calibri" w:hAnsi="Calibri" w:cs="Arial"/>
                <w:color w:val="000000"/>
                <w:sz w:val="23"/>
                <w:szCs w:val="23"/>
                <w:lang w:val="es-419"/>
              </w:rPr>
              <w:t xml:space="preserve"> WASH.</w:t>
            </w:r>
          </w:p>
        </w:tc>
        <w:tc>
          <w:tcPr>
            <w:tcW w:w="602" w:type="dxa"/>
            <w:tcBorders>
              <w:left w:val="single" w:sz="4" w:space="0" w:color="7F7F7F" w:themeColor="text1" w:themeTint="80"/>
              <w:right w:val="single" w:sz="4" w:space="0" w:color="7F7F7F" w:themeColor="text1" w:themeTint="80"/>
            </w:tcBorders>
            <w:vAlign w:val="center"/>
          </w:tcPr>
          <w:p w14:paraId="0C574CD6"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D7" w14:textId="77777777" w:rsidR="000D5AD9" w:rsidRPr="002C17E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D8" w14:textId="77777777" w:rsidR="000D5AD9" w:rsidRPr="002C17EF" w:rsidRDefault="000D5AD9" w:rsidP="00A7577D">
            <w:pPr>
              <w:spacing w:before="40" w:after="40"/>
              <w:rPr>
                <w:rFonts w:ascii="Calibri" w:hAnsi="Calibri" w:cs="Arial"/>
                <w:i/>
                <w:color w:val="000000"/>
                <w:lang w:val="es-419"/>
              </w:rPr>
            </w:pPr>
          </w:p>
        </w:tc>
      </w:tr>
      <w:tr w:rsidR="000D5AD9" w:rsidRPr="004C0944" w14:paraId="0C574CDE" w14:textId="77777777" w:rsidTr="000706CF">
        <w:tc>
          <w:tcPr>
            <w:tcW w:w="7338" w:type="dxa"/>
            <w:tcBorders>
              <w:right w:val="single" w:sz="4" w:space="0" w:color="7F7F7F" w:themeColor="text1" w:themeTint="80"/>
            </w:tcBorders>
            <w:vAlign w:val="center"/>
          </w:tcPr>
          <w:p w14:paraId="0C574CDA" w14:textId="7C9D1326" w:rsidR="000D5AD9" w:rsidRPr="002C17EF" w:rsidRDefault="002C17EF" w:rsidP="00EE5518">
            <w:p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Se consulta a personas de todas las identidades de género, edades, discapacidades y orígenes para identificar prácticas y condiciones de higiene riesgosas, así como sus necesidades, preocupaciones y prioridades. La información recopilada se utiliza durante el diseño y la rehabilitación de todas las instalaciones y servicios de WASH</w:t>
            </w:r>
            <w:r w:rsidR="008309F1" w:rsidRPr="002C17EF">
              <w:rPr>
                <w:rFonts w:ascii="Calibri" w:hAnsi="Calibri" w:cs="Arial"/>
                <w:color w:val="000000"/>
                <w:sz w:val="23"/>
                <w:szCs w:val="23"/>
                <w:lang w:val="es-419"/>
              </w:rPr>
              <w:t xml:space="preserve">. </w:t>
            </w:r>
            <w:r w:rsidR="00C13C47" w:rsidRPr="002C17EF">
              <w:rPr>
                <w:rFonts w:ascii="Calibri" w:hAnsi="Calibri" w:cs="Arial"/>
                <w:color w:val="000000"/>
                <w:sz w:val="23"/>
                <w:szCs w:val="23"/>
                <w:lang w:val="es-419"/>
              </w:rPr>
              <w:t>Cuando es necesario, se llevan a cabo discusiones de grupos focales de una sola identidad de género con facilitadores de la misma identidad de género, y, en entornos multilingües, con intérpretes de la misma identidad de género</w:t>
            </w:r>
            <w:r w:rsidR="008309F1"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DB"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DC" w14:textId="77777777" w:rsidR="000D5AD9" w:rsidRPr="002C17E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DD" w14:textId="77777777" w:rsidR="000D5AD9" w:rsidRPr="002C17EF" w:rsidRDefault="000D5AD9" w:rsidP="00A7577D">
            <w:pPr>
              <w:spacing w:before="40" w:after="40"/>
              <w:rPr>
                <w:rFonts w:ascii="Calibri" w:hAnsi="Calibri" w:cs="Arial"/>
                <w:i/>
                <w:color w:val="000000"/>
                <w:lang w:val="es-419"/>
              </w:rPr>
            </w:pPr>
          </w:p>
        </w:tc>
      </w:tr>
      <w:tr w:rsidR="000D5AD9" w:rsidRPr="004C0944" w14:paraId="0C574CE3" w14:textId="77777777" w:rsidTr="000706CF">
        <w:tc>
          <w:tcPr>
            <w:tcW w:w="7338" w:type="dxa"/>
            <w:tcBorders>
              <w:right w:val="single" w:sz="4" w:space="0" w:color="7F7F7F" w:themeColor="text1" w:themeTint="80"/>
            </w:tcBorders>
            <w:vAlign w:val="center"/>
          </w:tcPr>
          <w:p w14:paraId="363BAEC8" w14:textId="69214CE8" w:rsidR="008309F1" w:rsidRPr="002C17EF" w:rsidRDefault="002C17EF" w:rsidP="008309F1">
            <w:p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 xml:space="preserve">Se consulta a las mujeres y a las niñas adolescentes, incluyendo a las mujeres y niñas con discapacidad y de grupos minoritarios, sobre las </w:t>
            </w:r>
            <w:r w:rsidRPr="002C17EF">
              <w:rPr>
                <w:rFonts w:ascii="Calibri" w:hAnsi="Calibri" w:cs="Arial"/>
                <w:color w:val="000000"/>
                <w:sz w:val="23"/>
                <w:szCs w:val="23"/>
                <w:lang w:val="es-419"/>
              </w:rPr>
              <w:lastRenderedPageBreak/>
              <w:t>normas en su comunidad y sus preferencias y prácticas personales relacionadas con WASH. Éstas incluyen</w:t>
            </w:r>
            <w:r w:rsidR="008309F1" w:rsidRPr="002C17EF">
              <w:rPr>
                <w:rFonts w:ascii="Calibri" w:hAnsi="Calibri" w:cs="Arial"/>
                <w:color w:val="000000"/>
                <w:sz w:val="23"/>
                <w:szCs w:val="23"/>
                <w:lang w:val="es-419"/>
              </w:rPr>
              <w:t>:</w:t>
            </w:r>
          </w:p>
          <w:p w14:paraId="4B29FED2" w14:textId="77777777" w:rsidR="002C17EF" w:rsidRPr="002C17EF" w:rsidRDefault="002C17EF" w:rsidP="002C17EF">
            <w:pPr>
              <w:pStyle w:val="ListParagraph"/>
              <w:numPr>
                <w:ilvl w:val="0"/>
                <w:numId w:val="42"/>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prácticas de manejo de la higiene personal y prácticas de higiene infantil</w:t>
            </w:r>
          </w:p>
          <w:p w14:paraId="2521986E" w14:textId="77777777" w:rsidR="002C17EF" w:rsidRPr="002C17EF" w:rsidRDefault="002C17EF" w:rsidP="002C17EF">
            <w:pPr>
              <w:pStyle w:val="ListParagraph"/>
              <w:numPr>
                <w:ilvl w:val="0"/>
                <w:numId w:val="42"/>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responsabilidades de recolección de agua, de almacenamiento de agua y de eliminación de residuos.</w:t>
            </w:r>
          </w:p>
          <w:p w14:paraId="14E17B25" w14:textId="77777777" w:rsidR="002C17EF" w:rsidRPr="002C17EF" w:rsidRDefault="002C17EF" w:rsidP="002C17EF">
            <w:pPr>
              <w:pStyle w:val="ListParagraph"/>
              <w:numPr>
                <w:ilvl w:val="0"/>
                <w:numId w:val="42"/>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sistemas de eliminación y de manejo de residuos sólidos para apoyar el manejo de la higiene menstrual</w:t>
            </w:r>
          </w:p>
          <w:p w14:paraId="0C574CDF" w14:textId="293E0359" w:rsidR="000D5AD9" w:rsidRPr="002C17EF" w:rsidRDefault="002C17EF" w:rsidP="002C17EF">
            <w:pPr>
              <w:pStyle w:val="ListParagraph"/>
              <w:numPr>
                <w:ilvl w:val="0"/>
                <w:numId w:val="42"/>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gestión y mantenimiento de las instalaciones de WASH</w:t>
            </w:r>
            <w:r w:rsidR="008309F1"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E0"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E1" w14:textId="77777777" w:rsidR="000D5AD9" w:rsidRPr="002C17E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E2" w14:textId="77777777" w:rsidR="000D5AD9" w:rsidRPr="002C17EF" w:rsidRDefault="000D5AD9" w:rsidP="00A7577D">
            <w:pPr>
              <w:spacing w:before="40" w:after="40"/>
              <w:rPr>
                <w:rFonts w:ascii="Calibri" w:hAnsi="Calibri" w:cs="Arial"/>
                <w:i/>
                <w:color w:val="000000"/>
                <w:lang w:val="es-419"/>
              </w:rPr>
            </w:pPr>
          </w:p>
        </w:tc>
      </w:tr>
      <w:tr w:rsidR="000D5AD9" w:rsidRPr="004C0944" w14:paraId="0C574CE8" w14:textId="77777777" w:rsidTr="000706CF">
        <w:tc>
          <w:tcPr>
            <w:tcW w:w="7338" w:type="dxa"/>
            <w:tcBorders>
              <w:right w:val="single" w:sz="4" w:space="0" w:color="7F7F7F" w:themeColor="text1" w:themeTint="80"/>
            </w:tcBorders>
            <w:vAlign w:val="center"/>
          </w:tcPr>
          <w:p w14:paraId="0C574CE4" w14:textId="7652B64D" w:rsidR="000D5AD9" w:rsidRPr="002C17EF" w:rsidRDefault="00C13C47" w:rsidP="00EE5518">
            <w:p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 xml:space="preserve">Los equipos de evaluación, respuesta y monitoreo y evaluación tienen una representación equilibrada/justa de personas de todas las identidades de género, edades, </w:t>
            </w:r>
            <w:r w:rsidR="00D80052">
              <w:rPr>
                <w:rFonts w:ascii="Calibri" w:hAnsi="Calibri" w:cs="Arial"/>
                <w:color w:val="000000"/>
                <w:sz w:val="23"/>
                <w:szCs w:val="23"/>
                <w:lang w:val="es-419"/>
              </w:rPr>
              <w:t>discapacidades y orígenes, incluyendo de minorías lingüísticas</w:t>
            </w:r>
            <w:r w:rsidR="008309F1"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E5"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E6" w14:textId="77777777" w:rsidR="000D5AD9" w:rsidRPr="002C17E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E7" w14:textId="77777777" w:rsidR="000D5AD9" w:rsidRPr="002C17EF" w:rsidRDefault="000D5AD9" w:rsidP="00A7577D">
            <w:pPr>
              <w:spacing w:before="40" w:after="40"/>
              <w:rPr>
                <w:rFonts w:ascii="Calibri" w:hAnsi="Calibri" w:cs="Arial"/>
                <w:i/>
                <w:color w:val="000000"/>
                <w:lang w:val="es-419"/>
              </w:rPr>
            </w:pPr>
          </w:p>
        </w:tc>
      </w:tr>
      <w:tr w:rsidR="008309F1" w:rsidRPr="004C0944" w14:paraId="014D3BFB" w14:textId="77777777" w:rsidTr="000706CF">
        <w:tc>
          <w:tcPr>
            <w:tcW w:w="7338" w:type="dxa"/>
            <w:tcBorders>
              <w:right w:val="single" w:sz="4" w:space="0" w:color="7F7F7F" w:themeColor="text1" w:themeTint="80"/>
            </w:tcBorders>
            <w:vAlign w:val="center"/>
          </w:tcPr>
          <w:p w14:paraId="07A42A92" w14:textId="4E32970C" w:rsidR="008309F1" w:rsidRPr="002C17EF" w:rsidRDefault="00C13C47" w:rsidP="00EE5518">
            <w:p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El horario de las evaluaciones toma en cuenta los hábitos diarios de los diversos grupos para garantizar que todos puedan participar</w:t>
            </w:r>
            <w:r w:rsidR="008309F1"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001D671" w14:textId="77777777" w:rsidR="008309F1" w:rsidRPr="002C17EF" w:rsidRDefault="008309F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18C77C2" w14:textId="77777777" w:rsidR="008309F1" w:rsidRPr="002C17EF" w:rsidRDefault="008309F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4DB04A0" w14:textId="77777777" w:rsidR="008309F1" w:rsidRPr="002C17EF" w:rsidRDefault="008309F1" w:rsidP="00A7577D">
            <w:pPr>
              <w:spacing w:before="40" w:after="40"/>
              <w:rPr>
                <w:rFonts w:ascii="Calibri" w:hAnsi="Calibri" w:cs="Arial"/>
                <w:i/>
                <w:color w:val="000000"/>
                <w:lang w:val="es-419"/>
              </w:rPr>
            </w:pPr>
          </w:p>
        </w:tc>
      </w:tr>
      <w:tr w:rsidR="008309F1" w:rsidRPr="004C0944" w14:paraId="672120D4" w14:textId="77777777" w:rsidTr="000706CF">
        <w:tc>
          <w:tcPr>
            <w:tcW w:w="7338" w:type="dxa"/>
            <w:tcBorders>
              <w:right w:val="single" w:sz="4" w:space="0" w:color="7F7F7F" w:themeColor="text1" w:themeTint="80"/>
            </w:tcBorders>
            <w:vAlign w:val="center"/>
          </w:tcPr>
          <w:p w14:paraId="528C340E" w14:textId="3DBB1CAD" w:rsidR="008309F1" w:rsidRPr="002C17EF" w:rsidRDefault="00D80052" w:rsidP="00EE5518">
            <w:pPr>
              <w:spacing w:before="40" w:after="40"/>
              <w:rPr>
                <w:rFonts w:ascii="Calibri" w:hAnsi="Calibri" w:cs="Arial"/>
                <w:color w:val="000000"/>
                <w:sz w:val="23"/>
                <w:szCs w:val="23"/>
                <w:lang w:val="es-419"/>
              </w:rPr>
            </w:pPr>
            <w:r w:rsidRPr="00D80052">
              <w:rPr>
                <w:rFonts w:ascii="Calibri" w:hAnsi="Calibri" w:cs="Arial"/>
                <w:color w:val="000000"/>
                <w:sz w:val="23"/>
                <w:szCs w:val="23"/>
                <w:lang w:val="es-419"/>
              </w:rPr>
              <w:t>Las personas de todas las identidades de género, edades, discapacidades y orígenes tienen las mismas oportunidades de aprender a operar y dar mantenimiento a la infraestructura de agua y saneamiento</w:t>
            </w:r>
            <w:r w:rsidR="008309F1"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7B5EC94" w14:textId="77777777" w:rsidR="008309F1" w:rsidRPr="002C17EF" w:rsidRDefault="008309F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941CE65" w14:textId="77777777" w:rsidR="008309F1" w:rsidRPr="002C17EF" w:rsidRDefault="008309F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C97D05B" w14:textId="77777777" w:rsidR="008309F1" w:rsidRPr="002C17EF" w:rsidRDefault="008309F1" w:rsidP="00A7577D">
            <w:pPr>
              <w:spacing w:before="40" w:after="40"/>
              <w:rPr>
                <w:rFonts w:ascii="Calibri" w:hAnsi="Calibri" w:cs="Arial"/>
                <w:i/>
                <w:color w:val="000000"/>
                <w:lang w:val="es-419"/>
              </w:rPr>
            </w:pPr>
          </w:p>
        </w:tc>
      </w:tr>
      <w:tr w:rsidR="008309F1" w:rsidRPr="004C0944" w14:paraId="47F0AB8B" w14:textId="77777777" w:rsidTr="000706CF">
        <w:tc>
          <w:tcPr>
            <w:tcW w:w="7338" w:type="dxa"/>
            <w:tcBorders>
              <w:right w:val="single" w:sz="4" w:space="0" w:color="7F7F7F" w:themeColor="text1" w:themeTint="80"/>
            </w:tcBorders>
            <w:vAlign w:val="center"/>
          </w:tcPr>
          <w:p w14:paraId="2E3D9350" w14:textId="38E8C962" w:rsidR="008309F1" w:rsidRPr="002C17EF" w:rsidRDefault="00D80052" w:rsidP="00D80052">
            <w:pPr>
              <w:spacing w:before="40" w:after="40"/>
              <w:rPr>
                <w:rFonts w:ascii="Calibri" w:hAnsi="Calibri" w:cs="Arial"/>
                <w:color w:val="000000"/>
                <w:sz w:val="23"/>
                <w:szCs w:val="23"/>
                <w:lang w:val="es-419"/>
              </w:rPr>
            </w:pPr>
            <w:r>
              <w:rPr>
                <w:rFonts w:ascii="Calibri" w:hAnsi="Calibri" w:cs="Arial"/>
                <w:color w:val="000000"/>
                <w:sz w:val="23"/>
                <w:szCs w:val="23"/>
                <w:lang w:val="es-419"/>
              </w:rPr>
              <w:t>Los comités comunitarios de agua y saneamiento</w:t>
            </w:r>
            <w:r w:rsidR="00EC15C4" w:rsidRPr="002C17EF">
              <w:rPr>
                <w:rFonts w:ascii="Calibri" w:hAnsi="Calibri" w:cs="Arial"/>
                <w:color w:val="000000"/>
                <w:sz w:val="23"/>
                <w:szCs w:val="23"/>
                <w:lang w:val="es-419"/>
              </w:rPr>
              <w:t>, o su equivalente</w:t>
            </w:r>
            <w:r w:rsidR="008309F1" w:rsidRPr="002C17EF">
              <w:rPr>
                <w:rFonts w:ascii="Calibri" w:hAnsi="Calibri" w:cs="Arial"/>
                <w:color w:val="000000"/>
                <w:sz w:val="23"/>
                <w:szCs w:val="23"/>
                <w:lang w:val="es-419"/>
              </w:rPr>
              <w:t xml:space="preserve">, </w:t>
            </w:r>
            <w:r>
              <w:rPr>
                <w:rFonts w:ascii="Calibri" w:hAnsi="Calibri" w:cs="Arial"/>
                <w:color w:val="000000"/>
                <w:sz w:val="23"/>
                <w:szCs w:val="23"/>
                <w:lang w:val="es-419"/>
              </w:rPr>
              <w:t>tienen una representación equilibrada/justa de personas de todas las identidades de género, edades, discapacidades y orígenes</w:t>
            </w:r>
            <w:r w:rsidR="008309F1" w:rsidRPr="002C17EF">
              <w:rPr>
                <w:rFonts w:ascii="Calibri" w:hAnsi="Calibri" w:cs="Arial"/>
                <w:color w:val="000000"/>
                <w:sz w:val="23"/>
                <w:szCs w:val="23"/>
                <w:lang w:val="es-419"/>
              </w:rPr>
              <w:t xml:space="preserve">. </w:t>
            </w:r>
            <w:r w:rsidR="00EC15C4" w:rsidRPr="002C17EF">
              <w:rPr>
                <w:rFonts w:ascii="Calibri" w:hAnsi="Calibri" w:cs="Arial"/>
                <w:color w:val="000000"/>
                <w:sz w:val="23"/>
                <w:szCs w:val="23"/>
                <w:lang w:val="es-419"/>
              </w:rPr>
              <w:t>Cuando no sean culturalmente aceptables los comités compuestos de personas de varias identidades de género</w:t>
            </w:r>
            <w:r w:rsidR="008309F1" w:rsidRPr="002C17EF">
              <w:rPr>
                <w:rFonts w:ascii="Calibri" w:hAnsi="Calibri" w:cs="Arial"/>
                <w:color w:val="000000"/>
                <w:sz w:val="23"/>
                <w:szCs w:val="23"/>
                <w:lang w:val="es-419"/>
              </w:rPr>
              <w:t xml:space="preserve">, </w:t>
            </w:r>
            <w:r w:rsidR="00E20D0E" w:rsidRPr="002C17EF">
              <w:rPr>
                <w:rFonts w:ascii="Calibri" w:hAnsi="Calibri" w:cs="Arial"/>
                <w:color w:val="000000"/>
                <w:sz w:val="23"/>
                <w:szCs w:val="23"/>
                <w:lang w:val="es-419"/>
              </w:rPr>
              <w:t>se crean comités separados para abordar</w:t>
            </w:r>
            <w:r w:rsidR="008309F1" w:rsidRPr="002C17EF">
              <w:rPr>
                <w:rFonts w:ascii="Calibri" w:hAnsi="Calibri" w:cs="Arial"/>
                <w:color w:val="000000"/>
                <w:sz w:val="23"/>
                <w:szCs w:val="23"/>
                <w:lang w:val="es-419"/>
              </w:rPr>
              <w:t xml:space="preserve"> </w:t>
            </w:r>
            <w:r>
              <w:rPr>
                <w:rFonts w:ascii="Calibri" w:hAnsi="Calibri" w:cs="Arial"/>
                <w:color w:val="000000"/>
                <w:sz w:val="23"/>
                <w:szCs w:val="23"/>
                <w:lang w:val="es-419"/>
              </w:rPr>
              <w:t xml:space="preserve">las necesidades particulares de </w:t>
            </w:r>
            <w:r w:rsidR="008309F1" w:rsidRPr="002C17EF">
              <w:rPr>
                <w:rFonts w:ascii="Calibri" w:hAnsi="Calibri" w:cs="Arial"/>
                <w:color w:val="000000"/>
                <w:sz w:val="23"/>
                <w:szCs w:val="23"/>
                <w:lang w:val="es-419"/>
              </w:rPr>
              <w:t>WASH</w:t>
            </w:r>
            <w:r>
              <w:rPr>
                <w:rFonts w:ascii="Calibri" w:hAnsi="Calibri" w:cs="Arial"/>
                <w:color w:val="000000"/>
                <w:sz w:val="23"/>
                <w:szCs w:val="23"/>
                <w:lang w:val="es-419"/>
              </w:rPr>
              <w:t xml:space="preserve"> de las diversas identidades de género</w:t>
            </w:r>
            <w:r w:rsidR="008309F1"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B493ECE" w14:textId="77777777" w:rsidR="008309F1" w:rsidRPr="002C17EF" w:rsidRDefault="008309F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3FB170A" w14:textId="77777777" w:rsidR="008309F1" w:rsidRPr="002C17EF" w:rsidRDefault="008309F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2AFA8EF" w14:textId="77777777" w:rsidR="008309F1" w:rsidRPr="002C17EF" w:rsidRDefault="008309F1" w:rsidP="00A7577D">
            <w:pPr>
              <w:spacing w:before="40" w:after="40"/>
              <w:rPr>
                <w:rFonts w:ascii="Calibri" w:hAnsi="Calibri" w:cs="Arial"/>
                <w:i/>
                <w:color w:val="000000"/>
                <w:lang w:val="es-419"/>
              </w:rPr>
            </w:pPr>
          </w:p>
        </w:tc>
      </w:tr>
      <w:tr w:rsidR="008309F1" w:rsidRPr="004C0944" w14:paraId="39CBFF86" w14:textId="77777777" w:rsidTr="000706CF">
        <w:tc>
          <w:tcPr>
            <w:tcW w:w="7338" w:type="dxa"/>
            <w:tcBorders>
              <w:right w:val="single" w:sz="4" w:space="0" w:color="7F7F7F" w:themeColor="text1" w:themeTint="80"/>
            </w:tcBorders>
            <w:vAlign w:val="center"/>
          </w:tcPr>
          <w:p w14:paraId="78F17557" w14:textId="7F057FDA" w:rsidR="008309F1" w:rsidRPr="002C17EF" w:rsidRDefault="003A67FD" w:rsidP="008309F1">
            <w:p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Se establecen medidas especiales para proporcionar igualdad de acceso a las personas de todas las identidades de género, edades, discapacidades y orígenes que deseen participar en capacitaciones, empleos y voluntariado</w:t>
            </w:r>
            <w:r w:rsidR="008309F1" w:rsidRPr="002C17EF">
              <w:rPr>
                <w:rFonts w:ascii="Calibri" w:hAnsi="Calibri" w:cs="Arial"/>
                <w:color w:val="000000"/>
                <w:sz w:val="23"/>
                <w:szCs w:val="23"/>
                <w:lang w:val="es-419"/>
              </w:rPr>
              <w:t xml:space="preserve">. </w:t>
            </w:r>
            <w:r w:rsidRPr="002C17EF">
              <w:rPr>
                <w:rFonts w:ascii="Calibri" w:hAnsi="Calibri" w:cs="Arial"/>
                <w:color w:val="000000"/>
                <w:sz w:val="23"/>
                <w:szCs w:val="23"/>
                <w:lang w:val="es-419"/>
              </w:rPr>
              <w:t>Las actividades no deben ser peligrosas o explotadoras y deben cumplir con las leyes locales</w:t>
            </w:r>
            <w:r w:rsidR="008309F1" w:rsidRPr="002C17EF">
              <w:rPr>
                <w:rFonts w:ascii="Calibri" w:hAnsi="Calibri" w:cs="Arial"/>
                <w:color w:val="000000"/>
                <w:sz w:val="23"/>
                <w:szCs w:val="23"/>
                <w:lang w:val="es-419"/>
              </w:rPr>
              <w:t xml:space="preserve">. </w:t>
            </w:r>
            <w:r w:rsidRPr="002C17EF">
              <w:rPr>
                <w:rFonts w:ascii="Calibri" w:hAnsi="Calibri" w:cs="Arial"/>
                <w:color w:val="000000"/>
                <w:sz w:val="23"/>
                <w:szCs w:val="23"/>
                <w:lang w:val="es-419"/>
              </w:rPr>
              <w:t xml:space="preserve">Las medidas incluyen la identificación y eliminación de barreras, para permitir </w:t>
            </w:r>
            <w:r w:rsidR="00EF2B9D">
              <w:rPr>
                <w:rFonts w:ascii="Calibri" w:hAnsi="Calibri" w:cs="Arial"/>
                <w:color w:val="000000"/>
                <w:sz w:val="23"/>
                <w:szCs w:val="23"/>
                <w:lang w:val="es-419"/>
              </w:rPr>
              <w:t>la participación significativa de familias lideradas por personas solas</w:t>
            </w:r>
            <w:r w:rsidRPr="002C17EF">
              <w:rPr>
                <w:rFonts w:ascii="Calibri" w:hAnsi="Calibri" w:cs="Arial"/>
                <w:color w:val="000000"/>
                <w:sz w:val="23"/>
                <w:szCs w:val="23"/>
                <w:lang w:val="es-419"/>
              </w:rPr>
              <w:t xml:space="preserve">, de personas con discapacidad, de personas mayores, </w:t>
            </w:r>
            <w:r w:rsidR="00774F4C" w:rsidRPr="002C17EF">
              <w:rPr>
                <w:rFonts w:ascii="Calibri" w:hAnsi="Calibri" w:cs="Arial"/>
                <w:color w:val="000000"/>
                <w:sz w:val="23"/>
                <w:szCs w:val="23"/>
                <w:lang w:val="es-419"/>
              </w:rPr>
              <w:t xml:space="preserve">de </w:t>
            </w:r>
            <w:r w:rsidR="00774F4C" w:rsidRPr="002C17EF">
              <w:rPr>
                <w:rFonts w:ascii="Calibri" w:hAnsi="Calibri" w:cs="Arial"/>
                <w:color w:val="000000"/>
                <w:sz w:val="23"/>
                <w:szCs w:val="23"/>
                <w:lang w:val="es-419"/>
              </w:rPr>
              <w:lastRenderedPageBreak/>
              <w:t>adolescentes o de personas con otras necesidades</w:t>
            </w:r>
            <w:r w:rsidR="008309F1" w:rsidRPr="002C17EF">
              <w:rPr>
                <w:rFonts w:ascii="Calibri" w:hAnsi="Calibri" w:cs="Arial"/>
                <w:color w:val="000000"/>
                <w:sz w:val="23"/>
                <w:szCs w:val="23"/>
                <w:lang w:val="es-419"/>
              </w:rPr>
              <w:t xml:space="preserve"> (</w:t>
            </w:r>
            <w:r w:rsidR="00774F4C" w:rsidRPr="002C17EF">
              <w:rPr>
                <w:rFonts w:ascii="Calibri" w:hAnsi="Calibri" w:cs="Arial"/>
                <w:color w:val="000000"/>
                <w:sz w:val="23"/>
                <w:szCs w:val="23"/>
                <w:lang w:val="es-419"/>
              </w:rPr>
              <w:t>p.ej. mujeres embarazadas y lactantes, personas que viven con VIH/SIDA</w:t>
            </w:r>
            <w:r w:rsidR="008309F1" w:rsidRPr="002C17EF">
              <w:rPr>
                <w:rFonts w:ascii="Calibri" w:hAnsi="Calibri" w:cs="Arial"/>
                <w:color w:val="000000"/>
                <w:sz w:val="23"/>
                <w:szCs w:val="23"/>
                <w:lang w:val="es-419"/>
              </w:rPr>
              <w:t xml:space="preserve">). </w:t>
            </w:r>
            <w:r w:rsidRPr="002C17EF">
              <w:rPr>
                <w:rFonts w:ascii="Calibri" w:hAnsi="Calibri" w:cs="Arial"/>
                <w:color w:val="000000"/>
                <w:sz w:val="23"/>
                <w:szCs w:val="23"/>
                <w:lang w:val="es-419"/>
              </w:rPr>
              <w:t>Esto puede incluir:</w:t>
            </w:r>
          </w:p>
          <w:p w14:paraId="130218BE" w14:textId="48BC890A" w:rsidR="008309F1" w:rsidRPr="002C17EF" w:rsidRDefault="003A67FD" w:rsidP="008309F1">
            <w:pPr>
              <w:pStyle w:val="ListParagraph"/>
              <w:numPr>
                <w:ilvl w:val="0"/>
                <w:numId w:val="8"/>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permitir horarios flexibles para las reuniones</w:t>
            </w:r>
          </w:p>
          <w:p w14:paraId="4D40E768" w14:textId="3638B3A3" w:rsidR="008309F1" w:rsidRPr="002C17EF" w:rsidRDefault="003A67FD" w:rsidP="008309F1">
            <w:pPr>
              <w:pStyle w:val="ListParagraph"/>
              <w:numPr>
                <w:ilvl w:val="0"/>
                <w:numId w:val="8"/>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encontrar lugares y locales accesibles</w:t>
            </w:r>
          </w:p>
          <w:p w14:paraId="04057260" w14:textId="3B9C24BE" w:rsidR="008309F1" w:rsidRPr="002C17EF" w:rsidRDefault="003A67FD" w:rsidP="008309F1">
            <w:pPr>
              <w:pStyle w:val="ListParagraph"/>
              <w:numPr>
                <w:ilvl w:val="0"/>
                <w:numId w:val="8"/>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disponer apoyo para personas con discapacidad que han sido separadas de su cuidador o persona de apoyo</w:t>
            </w:r>
          </w:p>
          <w:p w14:paraId="26E922A9" w14:textId="701E7DBE" w:rsidR="008309F1" w:rsidRPr="002C17EF" w:rsidRDefault="003A67FD" w:rsidP="008309F1">
            <w:pPr>
              <w:pStyle w:val="ListParagraph"/>
              <w:numPr>
                <w:ilvl w:val="0"/>
                <w:numId w:val="8"/>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intérpretes de lenguaje de señas en los idiomas apropiados</w:t>
            </w:r>
          </w:p>
          <w:p w14:paraId="67192AC5" w14:textId="4E1D9C88" w:rsidR="008309F1" w:rsidRPr="002C17EF" w:rsidRDefault="003A67FD" w:rsidP="008309F1">
            <w:pPr>
              <w:pStyle w:val="ListParagraph"/>
              <w:numPr>
                <w:ilvl w:val="0"/>
                <w:numId w:val="8"/>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garantizar instructores de la misma identidad de género</w:t>
            </w:r>
          </w:p>
          <w:p w14:paraId="35CF2CC3" w14:textId="6B6E15B0" w:rsidR="008309F1" w:rsidRPr="002C17EF" w:rsidRDefault="003A67FD" w:rsidP="008309F1">
            <w:pPr>
              <w:pStyle w:val="ListParagraph"/>
              <w:numPr>
                <w:ilvl w:val="0"/>
                <w:numId w:val="8"/>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proporcionar cuidado de niños y espacios seguros para que los niños jueguen</w:t>
            </w:r>
          </w:p>
        </w:tc>
        <w:tc>
          <w:tcPr>
            <w:tcW w:w="602" w:type="dxa"/>
            <w:tcBorders>
              <w:left w:val="single" w:sz="4" w:space="0" w:color="7F7F7F" w:themeColor="text1" w:themeTint="80"/>
              <w:right w:val="single" w:sz="4" w:space="0" w:color="7F7F7F" w:themeColor="text1" w:themeTint="80"/>
            </w:tcBorders>
            <w:vAlign w:val="center"/>
          </w:tcPr>
          <w:p w14:paraId="67F50CA7" w14:textId="77777777" w:rsidR="008309F1" w:rsidRPr="002C17EF" w:rsidRDefault="008309F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EF35E60" w14:textId="77777777" w:rsidR="008309F1" w:rsidRPr="002C17EF" w:rsidRDefault="008309F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9785E72" w14:textId="77777777" w:rsidR="008309F1" w:rsidRPr="002C17EF" w:rsidRDefault="008309F1" w:rsidP="00A7577D">
            <w:pPr>
              <w:spacing w:before="40" w:after="40"/>
              <w:rPr>
                <w:rFonts w:ascii="Calibri" w:hAnsi="Calibri" w:cs="Arial"/>
                <w:i/>
                <w:color w:val="000000"/>
                <w:lang w:val="es-419"/>
              </w:rPr>
            </w:pPr>
          </w:p>
        </w:tc>
      </w:tr>
      <w:tr w:rsidR="005E57E8" w:rsidRPr="004C0944" w14:paraId="7C7DD8CB" w14:textId="77777777" w:rsidTr="000706CF">
        <w:tc>
          <w:tcPr>
            <w:tcW w:w="7338" w:type="dxa"/>
            <w:tcBorders>
              <w:right w:val="single" w:sz="4" w:space="0" w:color="7F7F7F" w:themeColor="text1" w:themeTint="80"/>
            </w:tcBorders>
            <w:vAlign w:val="center"/>
          </w:tcPr>
          <w:p w14:paraId="2606A0C3" w14:textId="36D122D2" w:rsidR="005E57E8" w:rsidRPr="002C17EF" w:rsidRDefault="00D80052" w:rsidP="00EE5518">
            <w:pPr>
              <w:spacing w:before="40" w:after="40"/>
              <w:rPr>
                <w:rFonts w:ascii="Calibri" w:hAnsi="Calibri" w:cs="Arial"/>
                <w:color w:val="000000"/>
                <w:sz w:val="23"/>
                <w:szCs w:val="23"/>
                <w:lang w:val="es-419"/>
              </w:rPr>
            </w:pPr>
            <w:r w:rsidRPr="00D80052">
              <w:rPr>
                <w:rFonts w:ascii="Calibri" w:hAnsi="Calibri" w:cs="Arial"/>
                <w:color w:val="000000"/>
                <w:sz w:val="23"/>
                <w:szCs w:val="23"/>
                <w:lang w:val="es-419"/>
              </w:rPr>
              <w:t>Se consideran colaboraciones entre las organizaciones que trabajan en cuestiones de WASH, grupos de mujeres, foros de niñas y niños adolescentes y medios de vida, vinculando así programas y oportunidades para un apoyo a más largo plazo para las comunidades afectadas</w:t>
            </w:r>
            <w:r w:rsidR="005E57E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752329A" w14:textId="77777777" w:rsidR="005E57E8" w:rsidRPr="002C17EF" w:rsidRDefault="005E57E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76C2F03" w14:textId="77777777" w:rsidR="005E57E8" w:rsidRPr="002C17EF" w:rsidRDefault="005E57E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C546399" w14:textId="77777777" w:rsidR="005E57E8" w:rsidRPr="002C17EF" w:rsidRDefault="005E57E8" w:rsidP="00A7577D">
            <w:pPr>
              <w:spacing w:before="40" w:after="40"/>
              <w:rPr>
                <w:rFonts w:ascii="Calibri" w:hAnsi="Calibri" w:cs="Arial"/>
                <w:i/>
                <w:color w:val="000000"/>
                <w:lang w:val="es-419"/>
              </w:rPr>
            </w:pPr>
          </w:p>
        </w:tc>
      </w:tr>
      <w:tr w:rsidR="005E57E8" w:rsidRPr="004C0944" w14:paraId="3BCEDB8E" w14:textId="77777777" w:rsidTr="000706CF">
        <w:tc>
          <w:tcPr>
            <w:tcW w:w="7338" w:type="dxa"/>
            <w:tcBorders>
              <w:right w:val="single" w:sz="4" w:space="0" w:color="7F7F7F" w:themeColor="text1" w:themeTint="80"/>
            </w:tcBorders>
            <w:vAlign w:val="center"/>
          </w:tcPr>
          <w:p w14:paraId="56904D51" w14:textId="6FC5A6DC" w:rsidR="005E57E8" w:rsidRPr="002C17EF" w:rsidRDefault="00D80052" w:rsidP="00EE5518">
            <w:pPr>
              <w:spacing w:before="40" w:after="40"/>
              <w:rPr>
                <w:rFonts w:ascii="Calibri" w:hAnsi="Calibri" w:cs="Arial"/>
                <w:color w:val="000000"/>
                <w:sz w:val="23"/>
                <w:szCs w:val="23"/>
                <w:lang w:val="es-419"/>
              </w:rPr>
            </w:pPr>
            <w:r w:rsidRPr="00D80052">
              <w:rPr>
                <w:rFonts w:ascii="Calibri" w:hAnsi="Calibri" w:cs="Arial"/>
                <w:color w:val="000000"/>
                <w:sz w:val="23"/>
                <w:szCs w:val="23"/>
                <w:lang w:val="es-419"/>
              </w:rPr>
              <w:t>Se promueve el manejo de la higiene menstrual en cooperación con los miembros de la comunidad. Esto incluye abogar por el diseño de servicios de manejo de la higiene menstrual y/o monitorear los existentes y proporcionar información sobre dónde acceder a ellos</w:t>
            </w:r>
            <w:r w:rsidR="005E57E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8F2FC68" w14:textId="77777777" w:rsidR="005E57E8" w:rsidRPr="002C17EF" w:rsidRDefault="005E57E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CCA15C6" w14:textId="77777777" w:rsidR="005E57E8" w:rsidRPr="002C17EF" w:rsidRDefault="005E57E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FB2074D" w14:textId="77777777" w:rsidR="005E57E8" w:rsidRPr="002C17EF" w:rsidRDefault="005E57E8" w:rsidP="00A7577D">
            <w:pPr>
              <w:spacing w:before="40" w:after="40"/>
              <w:rPr>
                <w:rFonts w:ascii="Calibri" w:hAnsi="Calibri" w:cs="Arial"/>
                <w:i/>
                <w:color w:val="000000"/>
                <w:lang w:val="es-419"/>
              </w:rPr>
            </w:pPr>
          </w:p>
        </w:tc>
      </w:tr>
      <w:tr w:rsidR="000F75A1" w:rsidRPr="007D7E75" w14:paraId="0C574CED" w14:textId="77777777" w:rsidTr="000706CF">
        <w:tc>
          <w:tcPr>
            <w:tcW w:w="7338" w:type="dxa"/>
            <w:shd w:val="clear" w:color="auto" w:fill="D6E3BC" w:themeFill="accent3" w:themeFillTint="66"/>
            <w:vAlign w:val="center"/>
          </w:tcPr>
          <w:p w14:paraId="0C574CE9" w14:textId="0E8E3229" w:rsidR="000F75A1" w:rsidRPr="002C17EF" w:rsidRDefault="000F75A1" w:rsidP="000706CF">
            <w:pPr>
              <w:spacing w:before="40" w:after="40"/>
              <w:rPr>
                <w:rFonts w:ascii="Calibri" w:hAnsi="Calibri" w:cs="Times New Roman"/>
                <w:b/>
                <w:sz w:val="36"/>
                <w:szCs w:val="36"/>
                <w:lang w:val="es-419"/>
              </w:rPr>
            </w:pPr>
            <w:r w:rsidRPr="002C17EF">
              <w:rPr>
                <w:rFonts w:ascii="Calibri" w:hAnsi="Calibri" w:cs="Arial"/>
                <w:b/>
                <w:color w:val="000000"/>
                <w:sz w:val="36"/>
                <w:szCs w:val="36"/>
                <w:lang w:val="es-419"/>
              </w:rPr>
              <w:t>S</w:t>
            </w:r>
            <w:r w:rsidR="001C1D48" w:rsidRPr="002C17EF">
              <w:rPr>
                <w:rFonts w:ascii="Calibri" w:hAnsi="Calibri" w:cs="Arial"/>
                <w:b/>
                <w:color w:val="000000"/>
                <w:sz w:val="36"/>
                <w:szCs w:val="36"/>
                <w:lang w:val="es-419"/>
              </w:rPr>
              <w:t>eguridad</w:t>
            </w:r>
          </w:p>
        </w:tc>
        <w:tc>
          <w:tcPr>
            <w:tcW w:w="602" w:type="dxa"/>
            <w:tcBorders>
              <w:bottom w:val="single" w:sz="4" w:space="0" w:color="7F7F7F" w:themeColor="text1" w:themeTint="80"/>
            </w:tcBorders>
            <w:shd w:val="clear" w:color="auto" w:fill="D6E3BC" w:themeFill="accent3" w:themeFillTint="66"/>
            <w:vAlign w:val="center"/>
          </w:tcPr>
          <w:p w14:paraId="0C574CEA" w14:textId="77777777" w:rsidR="000F75A1" w:rsidRPr="002C17EF" w:rsidRDefault="000F75A1" w:rsidP="000706CF">
            <w:pPr>
              <w:spacing w:before="40" w:after="40"/>
              <w:jc w:val="center"/>
              <w:rPr>
                <w:rFonts w:ascii="Calibri" w:hAnsi="Calibri" w:cs="Arial"/>
                <w:b/>
                <w:color w:val="000000"/>
                <w:sz w:val="36"/>
                <w:szCs w:val="36"/>
                <w:lang w:val="es-419"/>
              </w:rPr>
            </w:pPr>
            <w:r w:rsidRPr="002C17EF">
              <w:rPr>
                <w:rFonts w:ascii="Calibri" w:hAnsi="Calibri" w:cs="Arial"/>
                <w:i/>
                <w:color w:val="000000"/>
                <w:lang w:val="es-419"/>
              </w:rPr>
              <w:t>S</w:t>
            </w:r>
          </w:p>
        </w:tc>
        <w:tc>
          <w:tcPr>
            <w:tcW w:w="3739" w:type="dxa"/>
            <w:shd w:val="clear" w:color="auto" w:fill="D6E3BC" w:themeFill="accent3" w:themeFillTint="66"/>
            <w:vAlign w:val="center"/>
          </w:tcPr>
          <w:p w14:paraId="0C574CEB" w14:textId="241FCBFA" w:rsidR="000F75A1" w:rsidRPr="002C17EF" w:rsidRDefault="00847A64" w:rsidP="000706CF">
            <w:pPr>
              <w:spacing w:before="40" w:after="40"/>
              <w:jc w:val="center"/>
              <w:rPr>
                <w:rFonts w:ascii="Calibri" w:hAnsi="Calibri" w:cs="Arial"/>
                <w:i/>
                <w:color w:val="000000"/>
                <w:lang w:val="es-419"/>
              </w:rPr>
            </w:pPr>
            <w:r w:rsidRPr="002C17EF">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CEC" w14:textId="0278C629" w:rsidR="000F75A1" w:rsidRPr="002C17EF" w:rsidRDefault="00847A64" w:rsidP="000706CF">
            <w:pPr>
              <w:spacing w:before="40" w:after="40"/>
              <w:jc w:val="center"/>
              <w:rPr>
                <w:rFonts w:ascii="Calibri" w:hAnsi="Calibri" w:cs="Arial"/>
                <w:i/>
                <w:color w:val="000000"/>
                <w:lang w:val="es-419"/>
              </w:rPr>
            </w:pPr>
            <w:r w:rsidRPr="002C17EF">
              <w:rPr>
                <w:rFonts w:ascii="Calibri" w:hAnsi="Calibri" w:cs="Arial"/>
                <w:i/>
                <w:color w:val="000000"/>
                <w:lang w:val="es-419"/>
              </w:rPr>
              <w:t>Próximos pasos</w:t>
            </w:r>
          </w:p>
        </w:tc>
      </w:tr>
      <w:tr w:rsidR="000D5AD9" w:rsidRPr="004C0944" w14:paraId="0C574CF2" w14:textId="77777777" w:rsidTr="000706CF">
        <w:tc>
          <w:tcPr>
            <w:tcW w:w="7338" w:type="dxa"/>
            <w:tcBorders>
              <w:right w:val="single" w:sz="4" w:space="0" w:color="7F7F7F" w:themeColor="text1" w:themeTint="80"/>
            </w:tcBorders>
            <w:vAlign w:val="center"/>
          </w:tcPr>
          <w:p w14:paraId="0C574CEE" w14:textId="3313D0C8" w:rsidR="000D5AD9" w:rsidRPr="002C17EF" w:rsidRDefault="008C24AE" w:rsidP="000706CF">
            <w:pPr>
              <w:spacing w:before="40" w:after="40"/>
              <w:rPr>
                <w:rFonts w:ascii="Calibri" w:hAnsi="Calibri" w:cs="Times New Roman"/>
                <w:sz w:val="20"/>
                <w:szCs w:val="20"/>
                <w:lang w:val="es-419"/>
              </w:rPr>
            </w:pPr>
            <w:r w:rsidRPr="002C17EF">
              <w:rPr>
                <w:rFonts w:ascii="Calibri" w:hAnsi="Calibri" w:cs="Arial"/>
                <w:color w:val="000000"/>
                <w:sz w:val="23"/>
                <w:szCs w:val="23"/>
                <w:lang w:val="es-419"/>
              </w:rPr>
              <w:t>Dada la participación de personas de todas las identidades de género, edades, discapacidades y orígenes</w:t>
            </w:r>
            <w:r w:rsidR="005E57E8" w:rsidRPr="002C17EF">
              <w:rPr>
                <w:rFonts w:ascii="Calibri" w:hAnsi="Calibri" w:cs="Arial"/>
                <w:color w:val="000000"/>
                <w:sz w:val="23"/>
                <w:szCs w:val="23"/>
                <w:lang w:val="es-419"/>
              </w:rPr>
              <w:t xml:space="preserve">, </w:t>
            </w:r>
            <w:r w:rsidR="00693DE4">
              <w:rPr>
                <w:rFonts w:ascii="Calibri" w:hAnsi="Calibri" w:cs="Arial"/>
                <w:color w:val="000000"/>
                <w:sz w:val="23"/>
                <w:szCs w:val="23"/>
                <w:lang w:val="es-419"/>
              </w:rPr>
              <w:t>se evalúan los riesgos relacionados con la seguridad</w:t>
            </w:r>
            <w:r w:rsidR="00BD580E">
              <w:rPr>
                <w:rFonts w:ascii="Calibri" w:hAnsi="Calibri" w:cs="Arial"/>
                <w:color w:val="000000"/>
                <w:sz w:val="23"/>
                <w:szCs w:val="23"/>
                <w:lang w:val="es-419"/>
              </w:rPr>
              <w:t xml:space="preserve"> respecto a </w:t>
            </w:r>
            <w:r w:rsidR="005E57E8" w:rsidRPr="002C17EF">
              <w:rPr>
                <w:rFonts w:ascii="Calibri" w:hAnsi="Calibri" w:cs="Arial"/>
                <w:color w:val="000000"/>
                <w:sz w:val="23"/>
                <w:szCs w:val="23"/>
                <w:lang w:val="es-419"/>
              </w:rPr>
              <w:t>WASH</w:t>
            </w:r>
          </w:p>
        </w:tc>
        <w:tc>
          <w:tcPr>
            <w:tcW w:w="602" w:type="dxa"/>
            <w:tcBorders>
              <w:left w:val="single" w:sz="4" w:space="0" w:color="7F7F7F" w:themeColor="text1" w:themeTint="80"/>
              <w:right w:val="single" w:sz="4" w:space="0" w:color="7F7F7F" w:themeColor="text1" w:themeTint="80"/>
            </w:tcBorders>
            <w:vAlign w:val="center"/>
          </w:tcPr>
          <w:p w14:paraId="0C574CEF"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F0" w14:textId="77777777" w:rsidR="000D5AD9" w:rsidRPr="002C17E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F1" w14:textId="77777777" w:rsidR="000D5AD9" w:rsidRPr="002C17EF" w:rsidRDefault="000D5AD9" w:rsidP="00A7577D">
            <w:pPr>
              <w:spacing w:before="40" w:after="40"/>
              <w:rPr>
                <w:rFonts w:ascii="Calibri" w:hAnsi="Calibri" w:cs="Arial"/>
                <w:i/>
                <w:color w:val="000000"/>
                <w:lang w:val="es-419"/>
              </w:rPr>
            </w:pPr>
          </w:p>
        </w:tc>
      </w:tr>
      <w:tr w:rsidR="000D5AD9" w:rsidRPr="004C0944" w14:paraId="0C574CF7" w14:textId="77777777" w:rsidTr="000706CF">
        <w:tc>
          <w:tcPr>
            <w:tcW w:w="7338" w:type="dxa"/>
            <w:tcBorders>
              <w:right w:val="single" w:sz="4" w:space="0" w:color="7F7F7F" w:themeColor="text1" w:themeTint="80"/>
            </w:tcBorders>
            <w:vAlign w:val="center"/>
          </w:tcPr>
          <w:p w14:paraId="46B734FD" w14:textId="440C70A1" w:rsidR="005E57E8" w:rsidRPr="002C17EF" w:rsidRDefault="00693DE4" w:rsidP="005E57E8">
            <w:pPr>
              <w:spacing w:before="40" w:after="40"/>
              <w:rPr>
                <w:rFonts w:ascii="Calibri" w:hAnsi="Calibri" w:cs="Arial"/>
                <w:color w:val="000000"/>
                <w:sz w:val="23"/>
                <w:szCs w:val="23"/>
                <w:lang w:val="es-419"/>
              </w:rPr>
            </w:pPr>
            <w:r w:rsidRPr="00693DE4">
              <w:rPr>
                <w:rFonts w:ascii="Calibri" w:hAnsi="Calibri" w:cs="Arial"/>
                <w:color w:val="000000"/>
                <w:sz w:val="23"/>
                <w:szCs w:val="23"/>
                <w:lang w:val="es-419"/>
              </w:rPr>
              <w:t xml:space="preserve">Los servicios de WASH son seguros, y las personas de todas las identidades de género, edades, discapacidades y orígenes se sienten seguros </w:t>
            </w:r>
            <w:r w:rsidR="00C40D64">
              <w:rPr>
                <w:rFonts w:ascii="Calibri" w:hAnsi="Calibri" w:cs="Arial"/>
                <w:color w:val="000000"/>
                <w:sz w:val="23"/>
                <w:szCs w:val="23"/>
                <w:lang w:val="es-419"/>
              </w:rPr>
              <w:t>al usarlos</w:t>
            </w:r>
            <w:r w:rsidRPr="00693DE4">
              <w:rPr>
                <w:rFonts w:ascii="Calibri" w:hAnsi="Calibri" w:cs="Arial"/>
                <w:color w:val="000000"/>
                <w:sz w:val="23"/>
                <w:szCs w:val="23"/>
                <w:lang w:val="es-419"/>
              </w:rPr>
              <w:t>. Las medidas para garantizar la seguridad incluyen</w:t>
            </w:r>
            <w:r w:rsidR="005E57E8" w:rsidRPr="002C17EF">
              <w:rPr>
                <w:rFonts w:ascii="Calibri" w:hAnsi="Calibri" w:cs="Arial"/>
                <w:color w:val="000000"/>
                <w:sz w:val="23"/>
                <w:szCs w:val="23"/>
                <w:lang w:val="es-419"/>
              </w:rPr>
              <w:t>:</w:t>
            </w:r>
          </w:p>
          <w:p w14:paraId="3C5F03B6" w14:textId="77777777" w:rsidR="00693DE4" w:rsidRPr="00693DE4" w:rsidRDefault="00693DE4" w:rsidP="00693DE4">
            <w:pPr>
              <w:pStyle w:val="ListParagraph"/>
              <w:numPr>
                <w:ilvl w:val="0"/>
                <w:numId w:val="9"/>
              </w:numPr>
              <w:spacing w:before="40" w:after="40"/>
              <w:rPr>
                <w:rFonts w:ascii="Calibri" w:hAnsi="Calibri" w:cs="Arial"/>
                <w:color w:val="000000"/>
                <w:sz w:val="23"/>
                <w:szCs w:val="23"/>
                <w:lang w:val="es-419"/>
              </w:rPr>
            </w:pPr>
            <w:r w:rsidRPr="00693DE4">
              <w:rPr>
                <w:rFonts w:ascii="Calibri" w:hAnsi="Calibri" w:cs="Arial"/>
                <w:color w:val="000000"/>
                <w:sz w:val="23"/>
                <w:szCs w:val="23"/>
                <w:lang w:val="es-419"/>
              </w:rPr>
              <w:t>Las instalaciones son seguras, con privacidad adecuada, cerraduras internas e iluminación dentro y alrededor de las instalaciones, de fácil acceso y están bastante cerca de los alojamientos.</w:t>
            </w:r>
          </w:p>
          <w:p w14:paraId="7B1C082E" w14:textId="241E2666" w:rsidR="005E57E8" w:rsidRPr="002C17EF" w:rsidRDefault="00693DE4" w:rsidP="00693DE4">
            <w:pPr>
              <w:pStyle w:val="ListParagraph"/>
              <w:numPr>
                <w:ilvl w:val="0"/>
                <w:numId w:val="9"/>
              </w:numPr>
              <w:spacing w:before="40" w:after="40"/>
              <w:rPr>
                <w:rFonts w:ascii="Calibri" w:hAnsi="Calibri" w:cs="Arial"/>
                <w:color w:val="000000"/>
                <w:sz w:val="23"/>
                <w:szCs w:val="23"/>
                <w:lang w:val="es-419"/>
              </w:rPr>
            </w:pPr>
            <w:r w:rsidRPr="00693DE4">
              <w:rPr>
                <w:rFonts w:ascii="Calibri" w:hAnsi="Calibri" w:cs="Arial"/>
                <w:color w:val="000000"/>
                <w:sz w:val="23"/>
                <w:szCs w:val="23"/>
                <w:lang w:val="es-419"/>
              </w:rPr>
              <w:t xml:space="preserve">las letrinas y las instalaciones para bañarse son separadas e individuales para mujeres y para hombres, y se evalúan las </w:t>
            </w:r>
            <w:r w:rsidRPr="00693DE4">
              <w:rPr>
                <w:rFonts w:ascii="Calibri" w:hAnsi="Calibri" w:cs="Arial"/>
                <w:color w:val="000000"/>
                <w:sz w:val="23"/>
                <w:szCs w:val="23"/>
                <w:lang w:val="es-419"/>
              </w:rPr>
              <w:lastRenderedPageBreak/>
              <w:t>necesidades de otras identidades de género para garantizar la seguridad y la accesibilidad</w:t>
            </w:r>
          </w:p>
          <w:p w14:paraId="164DB898" w14:textId="4C0403B5" w:rsidR="005E57E8" w:rsidRPr="002C17EF" w:rsidRDefault="00693DE4" w:rsidP="00516068">
            <w:pPr>
              <w:pStyle w:val="ListParagraph"/>
              <w:numPr>
                <w:ilvl w:val="0"/>
                <w:numId w:val="9"/>
              </w:numPr>
              <w:spacing w:before="40" w:after="40"/>
              <w:rPr>
                <w:rFonts w:ascii="Calibri" w:hAnsi="Calibri" w:cs="Arial"/>
                <w:color w:val="000000"/>
                <w:sz w:val="23"/>
                <w:szCs w:val="23"/>
                <w:lang w:val="es-419"/>
              </w:rPr>
            </w:pPr>
            <w:r w:rsidRPr="00693DE4">
              <w:rPr>
                <w:rFonts w:ascii="Calibri" w:hAnsi="Calibri" w:cs="Arial"/>
                <w:color w:val="000000"/>
                <w:sz w:val="23"/>
                <w:szCs w:val="23"/>
                <w:lang w:val="es-419"/>
              </w:rPr>
              <w:t>los puntos de agua están ubicados de manera que las personas no tengan que caminar distancias o subir pendientes excesivas, y están ubicados en zonas que la comunidad considera seguras. Según la orientación de Esfera, ningún hogar debe estar a más de 500 metros de un punto de agua</w:t>
            </w:r>
          </w:p>
          <w:p w14:paraId="1FF58124" w14:textId="77777777" w:rsidR="00693DE4" w:rsidRPr="00693DE4" w:rsidRDefault="00693DE4" w:rsidP="00693DE4">
            <w:pPr>
              <w:pStyle w:val="ListParagraph"/>
              <w:numPr>
                <w:ilvl w:val="0"/>
                <w:numId w:val="9"/>
              </w:numPr>
              <w:spacing w:before="40" w:after="40"/>
              <w:rPr>
                <w:rFonts w:ascii="Calibri" w:hAnsi="Calibri" w:cs="Arial"/>
                <w:color w:val="000000"/>
                <w:sz w:val="23"/>
                <w:szCs w:val="23"/>
                <w:lang w:val="es-419"/>
              </w:rPr>
            </w:pPr>
            <w:r w:rsidRPr="00693DE4">
              <w:rPr>
                <w:rFonts w:ascii="Calibri" w:hAnsi="Calibri" w:cs="Arial"/>
                <w:color w:val="000000"/>
                <w:sz w:val="23"/>
                <w:szCs w:val="23"/>
                <w:lang w:val="es-419"/>
              </w:rPr>
              <w:t>Los materiales de higiene son distribuidos por un equipo equilibrado en cuanto a género y diversidad.</w:t>
            </w:r>
          </w:p>
          <w:p w14:paraId="0C574CF3" w14:textId="15EC0AAC" w:rsidR="005E57E8" w:rsidRPr="002C17EF" w:rsidRDefault="00693DE4" w:rsidP="00693DE4">
            <w:pPr>
              <w:pStyle w:val="ListParagraph"/>
              <w:numPr>
                <w:ilvl w:val="0"/>
                <w:numId w:val="9"/>
              </w:numPr>
              <w:spacing w:before="40" w:after="40"/>
              <w:rPr>
                <w:rFonts w:ascii="Calibri" w:hAnsi="Calibri" w:cs="Times New Roman"/>
                <w:sz w:val="20"/>
                <w:szCs w:val="20"/>
                <w:lang w:val="es-419"/>
              </w:rPr>
            </w:pPr>
            <w:r w:rsidRPr="00693DE4">
              <w:rPr>
                <w:rFonts w:ascii="Calibri" w:hAnsi="Calibri" w:cs="Arial"/>
                <w:color w:val="000000"/>
                <w:sz w:val="23"/>
                <w:szCs w:val="23"/>
                <w:lang w:val="es-419"/>
              </w:rPr>
              <w:t>las distribuciones se llevan a cabo durante las horas del día y en lugares donde las mujeres y las niñas dicen sentirse seguras</w:t>
            </w:r>
            <w:r w:rsidR="00B6139F">
              <w:rPr>
                <w:rFonts w:ascii="Calibri" w:hAnsi="Calibri" w:cs="Arial"/>
                <w:color w:val="000000"/>
                <w:sz w:val="23"/>
                <w:szCs w:val="23"/>
                <w:lang w:val="es-419"/>
              </w:rPr>
              <w:t xml:space="preserve"> en el trayecto</w:t>
            </w:r>
            <w:r w:rsidRPr="00693DE4">
              <w:rPr>
                <w:rFonts w:ascii="Calibri" w:hAnsi="Calibri" w:cs="Arial"/>
                <w:color w:val="000000"/>
                <w:sz w:val="23"/>
                <w:szCs w:val="23"/>
                <w:lang w:val="es-419"/>
              </w:rPr>
              <w:t xml:space="preserve"> hacia y desde estos</w:t>
            </w:r>
            <w:r w:rsidR="005E57E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F4"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F5" w14:textId="77777777" w:rsidR="000D5AD9" w:rsidRPr="002C17E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F6" w14:textId="77777777" w:rsidR="000D5AD9" w:rsidRPr="002C17EF" w:rsidRDefault="000D5AD9" w:rsidP="00A7577D">
            <w:pPr>
              <w:spacing w:before="40" w:after="40"/>
              <w:rPr>
                <w:rFonts w:ascii="Calibri" w:hAnsi="Calibri" w:cs="Arial"/>
                <w:i/>
                <w:color w:val="000000"/>
                <w:lang w:val="es-419"/>
              </w:rPr>
            </w:pPr>
          </w:p>
        </w:tc>
      </w:tr>
      <w:tr w:rsidR="000D5AD9" w:rsidRPr="004C0944" w14:paraId="0C574CFC" w14:textId="77777777" w:rsidTr="000706CF">
        <w:tc>
          <w:tcPr>
            <w:tcW w:w="7338" w:type="dxa"/>
            <w:tcBorders>
              <w:right w:val="single" w:sz="4" w:space="0" w:color="7F7F7F" w:themeColor="text1" w:themeTint="80"/>
            </w:tcBorders>
            <w:vAlign w:val="center"/>
          </w:tcPr>
          <w:p w14:paraId="0C574CF8" w14:textId="5639E367" w:rsidR="000D5AD9" w:rsidRPr="002C17EF" w:rsidRDefault="001C1D48" w:rsidP="001C1D48">
            <w:pPr>
              <w:spacing w:before="40" w:after="40"/>
              <w:rPr>
                <w:rFonts w:ascii="Calibri" w:hAnsi="Calibri" w:cs="Times New Roman"/>
                <w:sz w:val="20"/>
                <w:szCs w:val="20"/>
                <w:lang w:val="es-419"/>
              </w:rPr>
            </w:pPr>
            <w:r w:rsidRPr="002C17EF">
              <w:rPr>
                <w:rFonts w:ascii="Calibri" w:hAnsi="Calibri" w:cs="Arial"/>
                <w:b/>
                <w:bCs/>
                <w:color w:val="000000"/>
                <w:sz w:val="23"/>
                <w:szCs w:val="23"/>
                <w:lang w:val="es-419"/>
              </w:rPr>
              <w:t xml:space="preserve">Prevención y respuesta a la </w:t>
            </w:r>
            <w:r w:rsidR="00EF3DA6">
              <w:rPr>
                <w:rFonts w:ascii="Calibri" w:hAnsi="Calibri" w:cs="Arial"/>
                <w:b/>
                <w:bCs/>
                <w:color w:val="000000"/>
                <w:sz w:val="23"/>
                <w:szCs w:val="23"/>
                <w:lang w:val="es-419"/>
              </w:rPr>
              <w:t>VBG</w:t>
            </w:r>
            <w:r w:rsidRPr="002C17EF">
              <w:rPr>
                <w:rFonts w:ascii="Calibri" w:hAnsi="Calibri" w:cs="Arial"/>
                <w:b/>
                <w:bCs/>
                <w:color w:val="000000"/>
                <w:sz w:val="23"/>
                <w:szCs w:val="23"/>
                <w:lang w:val="es-419"/>
              </w:rPr>
              <w:t xml:space="preserve"> y protección infantil</w:t>
            </w:r>
          </w:p>
        </w:tc>
        <w:tc>
          <w:tcPr>
            <w:tcW w:w="602" w:type="dxa"/>
            <w:tcBorders>
              <w:left w:val="single" w:sz="4" w:space="0" w:color="7F7F7F" w:themeColor="text1" w:themeTint="80"/>
              <w:right w:val="single" w:sz="4" w:space="0" w:color="7F7F7F" w:themeColor="text1" w:themeTint="80"/>
            </w:tcBorders>
            <w:vAlign w:val="center"/>
          </w:tcPr>
          <w:p w14:paraId="0C574CF9"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FA" w14:textId="77777777" w:rsidR="000D5AD9" w:rsidRPr="002C17E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CFB" w14:textId="77777777" w:rsidR="000D5AD9" w:rsidRPr="002C17EF" w:rsidRDefault="000D5AD9" w:rsidP="00A7577D">
            <w:pPr>
              <w:spacing w:before="40" w:after="40"/>
              <w:rPr>
                <w:rFonts w:ascii="Calibri" w:hAnsi="Calibri" w:cs="Arial"/>
                <w:i/>
                <w:color w:val="000000"/>
                <w:lang w:val="es-419"/>
              </w:rPr>
            </w:pPr>
          </w:p>
        </w:tc>
      </w:tr>
      <w:tr w:rsidR="000D5AD9" w:rsidRPr="004C0944" w14:paraId="0C574D01" w14:textId="77777777" w:rsidTr="000706CF">
        <w:tc>
          <w:tcPr>
            <w:tcW w:w="7338" w:type="dxa"/>
            <w:tcBorders>
              <w:right w:val="single" w:sz="4" w:space="0" w:color="7F7F7F" w:themeColor="text1" w:themeTint="80"/>
            </w:tcBorders>
            <w:vAlign w:val="center"/>
          </w:tcPr>
          <w:p w14:paraId="0C574CFD" w14:textId="77A18E97" w:rsidR="000D5AD9" w:rsidRPr="002C17EF" w:rsidRDefault="004B19C4" w:rsidP="00EE5518">
            <w:pPr>
              <w:spacing w:before="40" w:after="40"/>
              <w:rPr>
                <w:rFonts w:ascii="Calibri" w:hAnsi="Calibri" w:cs="Times New Roman"/>
                <w:sz w:val="20"/>
                <w:szCs w:val="20"/>
                <w:lang w:val="es-419"/>
              </w:rPr>
            </w:pPr>
            <w:r>
              <w:rPr>
                <w:rFonts w:ascii="Calibri" w:hAnsi="Calibri" w:cs="Arial"/>
                <w:color w:val="000000"/>
                <w:sz w:val="23"/>
                <w:szCs w:val="23"/>
                <w:lang w:val="es-419"/>
              </w:rPr>
              <w:t xml:space="preserve">Se identifican normas sociales y de género discriminatorias en relación con el sector de </w:t>
            </w:r>
            <w:r w:rsidRPr="004B19C4">
              <w:rPr>
                <w:rFonts w:ascii="Calibri" w:hAnsi="Calibri" w:cs="Arial"/>
                <w:color w:val="000000"/>
                <w:sz w:val="23"/>
                <w:szCs w:val="23"/>
                <w:lang w:val="es-419"/>
              </w:rPr>
              <w:t>WASH</w:t>
            </w:r>
            <w:r>
              <w:rPr>
                <w:rFonts w:ascii="Calibri" w:hAnsi="Calibri" w:cs="Arial"/>
                <w:color w:val="000000"/>
                <w:sz w:val="23"/>
                <w:szCs w:val="23"/>
                <w:lang w:val="es-419"/>
              </w:rPr>
              <w:t>, en particular las relacionadas con los estereotipos negativos de la discapacidad</w:t>
            </w:r>
            <w:r w:rsidR="00516068" w:rsidRPr="002C17EF">
              <w:rPr>
                <w:rFonts w:ascii="Calibri" w:hAnsi="Calibri" w:cs="Arial"/>
                <w:color w:val="000000"/>
                <w:sz w:val="23"/>
                <w:szCs w:val="23"/>
                <w:lang w:val="es-419"/>
              </w:rPr>
              <w:t>.</w:t>
            </w:r>
            <w:r w:rsidR="00EE5518" w:rsidRPr="002C17EF">
              <w:rPr>
                <w:rFonts w:ascii="Calibri" w:hAnsi="Calibri" w:cs="Arial"/>
                <w:color w:val="000000"/>
                <w:sz w:val="23"/>
                <w:szCs w:val="23"/>
                <w:lang w:val="es-419"/>
              </w:rPr>
              <w:t xml:space="preserve"> </w:t>
            </w:r>
            <w:r w:rsidR="00F653D7" w:rsidRPr="002C17EF">
              <w:rPr>
                <w:rFonts w:ascii="Calibri" w:hAnsi="Calibri" w:cs="Arial"/>
                <w:color w:val="000000"/>
                <w:sz w:val="23"/>
                <w:szCs w:val="23"/>
                <w:lang w:val="es-419"/>
              </w:rPr>
              <w:t xml:space="preserve">Trabajando con la comunidad, se diseñan acciones para desafiar esas normas, ya que pueden contribuir a la desigualdad de género, a otras formas de desigualdad y a la </w:t>
            </w:r>
            <w:r w:rsidR="00EF3DA6">
              <w:rPr>
                <w:rFonts w:ascii="Calibri" w:hAnsi="Calibri" w:cs="Arial"/>
                <w:color w:val="000000"/>
                <w:sz w:val="23"/>
                <w:szCs w:val="23"/>
                <w:lang w:val="es-419"/>
              </w:rPr>
              <w:t>VBG</w:t>
            </w:r>
            <w:r w:rsidR="0051606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CFE"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CFF" w14:textId="285D4B38" w:rsidR="000D5AD9" w:rsidRPr="004B19C4" w:rsidRDefault="000D5AD9" w:rsidP="00A7577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0C574D00" w14:textId="77777777" w:rsidR="000D5AD9" w:rsidRPr="002C17EF" w:rsidRDefault="000D5AD9" w:rsidP="00A7577D">
            <w:pPr>
              <w:spacing w:before="40" w:after="40"/>
              <w:rPr>
                <w:rFonts w:ascii="Calibri" w:hAnsi="Calibri" w:cs="Arial"/>
                <w:i/>
                <w:color w:val="000000"/>
                <w:lang w:val="es-419"/>
              </w:rPr>
            </w:pPr>
          </w:p>
        </w:tc>
      </w:tr>
      <w:tr w:rsidR="000D5AD9" w:rsidRPr="004C0944" w14:paraId="0C574D06" w14:textId="77777777" w:rsidTr="000706CF">
        <w:tc>
          <w:tcPr>
            <w:tcW w:w="7338" w:type="dxa"/>
            <w:tcBorders>
              <w:right w:val="single" w:sz="4" w:space="0" w:color="7F7F7F" w:themeColor="text1" w:themeTint="80"/>
            </w:tcBorders>
            <w:vAlign w:val="center"/>
          </w:tcPr>
          <w:p w14:paraId="0C574D02" w14:textId="63FA2A33" w:rsidR="000D5AD9" w:rsidRPr="002C17EF" w:rsidRDefault="004B19C4" w:rsidP="00516068">
            <w:pPr>
              <w:spacing w:before="40" w:after="40"/>
              <w:rPr>
                <w:rFonts w:ascii="Calibri" w:hAnsi="Calibri" w:cs="Times New Roman"/>
                <w:sz w:val="20"/>
                <w:szCs w:val="20"/>
                <w:lang w:val="es-419"/>
              </w:rPr>
            </w:pPr>
            <w:r w:rsidRPr="004B19C4">
              <w:rPr>
                <w:rFonts w:ascii="Calibri" w:hAnsi="Calibri" w:cs="Arial"/>
                <w:iCs/>
                <w:color w:val="000000"/>
                <w:sz w:val="23"/>
                <w:szCs w:val="23"/>
                <w:lang w:val="es-419"/>
              </w:rPr>
              <w:t xml:space="preserve">Las personas en mayor riesgo de sufrir </w:t>
            </w:r>
            <w:r w:rsidR="00EF3DA6">
              <w:rPr>
                <w:rFonts w:ascii="Calibri" w:hAnsi="Calibri" w:cs="Arial"/>
                <w:iCs/>
                <w:color w:val="000000"/>
                <w:sz w:val="23"/>
                <w:szCs w:val="23"/>
                <w:lang w:val="es-419"/>
              </w:rPr>
              <w:t>VBG</w:t>
            </w:r>
            <w:r w:rsidRPr="004B19C4">
              <w:rPr>
                <w:rFonts w:ascii="Calibri" w:hAnsi="Calibri" w:cs="Arial"/>
                <w:iCs/>
                <w:color w:val="000000"/>
                <w:sz w:val="23"/>
                <w:szCs w:val="23"/>
                <w:lang w:val="es-419"/>
              </w:rPr>
              <w:t xml:space="preserve"> están involucradas en la ubicación, diseño, construcción y administración de las instalaciones y servicios de</w:t>
            </w:r>
            <w:r w:rsidR="00516068" w:rsidRPr="002C17EF">
              <w:rPr>
                <w:rFonts w:ascii="Calibri" w:hAnsi="Calibri" w:cs="Arial"/>
                <w:color w:val="000000"/>
                <w:sz w:val="23"/>
                <w:szCs w:val="23"/>
                <w:lang w:val="es-419"/>
              </w:rPr>
              <w:t xml:space="preserve"> WASH</w:t>
            </w:r>
          </w:p>
        </w:tc>
        <w:tc>
          <w:tcPr>
            <w:tcW w:w="602" w:type="dxa"/>
            <w:tcBorders>
              <w:left w:val="single" w:sz="4" w:space="0" w:color="7F7F7F" w:themeColor="text1" w:themeTint="80"/>
              <w:right w:val="single" w:sz="4" w:space="0" w:color="7F7F7F" w:themeColor="text1" w:themeTint="80"/>
            </w:tcBorders>
            <w:vAlign w:val="center"/>
          </w:tcPr>
          <w:p w14:paraId="0C574D03"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04" w14:textId="257BD7A7" w:rsidR="000D5AD9" w:rsidRPr="004B19C4" w:rsidRDefault="000D5AD9" w:rsidP="00A7577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0C574D05" w14:textId="77777777" w:rsidR="000D5AD9" w:rsidRPr="002C17EF" w:rsidRDefault="000D5AD9" w:rsidP="00A7577D">
            <w:pPr>
              <w:spacing w:before="40" w:after="40"/>
              <w:rPr>
                <w:rFonts w:ascii="Calibri" w:hAnsi="Calibri" w:cs="Arial"/>
                <w:i/>
                <w:color w:val="000000"/>
                <w:lang w:val="es-419"/>
              </w:rPr>
            </w:pPr>
          </w:p>
        </w:tc>
      </w:tr>
      <w:tr w:rsidR="000D5AD9" w:rsidRPr="004C0944" w14:paraId="0C574D0B" w14:textId="77777777" w:rsidTr="000706CF">
        <w:tc>
          <w:tcPr>
            <w:tcW w:w="7338" w:type="dxa"/>
            <w:tcBorders>
              <w:right w:val="single" w:sz="4" w:space="0" w:color="7F7F7F" w:themeColor="text1" w:themeTint="80"/>
            </w:tcBorders>
            <w:vAlign w:val="center"/>
          </w:tcPr>
          <w:p w14:paraId="26481EA3" w14:textId="0334C1BF" w:rsidR="00516068" w:rsidRPr="002C17EF" w:rsidRDefault="004B19C4" w:rsidP="00516068">
            <w:pPr>
              <w:spacing w:before="40" w:after="40"/>
              <w:rPr>
                <w:rFonts w:ascii="Calibri" w:hAnsi="Calibri" w:cs="Arial"/>
                <w:color w:val="000000"/>
                <w:sz w:val="23"/>
                <w:szCs w:val="23"/>
                <w:lang w:val="es-419"/>
              </w:rPr>
            </w:pPr>
            <w:r w:rsidRPr="004B19C4">
              <w:rPr>
                <w:rFonts w:ascii="Calibri" w:hAnsi="Calibri" w:cs="Arial"/>
                <w:color w:val="000000"/>
                <w:sz w:val="23"/>
                <w:szCs w:val="23"/>
                <w:lang w:val="es-419"/>
              </w:rPr>
              <w:t xml:space="preserve">Se toman medidas específicas para reducir el riesgo de </w:t>
            </w:r>
            <w:r w:rsidR="00EF3DA6">
              <w:rPr>
                <w:rFonts w:ascii="Calibri" w:hAnsi="Calibri" w:cs="Arial"/>
                <w:color w:val="000000"/>
                <w:sz w:val="23"/>
                <w:szCs w:val="23"/>
                <w:lang w:val="es-419"/>
              </w:rPr>
              <w:t>VBG</w:t>
            </w:r>
            <w:r w:rsidRPr="004B19C4">
              <w:rPr>
                <w:rFonts w:ascii="Calibri" w:hAnsi="Calibri" w:cs="Arial"/>
                <w:color w:val="000000"/>
                <w:sz w:val="23"/>
                <w:szCs w:val="23"/>
                <w:lang w:val="es-419"/>
              </w:rPr>
              <w:t xml:space="preserve"> y violencia contra los niños. Estas incluyen, pero no se limitan a</w:t>
            </w:r>
            <w:r w:rsidR="00516068" w:rsidRPr="002C17EF">
              <w:rPr>
                <w:rFonts w:ascii="Calibri" w:hAnsi="Calibri" w:cs="Arial"/>
                <w:color w:val="000000"/>
                <w:sz w:val="23"/>
                <w:szCs w:val="23"/>
                <w:lang w:val="es-419"/>
              </w:rPr>
              <w:t>:</w:t>
            </w:r>
          </w:p>
          <w:p w14:paraId="046C9A93" w14:textId="56F24EDE" w:rsidR="00516068" w:rsidRPr="002C17EF" w:rsidRDefault="00516068" w:rsidP="007B4199">
            <w:pPr>
              <w:pStyle w:val="ListParagraph"/>
              <w:numPr>
                <w:ilvl w:val="0"/>
                <w:numId w:val="9"/>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 xml:space="preserve"> </w:t>
            </w:r>
            <w:r w:rsidR="001068DB">
              <w:rPr>
                <w:rFonts w:ascii="Calibri" w:hAnsi="Calibri" w:cs="Arial"/>
                <w:color w:val="000000"/>
                <w:sz w:val="23"/>
                <w:szCs w:val="23"/>
                <w:lang w:val="es-419"/>
              </w:rPr>
              <w:t xml:space="preserve">asociarse con mujeres y/u organizaciones de mujeres; grupos u organizaciones de mujeres con discapacidad; organizaciones de la sociedad civil de minorías sexuales y de género y de otros grupos en riesgo; y redes de protección infantil </w:t>
            </w:r>
          </w:p>
          <w:p w14:paraId="5806E18C" w14:textId="2EB22BAA" w:rsidR="004B19C4" w:rsidRDefault="004B19C4" w:rsidP="00516068">
            <w:pPr>
              <w:pStyle w:val="ListParagraph"/>
              <w:numPr>
                <w:ilvl w:val="0"/>
                <w:numId w:val="9"/>
              </w:numPr>
              <w:spacing w:before="40" w:after="40"/>
              <w:rPr>
                <w:rFonts w:ascii="Calibri" w:hAnsi="Calibri" w:cs="Arial"/>
                <w:color w:val="000000"/>
                <w:sz w:val="23"/>
                <w:szCs w:val="23"/>
                <w:lang w:val="es-419"/>
              </w:rPr>
            </w:pPr>
            <w:r w:rsidRPr="004B19C4">
              <w:rPr>
                <w:rFonts w:ascii="Calibri" w:hAnsi="Calibri" w:cs="Arial"/>
                <w:color w:val="000000"/>
                <w:sz w:val="23"/>
                <w:szCs w:val="23"/>
                <w:lang w:val="es-419"/>
              </w:rPr>
              <w:t>consultar con la comunidad afectada para garantizar que las instalaciones de WASH y actividades relacionadas se encuentren en zonas que mujeres, niñas, niños, hombres y personas de diferentes grupos consideren seguras</w:t>
            </w:r>
            <w:r w:rsidR="002731E5" w:rsidRPr="002C17EF">
              <w:rPr>
                <w:rFonts w:ascii="Calibri" w:hAnsi="Calibri" w:cs="Arial"/>
                <w:color w:val="000000"/>
                <w:sz w:val="23"/>
                <w:szCs w:val="23"/>
                <w:lang w:val="es-419"/>
              </w:rPr>
              <w:t xml:space="preserve"> </w:t>
            </w:r>
          </w:p>
          <w:p w14:paraId="3DC1A3C9" w14:textId="10EC26F9" w:rsidR="002731E5" w:rsidRPr="002C17EF" w:rsidRDefault="00CA31F0" w:rsidP="00516068">
            <w:pPr>
              <w:pStyle w:val="ListParagraph"/>
              <w:numPr>
                <w:ilvl w:val="0"/>
                <w:numId w:val="9"/>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lastRenderedPageBreak/>
              <w:t xml:space="preserve">involucrar activamente a hombres y a niños varones como agentes de cambio en el abordaje de la </w:t>
            </w:r>
            <w:r w:rsidR="00EF3DA6">
              <w:rPr>
                <w:rFonts w:ascii="Calibri" w:hAnsi="Calibri" w:cs="Arial"/>
                <w:color w:val="000000"/>
                <w:sz w:val="23"/>
                <w:szCs w:val="23"/>
                <w:lang w:val="es-419"/>
              </w:rPr>
              <w:t>VBG</w:t>
            </w:r>
          </w:p>
          <w:p w14:paraId="44F82712" w14:textId="63CCD4ED" w:rsidR="001A295B" w:rsidRPr="001A295B" w:rsidRDefault="001A295B" w:rsidP="001A295B">
            <w:pPr>
              <w:pStyle w:val="ListParagraph"/>
              <w:numPr>
                <w:ilvl w:val="0"/>
                <w:numId w:val="9"/>
              </w:numPr>
              <w:spacing w:before="40" w:after="40"/>
              <w:rPr>
                <w:rFonts w:ascii="Calibri" w:hAnsi="Calibri" w:cs="Arial"/>
                <w:color w:val="000000"/>
                <w:sz w:val="23"/>
                <w:szCs w:val="23"/>
                <w:lang w:val="es-419"/>
              </w:rPr>
            </w:pPr>
            <w:r w:rsidRPr="001A295B">
              <w:rPr>
                <w:rFonts w:ascii="Calibri" w:hAnsi="Calibri" w:cs="Arial"/>
                <w:color w:val="000000"/>
                <w:sz w:val="23"/>
                <w:szCs w:val="23"/>
                <w:lang w:val="es-419"/>
              </w:rPr>
              <w:t>coordinar con otros sectores y clústeres pertinentes, como salud, protección</w:t>
            </w:r>
            <w:r w:rsidR="006A1AA2">
              <w:rPr>
                <w:rFonts w:ascii="Calibri" w:hAnsi="Calibri" w:cs="Arial"/>
                <w:color w:val="000000"/>
                <w:sz w:val="23"/>
                <w:szCs w:val="23"/>
                <w:lang w:val="es-419"/>
              </w:rPr>
              <w:t xml:space="preserve"> y</w:t>
            </w:r>
            <w:r w:rsidRPr="001A295B">
              <w:rPr>
                <w:rFonts w:ascii="Calibri" w:hAnsi="Calibri" w:cs="Arial"/>
                <w:color w:val="000000"/>
                <w:sz w:val="23"/>
                <w:szCs w:val="23"/>
                <w:lang w:val="es-419"/>
              </w:rPr>
              <w:t xml:space="preserve"> alojamiento y asentamientos, para transversalizar la mitigación y respuesta a la </w:t>
            </w:r>
            <w:r w:rsidR="00EF3DA6">
              <w:rPr>
                <w:rFonts w:ascii="Calibri" w:hAnsi="Calibri" w:cs="Arial"/>
                <w:color w:val="000000"/>
                <w:sz w:val="23"/>
                <w:szCs w:val="23"/>
                <w:lang w:val="es-419"/>
              </w:rPr>
              <w:t>VBG</w:t>
            </w:r>
            <w:r w:rsidRPr="001A295B">
              <w:rPr>
                <w:rFonts w:ascii="Calibri" w:hAnsi="Calibri" w:cs="Arial"/>
                <w:color w:val="000000"/>
                <w:sz w:val="23"/>
                <w:szCs w:val="23"/>
                <w:lang w:val="es-419"/>
              </w:rPr>
              <w:t xml:space="preserve"> y la protección infantil</w:t>
            </w:r>
          </w:p>
          <w:p w14:paraId="72085F54" w14:textId="7EFFB8E0" w:rsidR="00516068" w:rsidRPr="002C17EF" w:rsidRDefault="001A295B" w:rsidP="001A295B">
            <w:pPr>
              <w:pStyle w:val="ListParagraph"/>
              <w:numPr>
                <w:ilvl w:val="0"/>
                <w:numId w:val="9"/>
              </w:numPr>
              <w:spacing w:before="40" w:after="40"/>
              <w:rPr>
                <w:rFonts w:ascii="Calibri" w:hAnsi="Calibri" w:cs="Arial"/>
                <w:color w:val="000000"/>
                <w:sz w:val="23"/>
                <w:szCs w:val="23"/>
                <w:lang w:val="es-419"/>
              </w:rPr>
            </w:pPr>
            <w:r w:rsidRPr="001A295B">
              <w:rPr>
                <w:rFonts w:ascii="Calibri" w:hAnsi="Calibri" w:cs="Arial"/>
                <w:color w:val="000000"/>
                <w:sz w:val="23"/>
                <w:szCs w:val="23"/>
                <w:lang w:val="es-419"/>
              </w:rPr>
              <w:t>establecer áreas separadas y seguras, como espacios amigables para mujeres, adolescentes y niños, que sean accesibles para personas con discapacidad</w:t>
            </w:r>
          </w:p>
          <w:p w14:paraId="2B83D5AD" w14:textId="05FE6E94" w:rsidR="002731E5" w:rsidRPr="002C17EF" w:rsidRDefault="00CA31F0" w:rsidP="002731E5">
            <w:pPr>
              <w:pStyle w:val="ListParagraph"/>
              <w:numPr>
                <w:ilvl w:val="0"/>
                <w:numId w:val="9"/>
              </w:num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establecer áreas separadas y seguras para grupos en riesgo relacionado con el contexto, como las minorías sexuales y de género y otros grupos minoritarios</w:t>
            </w:r>
          </w:p>
          <w:p w14:paraId="0C574D07" w14:textId="74AA55B3" w:rsidR="00516068" w:rsidRPr="002C17EF" w:rsidRDefault="00CA31F0" w:rsidP="002731E5">
            <w:pPr>
              <w:pStyle w:val="ListParagraph"/>
              <w:numPr>
                <w:ilvl w:val="0"/>
                <w:numId w:val="9"/>
              </w:numPr>
              <w:spacing w:before="40" w:after="40"/>
              <w:rPr>
                <w:rFonts w:ascii="Calibri" w:hAnsi="Calibri" w:cs="Times New Roman"/>
                <w:sz w:val="20"/>
                <w:szCs w:val="20"/>
                <w:lang w:val="es-419"/>
              </w:rPr>
            </w:pPr>
            <w:r w:rsidRPr="002C17EF">
              <w:rPr>
                <w:rFonts w:ascii="Calibri" w:hAnsi="Calibri" w:cs="Arial"/>
                <w:color w:val="000000"/>
                <w:sz w:val="23"/>
                <w:szCs w:val="23"/>
                <w:lang w:val="es-419"/>
              </w:rPr>
              <w:t>establecer sistemas de seguridad para niños no acompañados y separados, incluyendo espacios designados y seguros</w:t>
            </w:r>
            <w:r w:rsidR="0051606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08"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09" w14:textId="77777777" w:rsidR="000D5AD9" w:rsidRPr="002C17E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0A" w14:textId="77777777" w:rsidR="000D5AD9" w:rsidRPr="002C17EF" w:rsidRDefault="000D5AD9" w:rsidP="00A7577D">
            <w:pPr>
              <w:spacing w:before="40" w:after="40"/>
              <w:rPr>
                <w:rFonts w:ascii="Calibri" w:hAnsi="Calibri" w:cs="Arial"/>
                <w:i/>
                <w:color w:val="000000"/>
                <w:lang w:val="es-419"/>
              </w:rPr>
            </w:pPr>
          </w:p>
        </w:tc>
      </w:tr>
      <w:tr w:rsidR="000D5AD9" w:rsidRPr="004C0944" w14:paraId="0C574D10" w14:textId="77777777" w:rsidTr="000706CF">
        <w:tc>
          <w:tcPr>
            <w:tcW w:w="7338" w:type="dxa"/>
            <w:tcBorders>
              <w:right w:val="single" w:sz="4" w:space="0" w:color="7F7F7F" w:themeColor="text1" w:themeTint="80"/>
            </w:tcBorders>
            <w:vAlign w:val="center"/>
          </w:tcPr>
          <w:p w14:paraId="0C574D0C" w14:textId="2C2DB4E7" w:rsidR="000D5AD9" w:rsidRPr="002C17EF" w:rsidRDefault="00CA31F0" w:rsidP="00EE5518">
            <w:pPr>
              <w:spacing w:before="40" w:after="40"/>
              <w:rPr>
                <w:rFonts w:ascii="Calibri" w:hAnsi="Calibri" w:cs="Times New Roman"/>
                <w:sz w:val="20"/>
                <w:szCs w:val="20"/>
                <w:lang w:val="es-419"/>
              </w:rPr>
            </w:pPr>
            <w:r w:rsidRPr="002C17EF">
              <w:rPr>
                <w:rFonts w:ascii="Calibri" w:hAnsi="Calibri" w:cs="Arial"/>
                <w:color w:val="000000"/>
                <w:sz w:val="23"/>
                <w:szCs w:val="23"/>
                <w:lang w:val="es-419"/>
              </w:rPr>
              <w:t>Se identifica, recopila y analiza un conjunto básico de indicadores, desagregados por sexo, edad, discapacidad y otros factores pertinentes de vulnerabilidad específicos al contexto, para monitorear las actividades de reducción de riesgo y de respuesta</w:t>
            </w:r>
            <w:r w:rsidR="00516068" w:rsidRPr="002C17EF">
              <w:rPr>
                <w:rFonts w:ascii="Calibri" w:hAnsi="Calibri" w:cs="Arial"/>
                <w:color w:val="000000"/>
                <w:sz w:val="23"/>
                <w:szCs w:val="23"/>
                <w:lang w:val="es-419"/>
              </w:rPr>
              <w:t xml:space="preserve"> </w:t>
            </w:r>
            <w:r w:rsidR="00594420" w:rsidRPr="002C17EF">
              <w:rPr>
                <w:rFonts w:ascii="Calibri" w:hAnsi="Calibri" w:cs="Arial"/>
                <w:color w:val="000000"/>
                <w:sz w:val="23"/>
                <w:szCs w:val="23"/>
                <w:lang w:val="es-419"/>
              </w:rPr>
              <w:t xml:space="preserve">relacionadas con la </w:t>
            </w:r>
            <w:r w:rsidR="00EF3DA6">
              <w:rPr>
                <w:rFonts w:ascii="Calibri" w:hAnsi="Calibri" w:cs="Arial"/>
                <w:color w:val="000000"/>
                <w:sz w:val="23"/>
                <w:szCs w:val="23"/>
                <w:lang w:val="es-419"/>
              </w:rPr>
              <w:t>VBG</w:t>
            </w:r>
            <w:r w:rsidR="00594420" w:rsidRPr="002C17EF">
              <w:rPr>
                <w:rFonts w:ascii="Calibri" w:hAnsi="Calibri" w:cs="Arial"/>
                <w:color w:val="000000"/>
                <w:sz w:val="23"/>
                <w:szCs w:val="23"/>
                <w:lang w:val="es-419"/>
              </w:rPr>
              <w:t xml:space="preserve"> y la protección infantil, así como otros factores de riesgo pertinentes para el contexto como la </w:t>
            </w:r>
            <w:r w:rsidR="007043DC">
              <w:rPr>
                <w:rFonts w:ascii="Calibri" w:hAnsi="Calibri" w:cs="Arial"/>
                <w:color w:val="000000"/>
                <w:sz w:val="23"/>
                <w:szCs w:val="23"/>
                <w:lang w:val="es-419"/>
              </w:rPr>
              <w:t>trata de personas</w:t>
            </w:r>
          </w:p>
        </w:tc>
        <w:tc>
          <w:tcPr>
            <w:tcW w:w="602" w:type="dxa"/>
            <w:tcBorders>
              <w:left w:val="single" w:sz="4" w:space="0" w:color="7F7F7F" w:themeColor="text1" w:themeTint="80"/>
              <w:right w:val="single" w:sz="4" w:space="0" w:color="7F7F7F" w:themeColor="text1" w:themeTint="80"/>
            </w:tcBorders>
            <w:vAlign w:val="center"/>
          </w:tcPr>
          <w:p w14:paraId="0C574D0D"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0E" w14:textId="77777777" w:rsidR="000D5AD9" w:rsidRPr="002C17E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0F" w14:textId="77777777" w:rsidR="000D5AD9" w:rsidRPr="002C17EF" w:rsidRDefault="000D5AD9" w:rsidP="00A7577D">
            <w:pPr>
              <w:spacing w:before="40" w:after="40"/>
              <w:rPr>
                <w:rFonts w:ascii="Calibri" w:hAnsi="Calibri" w:cs="Arial"/>
                <w:i/>
                <w:color w:val="000000"/>
                <w:lang w:val="es-419"/>
              </w:rPr>
            </w:pPr>
          </w:p>
        </w:tc>
      </w:tr>
      <w:tr w:rsidR="000D5AD9" w:rsidRPr="004C0944" w14:paraId="0C574D15" w14:textId="77777777" w:rsidTr="000706CF">
        <w:tc>
          <w:tcPr>
            <w:tcW w:w="7338" w:type="dxa"/>
            <w:tcBorders>
              <w:right w:val="single" w:sz="4" w:space="0" w:color="7F7F7F" w:themeColor="text1" w:themeTint="80"/>
            </w:tcBorders>
            <w:vAlign w:val="center"/>
          </w:tcPr>
          <w:p w14:paraId="0C574D11" w14:textId="3BB3EE61" w:rsidR="000D5AD9" w:rsidRPr="002C17EF" w:rsidRDefault="001A295B" w:rsidP="00EE5518">
            <w:pPr>
              <w:spacing w:before="40" w:after="40"/>
              <w:rPr>
                <w:rFonts w:ascii="Calibri" w:hAnsi="Calibri" w:cs="Times New Roman"/>
                <w:sz w:val="20"/>
                <w:szCs w:val="20"/>
                <w:lang w:val="es-419"/>
              </w:rPr>
            </w:pPr>
            <w:r>
              <w:rPr>
                <w:rFonts w:ascii="Calibri" w:hAnsi="Calibri" w:cs="Arial"/>
                <w:color w:val="000000"/>
                <w:sz w:val="23"/>
                <w:szCs w:val="23"/>
                <w:lang w:val="es-419"/>
              </w:rPr>
              <w:t xml:space="preserve">Se consulta a especialistas en </w:t>
            </w:r>
            <w:r w:rsidR="00EF3DA6">
              <w:rPr>
                <w:rFonts w:ascii="Calibri" w:hAnsi="Calibri" w:cs="Arial"/>
                <w:color w:val="000000"/>
                <w:sz w:val="23"/>
                <w:szCs w:val="23"/>
                <w:lang w:val="es-419"/>
              </w:rPr>
              <w:t>VBG</w:t>
            </w:r>
            <w:r>
              <w:rPr>
                <w:rFonts w:ascii="Calibri" w:hAnsi="Calibri" w:cs="Arial"/>
                <w:color w:val="000000"/>
                <w:sz w:val="23"/>
                <w:szCs w:val="23"/>
                <w:lang w:val="es-419"/>
              </w:rPr>
              <w:t xml:space="preserve"> y protección infantil para identificar sistemas de atención seguros, confidenciales y apropiados (es decir, rutas de remisión) para los sobrevivientes que le reportan al</w:t>
            </w:r>
            <w:r w:rsidR="000970E8">
              <w:rPr>
                <w:rFonts w:ascii="Calibri" w:hAnsi="Calibri" w:cs="Arial"/>
                <w:color w:val="000000"/>
                <w:sz w:val="23"/>
                <w:szCs w:val="23"/>
                <w:lang w:val="es-419"/>
              </w:rPr>
              <w:t xml:space="preserve"> personal de </w:t>
            </w:r>
            <w:r w:rsidR="00516068" w:rsidRPr="002C17EF">
              <w:rPr>
                <w:rFonts w:ascii="Calibri" w:hAnsi="Calibri" w:cs="Arial"/>
                <w:color w:val="000000"/>
                <w:sz w:val="23"/>
                <w:szCs w:val="23"/>
                <w:lang w:val="es-419"/>
              </w:rPr>
              <w:t xml:space="preserve">WASH </w:t>
            </w:r>
            <w:r>
              <w:rPr>
                <w:rFonts w:ascii="Calibri" w:hAnsi="Calibri" w:cs="Arial"/>
                <w:color w:val="000000"/>
                <w:sz w:val="23"/>
                <w:szCs w:val="23"/>
                <w:lang w:val="es-419"/>
              </w:rPr>
              <w:t>que han sufrido violencia</w:t>
            </w:r>
            <w:r w:rsidR="00516068" w:rsidRPr="002C17EF">
              <w:rPr>
                <w:rFonts w:ascii="Calibri" w:hAnsi="Calibri" w:cs="Arial"/>
                <w:color w:val="000000"/>
                <w:sz w:val="23"/>
                <w:szCs w:val="23"/>
                <w:lang w:val="es-419"/>
              </w:rPr>
              <w:t xml:space="preserve">. </w:t>
            </w:r>
            <w:r w:rsidR="00594420" w:rsidRPr="002C17EF">
              <w:rPr>
                <w:rFonts w:ascii="Calibri" w:hAnsi="Calibri" w:cs="Arial"/>
                <w:color w:val="000000"/>
                <w:sz w:val="23"/>
                <w:szCs w:val="23"/>
                <w:lang w:val="es-419"/>
              </w:rPr>
              <w:t>El personal tiene los conocimientos y habilidades básicos para manejar los reportes, proporcionar información a los sobrevivientes sobre dónde pueden recurrir para obtener apoyo y aplicar el enfoque centrado en el sobreviviente</w:t>
            </w:r>
            <w:r w:rsidR="00516068" w:rsidRPr="002C17EF">
              <w:rPr>
                <w:rFonts w:ascii="Calibri" w:hAnsi="Calibri" w:cs="Arial"/>
                <w:color w:val="000000"/>
                <w:sz w:val="23"/>
                <w:szCs w:val="23"/>
                <w:lang w:val="es-419"/>
              </w:rPr>
              <w:t xml:space="preserve">. </w:t>
            </w:r>
            <w:r w:rsidR="000970E8">
              <w:rPr>
                <w:rFonts w:ascii="Calibri" w:hAnsi="Calibri" w:cs="Arial"/>
                <w:color w:val="000000"/>
                <w:sz w:val="23"/>
                <w:szCs w:val="23"/>
                <w:lang w:val="es-419"/>
              </w:rPr>
              <w:t xml:space="preserve">Cuando se detectan riesgos específicos, p.ej. </w:t>
            </w:r>
            <w:r w:rsidR="007043DC">
              <w:rPr>
                <w:rFonts w:ascii="Calibri" w:hAnsi="Calibri" w:cs="Arial"/>
                <w:color w:val="000000"/>
                <w:sz w:val="23"/>
                <w:szCs w:val="23"/>
                <w:lang w:val="es-419"/>
              </w:rPr>
              <w:t>trata de personas</w:t>
            </w:r>
            <w:r w:rsidR="000970E8">
              <w:rPr>
                <w:rFonts w:ascii="Calibri" w:hAnsi="Calibri" w:cs="Arial"/>
                <w:color w:val="000000"/>
                <w:sz w:val="23"/>
                <w:szCs w:val="23"/>
                <w:lang w:val="es-419"/>
              </w:rPr>
              <w:t>, se identifican especialistas y el sistema de clústeres ayuda a los equipos de</w:t>
            </w:r>
            <w:r w:rsidR="00516068" w:rsidRPr="002C17EF">
              <w:rPr>
                <w:rFonts w:ascii="Calibri" w:hAnsi="Calibri" w:cs="Arial"/>
                <w:color w:val="000000"/>
                <w:sz w:val="23"/>
                <w:szCs w:val="23"/>
                <w:lang w:val="es-419"/>
              </w:rPr>
              <w:t xml:space="preserve"> WASH </w:t>
            </w:r>
            <w:r w:rsidR="000970E8">
              <w:rPr>
                <w:rFonts w:ascii="Calibri" w:hAnsi="Calibri" w:cs="Arial"/>
                <w:color w:val="000000"/>
                <w:sz w:val="23"/>
                <w:szCs w:val="23"/>
                <w:lang w:val="es-419"/>
              </w:rPr>
              <w:t>a mitigar esos riesgos</w:t>
            </w:r>
          </w:p>
        </w:tc>
        <w:tc>
          <w:tcPr>
            <w:tcW w:w="602" w:type="dxa"/>
            <w:tcBorders>
              <w:left w:val="single" w:sz="4" w:space="0" w:color="7F7F7F" w:themeColor="text1" w:themeTint="80"/>
              <w:right w:val="single" w:sz="4" w:space="0" w:color="7F7F7F" w:themeColor="text1" w:themeTint="80"/>
            </w:tcBorders>
            <w:vAlign w:val="center"/>
          </w:tcPr>
          <w:p w14:paraId="0C574D12" w14:textId="77777777" w:rsidR="000D5AD9" w:rsidRPr="002C17E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13" w14:textId="152A50BE" w:rsidR="000D5AD9" w:rsidRPr="001A295B" w:rsidRDefault="000D5AD9" w:rsidP="00A7577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0C574D14" w14:textId="77777777" w:rsidR="000D5AD9" w:rsidRPr="002C17EF" w:rsidRDefault="000D5AD9" w:rsidP="00A7577D">
            <w:pPr>
              <w:spacing w:before="40" w:after="40"/>
              <w:rPr>
                <w:rFonts w:ascii="Calibri" w:hAnsi="Calibri" w:cs="Arial"/>
                <w:i/>
                <w:color w:val="000000"/>
                <w:lang w:val="es-419"/>
              </w:rPr>
            </w:pPr>
          </w:p>
        </w:tc>
      </w:tr>
      <w:tr w:rsidR="00516068" w:rsidRPr="004C0944" w14:paraId="1DF2951C" w14:textId="77777777" w:rsidTr="000706CF">
        <w:tc>
          <w:tcPr>
            <w:tcW w:w="7338" w:type="dxa"/>
            <w:tcBorders>
              <w:right w:val="single" w:sz="4" w:space="0" w:color="7F7F7F" w:themeColor="text1" w:themeTint="80"/>
            </w:tcBorders>
            <w:vAlign w:val="center"/>
          </w:tcPr>
          <w:p w14:paraId="3076B971" w14:textId="4EC49986" w:rsidR="00516068" w:rsidRPr="002C17EF" w:rsidRDefault="000970E8" w:rsidP="00EE5518">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Todo el personal y los voluntarios involucrados en la programación de WASH</w:t>
            </w:r>
            <w:r w:rsidR="00516068" w:rsidRPr="002C17EF">
              <w:rPr>
                <w:rFonts w:ascii="Calibri" w:hAnsi="Calibri" w:cs="Arial"/>
                <w:color w:val="000000"/>
                <w:sz w:val="23"/>
                <w:szCs w:val="23"/>
                <w:lang w:val="es-419"/>
              </w:rPr>
              <w:t xml:space="preserve"> </w:t>
            </w:r>
            <w:r w:rsidR="00B749E5" w:rsidRPr="002C17EF">
              <w:rPr>
                <w:rFonts w:ascii="Calibri" w:hAnsi="Calibri" w:cs="Arial"/>
                <w:color w:val="000000"/>
                <w:sz w:val="23"/>
                <w:szCs w:val="23"/>
                <w:lang w:val="es-419"/>
              </w:rPr>
              <w:t>han recibido por lo menos una sesión de capacitación en cada uno de los siguientes</w:t>
            </w:r>
            <w:r w:rsidR="00516068" w:rsidRPr="002C17EF">
              <w:rPr>
                <w:rFonts w:ascii="Calibri" w:hAnsi="Calibri" w:cs="Arial"/>
                <w:color w:val="000000"/>
                <w:sz w:val="23"/>
                <w:szCs w:val="23"/>
                <w:lang w:val="es-419"/>
              </w:rPr>
              <w:t xml:space="preserve">: </w:t>
            </w:r>
            <w:r w:rsidR="007F43DE" w:rsidRPr="002C17EF">
              <w:rPr>
                <w:rFonts w:ascii="Calibri" w:hAnsi="Calibri" w:cs="Arial"/>
                <w:color w:val="000000"/>
                <w:sz w:val="23"/>
                <w:szCs w:val="23"/>
                <w:lang w:val="es-419"/>
              </w:rPr>
              <w:t xml:space="preserve">género y diversidad, inclusión con respecto a la discapacidad, protección infantil, </w:t>
            </w:r>
            <w:r w:rsidR="007043DC">
              <w:rPr>
                <w:rFonts w:ascii="Calibri" w:hAnsi="Calibri" w:cs="Arial"/>
                <w:color w:val="000000"/>
                <w:sz w:val="23"/>
                <w:szCs w:val="23"/>
                <w:lang w:val="es-419"/>
              </w:rPr>
              <w:t>trata de personas</w:t>
            </w:r>
            <w:r w:rsidR="007F43DE" w:rsidRPr="002C17EF">
              <w:rPr>
                <w:rFonts w:ascii="Calibri" w:hAnsi="Calibri" w:cs="Arial"/>
                <w:color w:val="000000"/>
                <w:sz w:val="23"/>
                <w:szCs w:val="23"/>
                <w:lang w:val="es-419"/>
              </w:rPr>
              <w:t xml:space="preserve"> y </w:t>
            </w:r>
            <w:r w:rsidR="00EF3DA6">
              <w:rPr>
                <w:rFonts w:ascii="Calibri" w:hAnsi="Calibri" w:cs="Arial"/>
                <w:color w:val="000000"/>
                <w:sz w:val="23"/>
                <w:szCs w:val="23"/>
                <w:lang w:val="es-419"/>
              </w:rPr>
              <w:t>VBG</w:t>
            </w:r>
            <w:r w:rsidR="0051606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5B4FF63" w14:textId="77777777" w:rsidR="00516068" w:rsidRPr="002C17EF" w:rsidRDefault="0051606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BB662EA" w14:textId="77777777" w:rsidR="00516068" w:rsidRPr="002C17EF" w:rsidRDefault="0051606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EFD7EB4" w14:textId="77777777" w:rsidR="00516068" w:rsidRPr="002C17EF" w:rsidRDefault="00516068" w:rsidP="00A7577D">
            <w:pPr>
              <w:spacing w:before="40" w:after="40"/>
              <w:rPr>
                <w:rFonts w:ascii="Calibri" w:hAnsi="Calibri" w:cs="Arial"/>
                <w:i/>
                <w:color w:val="000000"/>
                <w:lang w:val="es-419"/>
              </w:rPr>
            </w:pPr>
          </w:p>
        </w:tc>
      </w:tr>
      <w:tr w:rsidR="00516068" w:rsidRPr="004C0944" w14:paraId="3A434E2C" w14:textId="77777777" w:rsidTr="000706CF">
        <w:tc>
          <w:tcPr>
            <w:tcW w:w="7338" w:type="dxa"/>
            <w:tcBorders>
              <w:right w:val="single" w:sz="4" w:space="0" w:color="7F7F7F" w:themeColor="text1" w:themeTint="80"/>
            </w:tcBorders>
            <w:vAlign w:val="center"/>
          </w:tcPr>
          <w:p w14:paraId="3027D777" w14:textId="4AE409ED" w:rsidR="00516068" w:rsidRPr="002C17EF" w:rsidRDefault="000970E8" w:rsidP="00EE5518">
            <w:pPr>
              <w:spacing w:before="40" w:after="40"/>
              <w:rPr>
                <w:rFonts w:ascii="Calibri" w:hAnsi="Calibri" w:cs="Arial"/>
                <w:color w:val="000000"/>
                <w:sz w:val="23"/>
                <w:szCs w:val="23"/>
                <w:lang w:val="es-419"/>
              </w:rPr>
            </w:pPr>
            <w:r>
              <w:rPr>
                <w:rFonts w:ascii="Calibri" w:hAnsi="Calibri" w:cs="Arial"/>
                <w:color w:val="000000"/>
                <w:sz w:val="23"/>
                <w:szCs w:val="23"/>
                <w:lang w:val="es-419"/>
              </w:rPr>
              <w:lastRenderedPageBreak/>
              <w:t xml:space="preserve">Todo el personal de </w:t>
            </w:r>
            <w:r w:rsidR="00516068" w:rsidRPr="002C17EF">
              <w:rPr>
                <w:rFonts w:ascii="Calibri" w:hAnsi="Calibri" w:cs="Arial"/>
                <w:color w:val="000000"/>
                <w:sz w:val="23"/>
                <w:szCs w:val="23"/>
                <w:lang w:val="es-419"/>
              </w:rPr>
              <w:t xml:space="preserve">WASH </w:t>
            </w:r>
            <w:r w:rsidR="00BB6F1C">
              <w:rPr>
                <w:rFonts w:ascii="Calibri" w:hAnsi="Calibri" w:cs="Arial"/>
                <w:color w:val="000000"/>
                <w:sz w:val="23"/>
                <w:szCs w:val="23"/>
                <w:lang w:val="es-419"/>
              </w:rPr>
              <w:t>conoce los principios rectores del enfoque centrado en el sobreviviente</w:t>
            </w:r>
            <w:r w:rsidR="00B749E5" w:rsidRPr="002C17EF">
              <w:rPr>
                <w:rFonts w:ascii="Calibri" w:hAnsi="Calibri" w:cs="Arial"/>
                <w:color w:val="000000"/>
                <w:sz w:val="23"/>
                <w:szCs w:val="23"/>
                <w:lang w:val="es-419"/>
              </w:rPr>
              <w:t xml:space="preserve"> para trabajar con sobrevivientes de </w:t>
            </w:r>
            <w:r w:rsidR="00EF3DA6">
              <w:rPr>
                <w:rFonts w:ascii="Calibri" w:hAnsi="Calibri" w:cs="Arial"/>
                <w:color w:val="000000"/>
                <w:sz w:val="23"/>
                <w:szCs w:val="23"/>
                <w:lang w:val="es-419"/>
              </w:rPr>
              <w:t>VBG</w:t>
            </w:r>
            <w:r w:rsidR="00516068" w:rsidRPr="002C17EF">
              <w:rPr>
                <w:rFonts w:ascii="Calibri" w:hAnsi="Calibri" w:cs="Arial"/>
                <w:color w:val="000000"/>
                <w:sz w:val="23"/>
                <w:szCs w:val="23"/>
                <w:lang w:val="es-419"/>
              </w:rPr>
              <w:t xml:space="preserve">: </w:t>
            </w:r>
            <w:r w:rsidR="001A295B" w:rsidRPr="001A295B">
              <w:rPr>
                <w:rFonts w:ascii="Calibri" w:hAnsi="Calibri" w:cs="Arial"/>
                <w:iCs/>
                <w:color w:val="000000"/>
                <w:sz w:val="23"/>
                <w:szCs w:val="23"/>
                <w:lang w:val="es-419"/>
              </w:rPr>
              <w:t>1) Seguridad; 2) Confidencialidad; 3) Respeto; y 4) No discriminación, y rutas de remisión para sobrevivientes, incluyendo víctimas de la trata</w:t>
            </w:r>
            <w:r w:rsidR="0051606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381D011" w14:textId="77777777" w:rsidR="00516068" w:rsidRPr="002C17EF" w:rsidRDefault="0051606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617DBDE" w14:textId="0C59E751" w:rsidR="00516068" w:rsidRPr="001A295B" w:rsidRDefault="00516068" w:rsidP="00A7577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7C5A9642" w14:textId="77777777" w:rsidR="00516068" w:rsidRPr="002C17EF" w:rsidRDefault="00516068" w:rsidP="00A7577D">
            <w:pPr>
              <w:spacing w:before="40" w:after="40"/>
              <w:rPr>
                <w:rFonts w:ascii="Calibri" w:hAnsi="Calibri" w:cs="Arial"/>
                <w:i/>
                <w:color w:val="000000"/>
                <w:lang w:val="es-419"/>
              </w:rPr>
            </w:pPr>
          </w:p>
        </w:tc>
      </w:tr>
      <w:tr w:rsidR="00516068" w:rsidRPr="004C0944" w14:paraId="22014088" w14:textId="77777777" w:rsidTr="000706CF">
        <w:tc>
          <w:tcPr>
            <w:tcW w:w="7338" w:type="dxa"/>
            <w:tcBorders>
              <w:right w:val="single" w:sz="4" w:space="0" w:color="7F7F7F" w:themeColor="text1" w:themeTint="80"/>
            </w:tcBorders>
            <w:vAlign w:val="center"/>
          </w:tcPr>
          <w:p w14:paraId="20004E93" w14:textId="7BDF37EB" w:rsidR="00516068" w:rsidRPr="002C17EF" w:rsidRDefault="000970E8" w:rsidP="00EE5518">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Todo el personal y los voluntarios que participan en la respuesta de WASH</w:t>
            </w:r>
            <w:r w:rsidR="00516068" w:rsidRPr="002C17EF">
              <w:rPr>
                <w:rFonts w:ascii="Calibri" w:hAnsi="Calibri" w:cs="Arial"/>
                <w:color w:val="000000"/>
                <w:sz w:val="23"/>
                <w:szCs w:val="23"/>
                <w:lang w:val="es-419"/>
              </w:rPr>
              <w:t xml:space="preserve"> </w:t>
            </w:r>
            <w:r w:rsidR="003F3A6E" w:rsidRPr="002C17EF">
              <w:rPr>
                <w:rFonts w:ascii="Calibri" w:hAnsi="Calibri" w:cs="Arial"/>
                <w:color w:val="000000"/>
                <w:sz w:val="23"/>
                <w:szCs w:val="23"/>
                <w:lang w:val="es-419"/>
              </w:rPr>
              <w:t xml:space="preserve">llevan consigo una lista actualizada y detalles de contacto de profesionales y agencias de servicios para </w:t>
            </w:r>
            <w:r w:rsidR="00EF3DA6">
              <w:rPr>
                <w:rFonts w:ascii="Calibri" w:hAnsi="Calibri" w:cs="Arial"/>
                <w:color w:val="000000"/>
                <w:sz w:val="23"/>
                <w:szCs w:val="23"/>
                <w:lang w:val="es-419"/>
              </w:rPr>
              <w:t>VBG</w:t>
            </w:r>
            <w:r w:rsidR="003F3A6E" w:rsidRPr="002C17EF">
              <w:rPr>
                <w:rFonts w:ascii="Calibri" w:hAnsi="Calibri" w:cs="Arial"/>
                <w:color w:val="000000"/>
                <w:sz w:val="23"/>
                <w:szCs w:val="23"/>
                <w:lang w:val="es-419"/>
              </w:rPr>
              <w:t>, protección infantil</w:t>
            </w:r>
            <w:r w:rsidR="007F43DE" w:rsidRPr="002C17EF">
              <w:rPr>
                <w:rFonts w:ascii="Calibri" w:hAnsi="Calibri" w:cs="Arial"/>
                <w:color w:val="000000"/>
                <w:sz w:val="23"/>
                <w:szCs w:val="23"/>
                <w:lang w:val="es-419"/>
              </w:rPr>
              <w:t xml:space="preserve">, apoyo legal y apoyo psicosocial a los que pueden remitir a los sobrevivientes de </w:t>
            </w:r>
            <w:r w:rsidR="00EF3DA6">
              <w:rPr>
                <w:rFonts w:ascii="Calibri" w:hAnsi="Calibri" w:cs="Arial"/>
                <w:color w:val="000000"/>
                <w:sz w:val="23"/>
                <w:szCs w:val="23"/>
                <w:lang w:val="es-419"/>
              </w:rPr>
              <w:t>VBG</w:t>
            </w:r>
            <w:r w:rsidR="007F43DE" w:rsidRPr="002C17EF">
              <w:rPr>
                <w:rFonts w:ascii="Calibri" w:hAnsi="Calibri" w:cs="Arial"/>
                <w:color w:val="000000"/>
                <w:sz w:val="23"/>
                <w:szCs w:val="23"/>
                <w:lang w:val="es-419"/>
              </w:rPr>
              <w:t xml:space="preserve"> </w:t>
            </w:r>
            <w:r w:rsidR="008C540B">
              <w:rPr>
                <w:rFonts w:ascii="Calibri" w:hAnsi="Calibri" w:cs="Arial"/>
                <w:color w:val="000000"/>
                <w:sz w:val="23"/>
                <w:szCs w:val="23"/>
                <w:lang w:val="es-419"/>
              </w:rPr>
              <w:t>o a niños que les revelan un incidente de violencia</w:t>
            </w:r>
            <w:r w:rsidR="00516068" w:rsidRPr="002C17EF">
              <w:rPr>
                <w:rFonts w:ascii="Calibri" w:hAnsi="Calibri" w:cs="Arial"/>
                <w:color w:val="000000"/>
                <w:sz w:val="23"/>
                <w:szCs w:val="23"/>
                <w:lang w:val="es-419"/>
              </w:rPr>
              <w:t xml:space="preserve">. </w:t>
            </w:r>
            <w:r w:rsidR="003F3A6E" w:rsidRPr="002C17EF">
              <w:rPr>
                <w:rFonts w:ascii="Calibri" w:hAnsi="Calibri" w:cs="Arial"/>
                <w:color w:val="000000"/>
                <w:sz w:val="23"/>
                <w:szCs w:val="23"/>
                <w:lang w:val="es-419"/>
              </w:rPr>
              <w:t xml:space="preserve">Es necesario realizar esfuerzos para identificar agencias o profesionales con experiencia en responder a riesgos específicos en cada contexto, </w:t>
            </w:r>
            <w:r w:rsidR="00B02B72" w:rsidRPr="002C17EF">
              <w:rPr>
                <w:rFonts w:ascii="Calibri" w:hAnsi="Calibri" w:cs="Arial"/>
                <w:color w:val="000000"/>
                <w:sz w:val="23"/>
                <w:szCs w:val="23"/>
                <w:lang w:val="es-419"/>
              </w:rPr>
              <w:t>p.ej.,</w:t>
            </w:r>
            <w:r w:rsidR="003F3A6E" w:rsidRPr="002C17EF">
              <w:rPr>
                <w:rFonts w:ascii="Calibri" w:hAnsi="Calibri" w:cs="Arial"/>
                <w:color w:val="000000"/>
                <w:sz w:val="23"/>
                <w:szCs w:val="23"/>
                <w:lang w:val="es-419"/>
              </w:rPr>
              <w:t xml:space="preserve"> la </w:t>
            </w:r>
            <w:r w:rsidR="007043DC">
              <w:rPr>
                <w:rFonts w:ascii="Calibri" w:hAnsi="Calibri" w:cs="Arial"/>
                <w:color w:val="000000"/>
                <w:sz w:val="23"/>
                <w:szCs w:val="23"/>
                <w:lang w:val="es-419"/>
              </w:rPr>
              <w:t>trata de personas</w:t>
            </w:r>
            <w:r w:rsidR="0051606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6D319F2" w14:textId="77777777" w:rsidR="00516068" w:rsidRPr="002C17EF" w:rsidRDefault="0051606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B9729C3" w14:textId="77777777" w:rsidR="00516068" w:rsidRPr="002C17EF" w:rsidRDefault="0051606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129F74D" w14:textId="77777777" w:rsidR="00516068" w:rsidRPr="002C17EF" w:rsidRDefault="00516068" w:rsidP="00A7577D">
            <w:pPr>
              <w:spacing w:before="40" w:after="40"/>
              <w:rPr>
                <w:rFonts w:ascii="Calibri" w:hAnsi="Calibri" w:cs="Arial"/>
                <w:i/>
                <w:color w:val="000000"/>
                <w:lang w:val="es-419"/>
              </w:rPr>
            </w:pPr>
          </w:p>
        </w:tc>
      </w:tr>
      <w:tr w:rsidR="00516068" w:rsidRPr="004C0944" w14:paraId="44BB9A41" w14:textId="77777777" w:rsidTr="000706CF">
        <w:tc>
          <w:tcPr>
            <w:tcW w:w="7338" w:type="dxa"/>
            <w:tcBorders>
              <w:right w:val="single" w:sz="4" w:space="0" w:color="7F7F7F" w:themeColor="text1" w:themeTint="80"/>
            </w:tcBorders>
            <w:vAlign w:val="center"/>
          </w:tcPr>
          <w:p w14:paraId="3CAE1574" w14:textId="3871FCD0" w:rsidR="00516068" w:rsidRPr="002C17EF" w:rsidRDefault="000970E8" w:rsidP="00EE5518">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Los miembros del comité de </w:t>
            </w:r>
            <w:r w:rsidR="00516068" w:rsidRPr="002C17EF">
              <w:rPr>
                <w:rFonts w:ascii="Calibri" w:hAnsi="Calibri" w:cs="Arial"/>
                <w:color w:val="000000"/>
                <w:sz w:val="23"/>
                <w:szCs w:val="23"/>
                <w:lang w:val="es-419"/>
              </w:rPr>
              <w:t>WASH</w:t>
            </w:r>
            <w:r>
              <w:rPr>
                <w:rFonts w:ascii="Calibri" w:hAnsi="Calibri" w:cs="Arial"/>
                <w:color w:val="000000"/>
                <w:sz w:val="23"/>
                <w:szCs w:val="23"/>
                <w:lang w:val="es-419"/>
              </w:rPr>
              <w:t xml:space="preserve"> </w:t>
            </w:r>
            <w:r w:rsidR="003F3A6E" w:rsidRPr="002C17EF">
              <w:rPr>
                <w:rFonts w:ascii="Calibri" w:hAnsi="Calibri" w:cs="Arial"/>
                <w:color w:val="000000"/>
                <w:sz w:val="23"/>
                <w:szCs w:val="23"/>
                <w:lang w:val="es-419"/>
              </w:rPr>
              <w:t xml:space="preserve">y las comunidades afectadas participan en actividades de sensibilización sobre la </w:t>
            </w:r>
            <w:r w:rsidR="00EF3DA6">
              <w:rPr>
                <w:rFonts w:ascii="Calibri" w:hAnsi="Calibri" w:cs="Arial"/>
                <w:color w:val="000000"/>
                <w:sz w:val="23"/>
                <w:szCs w:val="23"/>
                <w:lang w:val="es-419"/>
              </w:rPr>
              <w:t>VBG</w:t>
            </w:r>
            <w:r w:rsidR="003F3A6E" w:rsidRPr="002C17EF">
              <w:rPr>
                <w:rFonts w:ascii="Calibri" w:hAnsi="Calibri" w:cs="Arial"/>
                <w:color w:val="000000"/>
                <w:sz w:val="23"/>
                <w:szCs w:val="23"/>
                <w:lang w:val="es-419"/>
              </w:rPr>
              <w:t xml:space="preserve"> y la protección infantil, incluyendo otros temas de mitigación de riesgos como la </w:t>
            </w:r>
            <w:r w:rsidR="007043DC">
              <w:rPr>
                <w:rFonts w:ascii="Calibri" w:hAnsi="Calibri" w:cs="Arial"/>
                <w:color w:val="000000"/>
                <w:sz w:val="23"/>
                <w:szCs w:val="23"/>
                <w:lang w:val="es-419"/>
              </w:rPr>
              <w:t>trata de personas</w:t>
            </w:r>
            <w:r w:rsidR="0051606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D79DF26" w14:textId="77777777" w:rsidR="00516068" w:rsidRPr="002C17EF" w:rsidRDefault="0051606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772B71B" w14:textId="77777777" w:rsidR="00516068" w:rsidRPr="002C17EF" w:rsidRDefault="0051606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6E75BDB" w14:textId="77777777" w:rsidR="00516068" w:rsidRPr="002C17EF" w:rsidRDefault="00516068" w:rsidP="00A7577D">
            <w:pPr>
              <w:spacing w:before="40" w:after="40"/>
              <w:rPr>
                <w:rFonts w:ascii="Calibri" w:hAnsi="Calibri" w:cs="Arial"/>
                <w:i/>
                <w:color w:val="000000"/>
                <w:lang w:val="es-419"/>
              </w:rPr>
            </w:pPr>
          </w:p>
        </w:tc>
      </w:tr>
      <w:tr w:rsidR="00516068" w:rsidRPr="004C0944" w14:paraId="4FD188E2" w14:textId="77777777" w:rsidTr="000706CF">
        <w:tc>
          <w:tcPr>
            <w:tcW w:w="7338" w:type="dxa"/>
            <w:tcBorders>
              <w:right w:val="single" w:sz="4" w:space="0" w:color="7F7F7F" w:themeColor="text1" w:themeTint="80"/>
            </w:tcBorders>
            <w:vAlign w:val="center"/>
          </w:tcPr>
          <w:p w14:paraId="525CB5B2" w14:textId="7BBCB81E" w:rsidR="00516068" w:rsidRPr="002C17EF" w:rsidRDefault="001A601B" w:rsidP="00EE5518">
            <w:pPr>
              <w:spacing w:before="40" w:after="40"/>
              <w:rPr>
                <w:rFonts w:ascii="Calibri" w:hAnsi="Calibri" w:cs="Arial"/>
                <w:color w:val="000000"/>
                <w:sz w:val="23"/>
                <w:szCs w:val="23"/>
                <w:lang w:val="es-419"/>
              </w:rPr>
            </w:pPr>
            <w:r w:rsidRPr="002C17EF">
              <w:rPr>
                <w:rFonts w:ascii="Calibri" w:hAnsi="Calibri" w:cs="Arial"/>
                <w:color w:val="000000"/>
                <w:sz w:val="23"/>
                <w:szCs w:val="23"/>
                <w:lang w:val="es-419"/>
              </w:rPr>
              <w:t xml:space="preserve">Se incluyen mensajes sobre cómo prevenir y responder a la </w:t>
            </w:r>
            <w:r w:rsidR="00EF3DA6">
              <w:rPr>
                <w:rFonts w:ascii="Calibri" w:hAnsi="Calibri" w:cs="Arial"/>
                <w:color w:val="000000"/>
                <w:sz w:val="23"/>
                <w:szCs w:val="23"/>
                <w:lang w:val="es-419"/>
              </w:rPr>
              <w:t>VBG</w:t>
            </w:r>
            <w:r w:rsidRPr="002C17EF">
              <w:rPr>
                <w:rFonts w:ascii="Calibri" w:hAnsi="Calibri" w:cs="Arial"/>
                <w:color w:val="000000"/>
                <w:sz w:val="23"/>
                <w:szCs w:val="23"/>
                <w:lang w:val="es-419"/>
              </w:rPr>
              <w:t xml:space="preserve">, sobre protección infantil y sobre los riesgos clave de protección, p.ej. la </w:t>
            </w:r>
            <w:r w:rsidR="007043DC">
              <w:rPr>
                <w:rFonts w:ascii="Calibri" w:hAnsi="Calibri" w:cs="Arial"/>
                <w:color w:val="000000"/>
                <w:sz w:val="23"/>
                <w:szCs w:val="23"/>
                <w:lang w:val="es-419"/>
              </w:rPr>
              <w:t>trata de personas</w:t>
            </w:r>
            <w:r w:rsidRPr="002C17EF">
              <w:rPr>
                <w:rFonts w:ascii="Calibri" w:hAnsi="Calibri" w:cs="Arial"/>
                <w:color w:val="000000"/>
                <w:sz w:val="23"/>
                <w:szCs w:val="23"/>
                <w:lang w:val="es-419"/>
              </w:rPr>
              <w:t>, en actividades de extensión comunitaria</w:t>
            </w:r>
            <w:r w:rsidR="00516068" w:rsidRPr="002C17EF">
              <w:rPr>
                <w:rFonts w:ascii="Calibri" w:hAnsi="Calibri" w:cs="Arial"/>
                <w:color w:val="000000"/>
                <w:sz w:val="23"/>
                <w:szCs w:val="23"/>
                <w:lang w:val="es-419"/>
              </w:rPr>
              <w:t xml:space="preserve">, </w:t>
            </w:r>
            <w:r w:rsidR="000970E8" w:rsidRPr="000970E8">
              <w:rPr>
                <w:rFonts w:ascii="Calibri" w:hAnsi="Calibri" w:cs="Arial"/>
                <w:color w:val="000000"/>
                <w:sz w:val="23"/>
                <w:szCs w:val="23"/>
                <w:lang w:val="es-419"/>
              </w:rPr>
              <w:t xml:space="preserve">p.ej. durante las distribuciones de NFI relacionados con WASH, diálogo y/o afiches en las </w:t>
            </w:r>
            <w:r w:rsidR="00E176F0">
              <w:rPr>
                <w:rFonts w:ascii="Calibri" w:hAnsi="Calibri" w:cs="Arial"/>
                <w:color w:val="000000"/>
                <w:sz w:val="23"/>
                <w:szCs w:val="23"/>
                <w:lang w:val="es-419"/>
              </w:rPr>
              <w:t>colas de distribución</w:t>
            </w:r>
            <w:r w:rsidR="000970E8" w:rsidRPr="000970E8">
              <w:rPr>
                <w:rFonts w:ascii="Calibri" w:hAnsi="Calibri" w:cs="Arial"/>
                <w:color w:val="000000"/>
                <w:sz w:val="23"/>
                <w:szCs w:val="23"/>
                <w:lang w:val="es-419"/>
              </w:rPr>
              <w:t>. La información se comparte en las escuelas donde se están construyendo o rehabilitando instalaciones de WASH o donde se realizan intervenciones de sensibilización relacionadas con WASH</w:t>
            </w:r>
            <w:r w:rsidR="00516068" w:rsidRPr="002C17EF">
              <w:rPr>
                <w:rFonts w:ascii="Calibri" w:hAnsi="Calibri" w:cs="Arial"/>
                <w:color w:val="000000"/>
                <w:sz w:val="23"/>
                <w:szCs w:val="23"/>
                <w:lang w:val="es-419"/>
              </w:rPr>
              <w:t xml:space="preserve">. </w:t>
            </w:r>
            <w:r w:rsidR="003F3A6E" w:rsidRPr="002C17EF">
              <w:rPr>
                <w:rFonts w:ascii="Calibri" w:hAnsi="Calibri" w:cs="Arial"/>
                <w:color w:val="000000"/>
                <w:sz w:val="23"/>
                <w:szCs w:val="23"/>
                <w:lang w:val="es-419"/>
              </w:rPr>
              <w:t>Los mensajes incluyen información sobre derechos y las opciones para reportar riesgos y para acceder a atención de manera ética, segura, confidencial y no discriminatoria</w:t>
            </w:r>
            <w:r w:rsidR="00516068" w:rsidRPr="002C17E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9B34D46" w14:textId="77777777" w:rsidR="00516068" w:rsidRPr="002C17EF" w:rsidRDefault="00516068"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EA84793" w14:textId="77777777" w:rsidR="00516068" w:rsidRPr="002C17EF" w:rsidRDefault="00516068"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8CEC7BE" w14:textId="77777777" w:rsidR="00516068" w:rsidRPr="002C17EF" w:rsidRDefault="00516068" w:rsidP="00A7577D">
            <w:pPr>
              <w:spacing w:before="40" w:after="40"/>
              <w:rPr>
                <w:rFonts w:ascii="Calibri" w:hAnsi="Calibri" w:cs="Arial"/>
                <w:i/>
                <w:color w:val="000000"/>
                <w:lang w:val="es-419"/>
              </w:rPr>
            </w:pPr>
          </w:p>
        </w:tc>
      </w:tr>
      <w:tr w:rsidR="000F75A1" w:rsidRPr="007D7E75" w14:paraId="0C574D1A" w14:textId="77777777" w:rsidTr="000706CF">
        <w:tc>
          <w:tcPr>
            <w:tcW w:w="7338" w:type="dxa"/>
            <w:shd w:val="clear" w:color="auto" w:fill="D6E3BC" w:themeFill="accent3" w:themeFillTint="66"/>
            <w:vAlign w:val="center"/>
          </w:tcPr>
          <w:p w14:paraId="0C574D16" w14:textId="11BC761B" w:rsidR="000F75A1" w:rsidRPr="002C17EF" w:rsidRDefault="007D6897" w:rsidP="000706CF">
            <w:pPr>
              <w:spacing w:before="40" w:after="40"/>
              <w:rPr>
                <w:rFonts w:ascii="Calibri" w:hAnsi="Calibri" w:cs="Times New Roman"/>
                <w:b/>
                <w:sz w:val="36"/>
                <w:szCs w:val="36"/>
                <w:lang w:val="es-419"/>
              </w:rPr>
            </w:pPr>
            <w:r w:rsidRPr="002C17EF">
              <w:rPr>
                <w:rFonts w:ascii="Calibri" w:hAnsi="Calibri" w:cs="Arial"/>
                <w:b/>
                <w:color w:val="000000"/>
                <w:sz w:val="36"/>
                <w:szCs w:val="36"/>
                <w:lang w:val="es-419"/>
              </w:rPr>
              <w:t>Sistemas Internos de Protección</w:t>
            </w:r>
          </w:p>
        </w:tc>
        <w:tc>
          <w:tcPr>
            <w:tcW w:w="602" w:type="dxa"/>
            <w:shd w:val="clear" w:color="auto" w:fill="D6E3BC" w:themeFill="accent3" w:themeFillTint="66"/>
            <w:vAlign w:val="center"/>
          </w:tcPr>
          <w:p w14:paraId="0C574D17" w14:textId="77777777" w:rsidR="000F75A1" w:rsidRPr="002C17EF" w:rsidRDefault="000F75A1" w:rsidP="000706CF">
            <w:pPr>
              <w:spacing w:before="40" w:after="40"/>
              <w:jc w:val="center"/>
              <w:rPr>
                <w:rFonts w:ascii="Calibri" w:hAnsi="Calibri" w:cs="Arial"/>
                <w:b/>
                <w:color w:val="000000"/>
                <w:sz w:val="36"/>
                <w:szCs w:val="36"/>
                <w:lang w:val="es-419"/>
              </w:rPr>
            </w:pPr>
            <w:r w:rsidRPr="002C17EF">
              <w:rPr>
                <w:rFonts w:ascii="Calibri" w:hAnsi="Calibri" w:cs="Arial"/>
                <w:i/>
                <w:color w:val="000000"/>
                <w:lang w:val="es-419"/>
              </w:rPr>
              <w:t>S</w:t>
            </w:r>
          </w:p>
        </w:tc>
        <w:tc>
          <w:tcPr>
            <w:tcW w:w="3739" w:type="dxa"/>
            <w:shd w:val="clear" w:color="auto" w:fill="D6E3BC" w:themeFill="accent3" w:themeFillTint="66"/>
            <w:vAlign w:val="center"/>
          </w:tcPr>
          <w:p w14:paraId="0C574D18" w14:textId="3B0F2703" w:rsidR="000F75A1" w:rsidRPr="002C17EF" w:rsidRDefault="00847A64" w:rsidP="000706CF">
            <w:pPr>
              <w:spacing w:before="40" w:after="40"/>
              <w:jc w:val="center"/>
              <w:rPr>
                <w:rFonts w:ascii="Calibri" w:hAnsi="Calibri" w:cs="Arial"/>
                <w:i/>
                <w:color w:val="000000"/>
                <w:lang w:val="es-419"/>
              </w:rPr>
            </w:pPr>
            <w:r w:rsidRPr="002C17EF">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D19" w14:textId="1485FF59" w:rsidR="000F75A1" w:rsidRPr="002C17EF" w:rsidRDefault="00847A64" w:rsidP="000706CF">
            <w:pPr>
              <w:spacing w:before="40" w:after="40"/>
              <w:jc w:val="center"/>
              <w:rPr>
                <w:rFonts w:ascii="Calibri" w:hAnsi="Calibri" w:cs="Arial"/>
                <w:i/>
                <w:color w:val="000000"/>
                <w:lang w:val="es-419"/>
              </w:rPr>
            </w:pPr>
            <w:r w:rsidRPr="002C17EF">
              <w:rPr>
                <w:rFonts w:ascii="Calibri" w:hAnsi="Calibri" w:cs="Arial"/>
                <w:i/>
                <w:color w:val="000000"/>
                <w:lang w:val="es-419"/>
              </w:rPr>
              <w:t>Próximos pasos</w:t>
            </w:r>
          </w:p>
        </w:tc>
      </w:tr>
      <w:tr w:rsidR="000D5AD9" w:rsidRPr="004C0944" w14:paraId="0C574D1F" w14:textId="77777777" w:rsidTr="000706CF">
        <w:tc>
          <w:tcPr>
            <w:tcW w:w="7338" w:type="dxa"/>
            <w:vAlign w:val="center"/>
          </w:tcPr>
          <w:p w14:paraId="0C574D1B" w14:textId="45B08ADF" w:rsidR="000D5AD9" w:rsidRPr="000970E8" w:rsidRDefault="001C1D48" w:rsidP="000706CF">
            <w:pPr>
              <w:spacing w:before="40" w:after="40"/>
              <w:rPr>
                <w:rFonts w:ascii="Calibri" w:hAnsi="Calibri" w:cs="Times New Roman"/>
                <w:b/>
                <w:sz w:val="20"/>
                <w:szCs w:val="20"/>
                <w:lang w:val="es-419"/>
              </w:rPr>
            </w:pPr>
            <w:r w:rsidRPr="000970E8">
              <w:rPr>
                <w:rFonts w:ascii="Calibri" w:hAnsi="Calibri" w:cs="Arial"/>
                <w:b/>
                <w:color w:val="000000"/>
                <w:sz w:val="28"/>
                <w:szCs w:val="23"/>
                <w:lang w:val="es-419"/>
              </w:rPr>
              <w:t>Prevención de la explotación y abuso sexual</w:t>
            </w:r>
            <w:r w:rsidR="000D5AD9" w:rsidRPr="000970E8">
              <w:rPr>
                <w:rFonts w:ascii="Calibri" w:hAnsi="Calibri" w:cs="Arial"/>
                <w:b/>
                <w:color w:val="000000"/>
                <w:sz w:val="28"/>
                <w:szCs w:val="23"/>
                <w:lang w:val="es-419"/>
              </w:rPr>
              <w:t xml:space="preserve"> </w:t>
            </w:r>
          </w:p>
        </w:tc>
        <w:tc>
          <w:tcPr>
            <w:tcW w:w="602" w:type="dxa"/>
            <w:tcBorders>
              <w:bottom w:val="single" w:sz="4" w:space="0" w:color="7F7F7F" w:themeColor="text1" w:themeTint="80"/>
            </w:tcBorders>
            <w:vAlign w:val="center"/>
          </w:tcPr>
          <w:p w14:paraId="0C574D1C" w14:textId="77777777" w:rsidR="000D5AD9" w:rsidRPr="000970E8" w:rsidRDefault="000D5AD9" w:rsidP="000706CF">
            <w:pPr>
              <w:spacing w:before="40" w:after="40"/>
              <w:jc w:val="center"/>
              <w:rPr>
                <w:rFonts w:ascii="Calibri" w:hAnsi="Calibri" w:cs="Arial"/>
                <w:b/>
                <w:color w:val="000000"/>
                <w:sz w:val="28"/>
                <w:szCs w:val="23"/>
                <w:lang w:val="es-419"/>
              </w:rPr>
            </w:pPr>
          </w:p>
        </w:tc>
        <w:tc>
          <w:tcPr>
            <w:tcW w:w="3739" w:type="dxa"/>
            <w:vAlign w:val="center"/>
          </w:tcPr>
          <w:p w14:paraId="0C574D1D" w14:textId="77777777" w:rsidR="000D5AD9" w:rsidRPr="000970E8" w:rsidRDefault="000D5AD9" w:rsidP="000706CF">
            <w:pPr>
              <w:spacing w:before="40" w:after="40"/>
              <w:jc w:val="center"/>
              <w:rPr>
                <w:rFonts w:ascii="Calibri" w:hAnsi="Calibri" w:cs="Arial"/>
                <w:b/>
                <w:i/>
                <w:color w:val="000000"/>
                <w:lang w:val="es-419"/>
              </w:rPr>
            </w:pPr>
          </w:p>
        </w:tc>
        <w:tc>
          <w:tcPr>
            <w:tcW w:w="3739" w:type="dxa"/>
            <w:vAlign w:val="center"/>
          </w:tcPr>
          <w:p w14:paraId="0C574D1E" w14:textId="77777777" w:rsidR="000D5AD9" w:rsidRPr="000970E8" w:rsidRDefault="000D5AD9" w:rsidP="000706CF">
            <w:pPr>
              <w:spacing w:before="40" w:after="40"/>
              <w:jc w:val="center"/>
              <w:rPr>
                <w:rFonts w:ascii="Calibri" w:hAnsi="Calibri" w:cs="Arial"/>
                <w:b/>
                <w:i/>
                <w:color w:val="000000"/>
                <w:lang w:val="es-419"/>
              </w:rPr>
            </w:pPr>
          </w:p>
        </w:tc>
      </w:tr>
      <w:tr w:rsidR="000D5AD9" w:rsidRPr="004C0944" w14:paraId="0C574D24" w14:textId="77777777" w:rsidTr="000706CF">
        <w:tc>
          <w:tcPr>
            <w:tcW w:w="7338" w:type="dxa"/>
            <w:tcBorders>
              <w:right w:val="single" w:sz="4" w:space="0" w:color="7F7F7F" w:themeColor="text1" w:themeTint="80"/>
            </w:tcBorders>
            <w:vAlign w:val="center"/>
          </w:tcPr>
          <w:p w14:paraId="686CFC16" w14:textId="35F5BBE2" w:rsidR="0041388E" w:rsidRPr="000970E8" w:rsidRDefault="005578EC" w:rsidP="00EF7473">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Se establece un sistema de retroalimentación y de quejas basado en la comunidad, que es accesible para personas de todas las identidades de género, edades, discapacidades y orígenes. Por ejemplo</w:t>
            </w:r>
            <w:r w:rsidR="0041388E" w:rsidRPr="000970E8">
              <w:rPr>
                <w:rFonts w:ascii="Calibri" w:hAnsi="Calibri" w:cs="Arial"/>
                <w:color w:val="000000"/>
                <w:sz w:val="23"/>
                <w:szCs w:val="23"/>
                <w:lang w:val="es-419"/>
              </w:rPr>
              <w:t>:</w:t>
            </w:r>
          </w:p>
          <w:p w14:paraId="4EBB57D1" w14:textId="2705A187" w:rsidR="0041388E" w:rsidRPr="000970E8" w:rsidRDefault="005578EC" w:rsidP="00EF7473">
            <w:pPr>
              <w:pStyle w:val="ListParagraph"/>
              <w:numPr>
                <w:ilvl w:val="0"/>
                <w:numId w:val="44"/>
              </w:num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lastRenderedPageBreak/>
              <w:t>hay personal que representa diversas identidades de género disponible para atender las quejas</w:t>
            </w:r>
          </w:p>
          <w:p w14:paraId="763ED23C" w14:textId="77777777" w:rsidR="00E00705" w:rsidRPr="000970E8" w:rsidRDefault="00E00705" w:rsidP="00EF7473">
            <w:pPr>
              <w:pStyle w:val="ListParagraph"/>
              <w:numPr>
                <w:ilvl w:val="0"/>
                <w:numId w:val="44"/>
              </w:num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el sistema no se basa únicamente en quejas por escrito, para poder ajustarse a las personas con mayores niveles de analfabetismo</w:t>
            </w:r>
          </w:p>
          <w:p w14:paraId="33111A28" w14:textId="1BA626B1" w:rsidR="0041388E" w:rsidRPr="000970E8" w:rsidRDefault="00E00705" w:rsidP="00EF7473">
            <w:pPr>
              <w:pStyle w:val="ListParagraph"/>
              <w:numPr>
                <w:ilvl w:val="0"/>
                <w:numId w:val="44"/>
              </w:num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se toma en consideración las horas del día en que el escritorio/la oficina de quejas está abierto para garantizar un mayor acceso para todos</w:t>
            </w:r>
          </w:p>
          <w:p w14:paraId="7DB50C60" w14:textId="58AAB1CD" w:rsidR="0041388E" w:rsidRPr="000970E8" w:rsidRDefault="00E00705" w:rsidP="00EF7473">
            <w:pPr>
              <w:pStyle w:val="ListParagraph"/>
              <w:numPr>
                <w:ilvl w:val="0"/>
                <w:numId w:val="44"/>
              </w:num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se realizan esfuerzos por llegar a los niños utilizando enfoques amigables para los niños</w:t>
            </w:r>
          </w:p>
          <w:p w14:paraId="157A5281" w14:textId="14BDEEFA" w:rsidR="0041388E" w:rsidRPr="000970E8" w:rsidRDefault="00E00705" w:rsidP="00EF7473">
            <w:pPr>
              <w:pStyle w:val="ListParagraph"/>
              <w:numPr>
                <w:ilvl w:val="0"/>
                <w:numId w:val="44"/>
              </w:num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se ha considerado la ubicación del escritorio/la oficina de quejas desde un punto de vista de seguridad y de confidencialidad</w:t>
            </w:r>
          </w:p>
          <w:p w14:paraId="5467CBFA" w14:textId="5574E316" w:rsidR="0041388E" w:rsidRPr="000970E8" w:rsidRDefault="00EF47AB" w:rsidP="00EF7473">
            <w:pPr>
              <w:pStyle w:val="ListParagraph"/>
              <w:numPr>
                <w:ilvl w:val="0"/>
                <w:numId w:val="44"/>
              </w:num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los materiales para quejas se proporcionan en una variedad de formatos, tales como de audio, visuales y fáciles de leer</w:t>
            </w:r>
          </w:p>
          <w:p w14:paraId="0C574D20" w14:textId="690B8369" w:rsidR="000D5AD9" w:rsidRPr="000970E8" w:rsidRDefault="00EF47AB" w:rsidP="00EF7473">
            <w:pPr>
              <w:pStyle w:val="ListParagraph"/>
              <w:numPr>
                <w:ilvl w:val="0"/>
                <w:numId w:val="44"/>
              </w:num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se garantiza que la presentación de quejas no ponga en más peligro a los migrantes que se encuentran en situación irregular</w:t>
            </w:r>
            <w:r w:rsidR="0041388E"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21" w14:textId="77777777" w:rsidR="000D5AD9" w:rsidRPr="000970E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22" w14:textId="77777777" w:rsidR="000D5AD9" w:rsidRPr="000970E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23" w14:textId="77777777" w:rsidR="000D5AD9" w:rsidRPr="000970E8" w:rsidRDefault="000D5AD9" w:rsidP="00A7577D">
            <w:pPr>
              <w:spacing w:before="40" w:after="40"/>
              <w:rPr>
                <w:rFonts w:ascii="Calibri" w:hAnsi="Calibri" w:cs="Arial"/>
                <w:i/>
                <w:color w:val="000000"/>
                <w:lang w:val="es-419"/>
              </w:rPr>
            </w:pPr>
          </w:p>
        </w:tc>
      </w:tr>
      <w:tr w:rsidR="000D5AD9" w:rsidRPr="004C0944" w14:paraId="0C574D29" w14:textId="77777777" w:rsidTr="000706CF">
        <w:tc>
          <w:tcPr>
            <w:tcW w:w="7338" w:type="dxa"/>
            <w:tcBorders>
              <w:right w:val="single" w:sz="4" w:space="0" w:color="7F7F7F" w:themeColor="text1" w:themeTint="80"/>
            </w:tcBorders>
            <w:vAlign w:val="center"/>
          </w:tcPr>
          <w:p w14:paraId="0C574D25" w14:textId="287B4064" w:rsidR="000D5AD9" w:rsidRPr="000970E8" w:rsidRDefault="00C24C11" w:rsidP="00EE5518">
            <w:pPr>
              <w:spacing w:before="40" w:after="40"/>
              <w:rPr>
                <w:rFonts w:ascii="Calibri" w:hAnsi="Calibri" w:cs="Arial"/>
                <w:color w:val="000000"/>
                <w:sz w:val="23"/>
                <w:szCs w:val="23"/>
                <w:lang w:val="es-419"/>
              </w:rPr>
            </w:pPr>
            <w:r>
              <w:rPr>
                <w:rFonts w:ascii="Calibri" w:hAnsi="Calibri" w:cs="Arial"/>
                <w:color w:val="000000"/>
                <w:sz w:val="23"/>
                <w:szCs w:val="23"/>
                <w:lang w:val="es-419"/>
              </w:rPr>
              <w:t>Se utilizan la Guía de Participación Comunitaria y Rendición de Cuentas a la Comunidad del CICR-FICR y la Guía de Mejores Prácticas del Comité Permanente entre Organismos</w:t>
            </w:r>
            <w:r w:rsidR="00EF47AB" w:rsidRPr="000970E8">
              <w:rPr>
                <w:rFonts w:ascii="Calibri" w:hAnsi="Calibri" w:cs="Arial"/>
                <w:color w:val="000000"/>
                <w:sz w:val="23"/>
                <w:szCs w:val="23"/>
                <w:lang w:val="es-419"/>
              </w:rPr>
              <w:t xml:space="preserve"> para establecer un mecanismo de quejas basado en la comunidad</w:t>
            </w:r>
            <w:r w:rsidR="0041388E"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26" w14:textId="77777777" w:rsidR="000D5AD9" w:rsidRPr="000970E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27" w14:textId="77777777" w:rsidR="000D5AD9" w:rsidRPr="000970E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28" w14:textId="77777777" w:rsidR="000D5AD9" w:rsidRPr="000970E8" w:rsidRDefault="000D5AD9" w:rsidP="00A7577D">
            <w:pPr>
              <w:spacing w:before="40" w:after="40"/>
              <w:rPr>
                <w:rFonts w:ascii="Calibri" w:hAnsi="Calibri" w:cs="Arial"/>
                <w:i/>
                <w:color w:val="000000"/>
                <w:lang w:val="es-419"/>
              </w:rPr>
            </w:pPr>
          </w:p>
        </w:tc>
      </w:tr>
      <w:tr w:rsidR="000D5AD9" w:rsidRPr="004C0944" w14:paraId="0C574D2E" w14:textId="77777777" w:rsidTr="000706CF">
        <w:tc>
          <w:tcPr>
            <w:tcW w:w="7338" w:type="dxa"/>
            <w:tcBorders>
              <w:right w:val="single" w:sz="4" w:space="0" w:color="7F7F7F" w:themeColor="text1" w:themeTint="80"/>
            </w:tcBorders>
            <w:vAlign w:val="center"/>
          </w:tcPr>
          <w:p w14:paraId="0C574D2A" w14:textId="5B07EF20" w:rsidR="000D5AD9" w:rsidRPr="000970E8" w:rsidRDefault="006C023B" w:rsidP="0041388E">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Hay orientación clara, coherente y transparente disponible sobre el derecho de las personas a</w:t>
            </w:r>
            <w:r w:rsidR="00E805E7">
              <w:rPr>
                <w:rFonts w:ascii="Calibri" w:hAnsi="Calibri" w:cs="Arial"/>
                <w:color w:val="000000"/>
                <w:sz w:val="23"/>
                <w:szCs w:val="23"/>
                <w:lang w:val="es-419"/>
              </w:rPr>
              <w:t xml:space="preserve"> servicios de</w:t>
            </w:r>
            <w:r w:rsidR="00EE5518" w:rsidRPr="000970E8">
              <w:rPr>
                <w:rFonts w:ascii="Calibri" w:hAnsi="Calibri" w:cs="Arial"/>
                <w:color w:val="000000"/>
                <w:sz w:val="23"/>
                <w:szCs w:val="23"/>
                <w:lang w:val="es-419"/>
              </w:rPr>
              <w:t xml:space="preserve"> </w:t>
            </w:r>
            <w:r w:rsidR="00D46DC6" w:rsidRPr="000970E8">
              <w:rPr>
                <w:rFonts w:ascii="Calibri" w:hAnsi="Calibri" w:cs="Arial"/>
                <w:color w:val="000000"/>
                <w:sz w:val="23"/>
                <w:szCs w:val="23"/>
                <w:lang w:val="es-419"/>
              </w:rPr>
              <w:t>WASH,</w:t>
            </w:r>
            <w:r w:rsidR="00E805E7">
              <w:rPr>
                <w:rFonts w:ascii="Calibri" w:hAnsi="Calibri" w:cs="Arial"/>
                <w:color w:val="000000"/>
                <w:sz w:val="23"/>
                <w:szCs w:val="23"/>
                <w:lang w:val="es-419"/>
              </w:rPr>
              <w:t xml:space="preserve"> </w:t>
            </w:r>
            <w:r w:rsidR="00EF47AB" w:rsidRPr="000970E8">
              <w:rPr>
                <w:rFonts w:ascii="Calibri" w:hAnsi="Calibri" w:cs="Arial"/>
                <w:color w:val="000000"/>
                <w:sz w:val="23"/>
                <w:szCs w:val="23"/>
                <w:lang w:val="es-419"/>
              </w:rPr>
              <w:t>para minimizar el riesgo de explotación y abuso sexual por parte de actores humanitarios</w:t>
            </w:r>
            <w:r w:rsidR="0041388E" w:rsidRPr="000970E8">
              <w:rPr>
                <w:rFonts w:ascii="Calibri" w:hAnsi="Calibri" w:cs="Arial"/>
                <w:color w:val="000000"/>
                <w:sz w:val="23"/>
                <w:szCs w:val="23"/>
                <w:lang w:val="es-419"/>
              </w:rPr>
              <w:t xml:space="preserve">. </w:t>
            </w:r>
            <w:r w:rsidR="00F70992" w:rsidRPr="000970E8">
              <w:rPr>
                <w:rFonts w:ascii="Calibri" w:hAnsi="Calibri" w:cs="Arial"/>
                <w:color w:val="000000"/>
                <w:sz w:val="23"/>
                <w:szCs w:val="23"/>
                <w:lang w:val="es-419"/>
              </w:rPr>
              <w:t>Los avisos públicos, por escrito y con imágenes o en otros formatos, le recuerdan a la población afectada exactamente cuáles son sus derechos y que estos no requieren pagos monetarios</w:t>
            </w:r>
            <w:r w:rsidR="0041388E" w:rsidRPr="000970E8">
              <w:rPr>
                <w:rFonts w:ascii="Calibri" w:hAnsi="Calibri" w:cs="Arial"/>
                <w:color w:val="000000"/>
                <w:sz w:val="23"/>
                <w:szCs w:val="23"/>
                <w:lang w:val="es-419"/>
              </w:rPr>
              <w:t xml:space="preserve"> (</w:t>
            </w:r>
            <w:r w:rsidR="00F70992" w:rsidRPr="000970E8">
              <w:rPr>
                <w:rFonts w:ascii="Calibri" w:hAnsi="Calibri" w:cs="Arial"/>
                <w:color w:val="000000"/>
                <w:sz w:val="23"/>
                <w:szCs w:val="23"/>
                <w:lang w:val="es-419"/>
              </w:rPr>
              <w:t>o de requerirse, las tarifas están claramente indicadas) o favores de ningún tipo</w:t>
            </w:r>
            <w:r w:rsidR="0041388E"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2B" w14:textId="77777777" w:rsidR="000D5AD9" w:rsidRPr="000970E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2C" w14:textId="77777777" w:rsidR="000D5AD9" w:rsidRPr="000970E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2D" w14:textId="77777777" w:rsidR="000D5AD9" w:rsidRPr="000970E8" w:rsidRDefault="000D5AD9" w:rsidP="00A7577D">
            <w:pPr>
              <w:spacing w:before="40" w:after="40"/>
              <w:rPr>
                <w:rFonts w:ascii="Calibri" w:hAnsi="Calibri" w:cs="Arial"/>
                <w:i/>
                <w:color w:val="000000"/>
                <w:lang w:val="es-419"/>
              </w:rPr>
            </w:pPr>
          </w:p>
        </w:tc>
      </w:tr>
      <w:tr w:rsidR="000D5AD9" w:rsidRPr="004C0944" w14:paraId="0C574D38" w14:textId="77777777" w:rsidTr="000706CF">
        <w:tc>
          <w:tcPr>
            <w:tcW w:w="7338" w:type="dxa"/>
            <w:tcBorders>
              <w:right w:val="single" w:sz="4" w:space="0" w:color="7F7F7F" w:themeColor="text1" w:themeTint="80"/>
            </w:tcBorders>
            <w:vAlign w:val="center"/>
          </w:tcPr>
          <w:p w14:paraId="0C574D34" w14:textId="5704775F" w:rsidR="000D5AD9" w:rsidRPr="000970E8" w:rsidRDefault="002C3DBA" w:rsidP="00EE5518">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Se monitorea de cerca a los </w:t>
            </w:r>
            <w:r w:rsidR="00E805E7">
              <w:rPr>
                <w:rFonts w:ascii="Calibri" w:hAnsi="Calibri" w:cs="Arial"/>
                <w:color w:val="000000"/>
                <w:sz w:val="23"/>
                <w:szCs w:val="23"/>
                <w:lang w:val="es-419"/>
              </w:rPr>
              <w:t xml:space="preserve">grupos y </w:t>
            </w:r>
            <w:r>
              <w:rPr>
                <w:rFonts w:ascii="Calibri" w:hAnsi="Calibri" w:cs="Arial"/>
                <w:color w:val="000000"/>
                <w:sz w:val="23"/>
                <w:szCs w:val="23"/>
                <w:lang w:val="es-419"/>
              </w:rPr>
              <w:t xml:space="preserve">a </w:t>
            </w:r>
            <w:r w:rsidR="00E805E7">
              <w:rPr>
                <w:rFonts w:ascii="Calibri" w:hAnsi="Calibri" w:cs="Arial"/>
                <w:color w:val="000000"/>
                <w:sz w:val="23"/>
                <w:szCs w:val="23"/>
                <w:lang w:val="es-419"/>
              </w:rPr>
              <w:t>las personas que dependen de la asistencia de otros para acceder a servicios e instalaciones de</w:t>
            </w:r>
            <w:r w:rsidR="00EE5518" w:rsidRPr="000970E8">
              <w:rPr>
                <w:rFonts w:ascii="Calibri" w:hAnsi="Calibri" w:cs="Arial"/>
                <w:color w:val="000000"/>
                <w:sz w:val="23"/>
                <w:szCs w:val="23"/>
                <w:lang w:val="es-419"/>
              </w:rPr>
              <w:t xml:space="preserve"> </w:t>
            </w:r>
            <w:r w:rsidR="0041388E" w:rsidRPr="000970E8">
              <w:rPr>
                <w:rFonts w:ascii="Calibri" w:hAnsi="Calibri" w:cs="Arial"/>
                <w:color w:val="000000"/>
                <w:sz w:val="23"/>
                <w:szCs w:val="23"/>
                <w:lang w:val="es-419"/>
              </w:rPr>
              <w:t>WASH (</w:t>
            </w:r>
            <w:r w:rsidR="00F70992" w:rsidRPr="000970E8">
              <w:rPr>
                <w:rFonts w:ascii="Calibri" w:hAnsi="Calibri" w:cs="Arial"/>
                <w:color w:val="000000"/>
                <w:sz w:val="23"/>
                <w:szCs w:val="23"/>
                <w:lang w:val="es-419"/>
              </w:rPr>
              <w:t>p.ej. los hogares liderados por mujeres, mujeres, niños, personas mayores y personas con discapacidad) para garantizar que reciban a lo que tienen derecho y que no sean explotados o abusados</w:t>
            </w:r>
            <w:r w:rsidR="0041388E"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35" w14:textId="77777777" w:rsidR="000D5AD9" w:rsidRPr="000970E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36" w14:textId="15390796" w:rsidR="000D5AD9" w:rsidRPr="00E805E7" w:rsidRDefault="000D5AD9" w:rsidP="00A7577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0C574D37" w14:textId="77777777" w:rsidR="000D5AD9" w:rsidRPr="000970E8" w:rsidRDefault="000D5AD9" w:rsidP="00A7577D">
            <w:pPr>
              <w:spacing w:before="40" w:after="40"/>
              <w:rPr>
                <w:rFonts w:ascii="Calibri" w:hAnsi="Calibri" w:cs="Arial"/>
                <w:i/>
                <w:color w:val="000000"/>
                <w:lang w:val="es-419"/>
              </w:rPr>
            </w:pPr>
          </w:p>
        </w:tc>
      </w:tr>
      <w:tr w:rsidR="0041388E" w:rsidRPr="004C0944" w14:paraId="4DA776C2" w14:textId="77777777" w:rsidTr="000706CF">
        <w:tc>
          <w:tcPr>
            <w:tcW w:w="7338" w:type="dxa"/>
            <w:tcBorders>
              <w:right w:val="single" w:sz="4" w:space="0" w:color="7F7F7F" w:themeColor="text1" w:themeTint="80"/>
            </w:tcBorders>
            <w:vAlign w:val="center"/>
          </w:tcPr>
          <w:p w14:paraId="3648191A" w14:textId="3BA83A99" w:rsidR="0041388E" w:rsidRPr="000970E8" w:rsidRDefault="00F70992" w:rsidP="00EE5518">
            <w:pPr>
              <w:spacing w:before="40" w:after="40"/>
              <w:rPr>
                <w:rFonts w:ascii="Calibri" w:hAnsi="Calibri" w:cs="Times New Roman"/>
                <w:sz w:val="20"/>
                <w:szCs w:val="20"/>
                <w:lang w:val="es-419"/>
              </w:rPr>
            </w:pPr>
            <w:r w:rsidRPr="000970E8">
              <w:rPr>
                <w:rFonts w:ascii="Calibri" w:hAnsi="Calibri" w:cs="Arial"/>
                <w:color w:val="000000"/>
                <w:sz w:val="23"/>
                <w:szCs w:val="23"/>
                <w:lang w:val="es-419"/>
              </w:rPr>
              <w:lastRenderedPageBreak/>
              <w:t>Las comunidades afectadas reciben información escrita, en audio, visual y fácil de leer, incluso en formatos adaptados para personas con discapacidad</w:t>
            </w:r>
            <w:r w:rsidR="0041388E" w:rsidRPr="000970E8">
              <w:rPr>
                <w:rFonts w:ascii="Calibri" w:hAnsi="Calibri" w:cs="Arial"/>
                <w:color w:val="000000"/>
                <w:sz w:val="23"/>
                <w:szCs w:val="23"/>
                <w:lang w:val="es-419"/>
              </w:rPr>
              <w:t>,</w:t>
            </w:r>
            <w:r w:rsidR="00EE5518" w:rsidRPr="000970E8">
              <w:rPr>
                <w:rFonts w:ascii="Calibri" w:hAnsi="Calibri" w:cs="Arial"/>
                <w:color w:val="000000"/>
                <w:sz w:val="23"/>
                <w:szCs w:val="23"/>
                <w:lang w:val="es-419"/>
              </w:rPr>
              <w:t xml:space="preserve"> </w:t>
            </w:r>
            <w:r w:rsidRPr="000970E8">
              <w:rPr>
                <w:rFonts w:ascii="Calibri" w:hAnsi="Calibri" w:cs="Arial"/>
                <w:color w:val="000000"/>
                <w:sz w:val="23"/>
                <w:szCs w:val="23"/>
                <w:lang w:val="es-419"/>
              </w:rPr>
              <w:t>sobre la PEAS y sobre el mecanismo de quejas que pueden usar para denunciar esos abusos</w:t>
            </w:r>
            <w:r w:rsidR="0041388E"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6F7C7A0" w14:textId="77777777" w:rsidR="0041388E" w:rsidRPr="000970E8" w:rsidRDefault="0041388E"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AB1FC0C" w14:textId="77777777" w:rsidR="0041388E" w:rsidRPr="000970E8" w:rsidRDefault="0041388E"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91F37AB" w14:textId="77777777" w:rsidR="0041388E" w:rsidRPr="000970E8" w:rsidRDefault="0041388E" w:rsidP="00A7577D">
            <w:pPr>
              <w:spacing w:before="40" w:after="40"/>
              <w:rPr>
                <w:rFonts w:ascii="Calibri" w:hAnsi="Calibri" w:cs="Arial"/>
                <w:i/>
                <w:color w:val="000000"/>
                <w:lang w:val="es-419"/>
              </w:rPr>
            </w:pPr>
          </w:p>
        </w:tc>
      </w:tr>
      <w:tr w:rsidR="00EF7473" w:rsidRPr="004C0944" w14:paraId="64E90097" w14:textId="77777777" w:rsidTr="000706CF">
        <w:tc>
          <w:tcPr>
            <w:tcW w:w="7338" w:type="dxa"/>
            <w:tcBorders>
              <w:right w:val="single" w:sz="4" w:space="0" w:color="7F7F7F" w:themeColor="text1" w:themeTint="80"/>
            </w:tcBorders>
            <w:vAlign w:val="center"/>
          </w:tcPr>
          <w:p w14:paraId="6FE994BD" w14:textId="04D571DA" w:rsidR="00EF7473" w:rsidRPr="000970E8" w:rsidRDefault="00F70992" w:rsidP="00EE5518">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Todo el personal y los voluntarios han sido informados sobre la PEAS y de sus obligaciones en este respecto, en línea con los estándares internacionales</w:t>
            </w:r>
            <w:r w:rsidR="00EF7473"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EFC01CE" w14:textId="77777777" w:rsidR="00EF7473" w:rsidRPr="000970E8" w:rsidRDefault="00EF7473"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4DE3272" w14:textId="77777777" w:rsidR="00EF7473" w:rsidRPr="000970E8" w:rsidRDefault="00EF7473"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B422DEE" w14:textId="77777777" w:rsidR="00EF7473" w:rsidRPr="000970E8" w:rsidRDefault="00EF7473" w:rsidP="00A7577D">
            <w:pPr>
              <w:spacing w:before="40" w:after="40"/>
              <w:rPr>
                <w:rFonts w:ascii="Calibri" w:hAnsi="Calibri" w:cs="Arial"/>
                <w:i/>
                <w:color w:val="000000"/>
                <w:lang w:val="es-419"/>
              </w:rPr>
            </w:pPr>
          </w:p>
        </w:tc>
      </w:tr>
      <w:tr w:rsidR="00EF7473" w:rsidRPr="004C0944" w14:paraId="2834FBDC" w14:textId="77777777" w:rsidTr="000706CF">
        <w:tc>
          <w:tcPr>
            <w:tcW w:w="7338" w:type="dxa"/>
            <w:tcBorders>
              <w:right w:val="single" w:sz="4" w:space="0" w:color="7F7F7F" w:themeColor="text1" w:themeTint="80"/>
            </w:tcBorders>
            <w:vAlign w:val="center"/>
          </w:tcPr>
          <w:p w14:paraId="699A0D8C" w14:textId="3B4A69AB" w:rsidR="00EF7473" w:rsidRPr="000970E8" w:rsidRDefault="00976600" w:rsidP="00EF7473">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Todo el personal y los voluntarios han firmado la política relativa a la PEAS</w:t>
            </w:r>
            <w:r w:rsidR="00EF7473"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606B290" w14:textId="77777777" w:rsidR="00EF7473" w:rsidRPr="000970E8" w:rsidRDefault="00EF7473"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9FD1E12" w14:textId="77777777" w:rsidR="00EF7473" w:rsidRPr="000970E8" w:rsidRDefault="00EF7473"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E77779F" w14:textId="77777777" w:rsidR="00EF7473" w:rsidRPr="000970E8" w:rsidRDefault="00EF7473" w:rsidP="00A7577D">
            <w:pPr>
              <w:spacing w:before="40" w:after="40"/>
              <w:rPr>
                <w:rFonts w:ascii="Calibri" w:hAnsi="Calibri" w:cs="Arial"/>
                <w:i/>
                <w:color w:val="000000"/>
                <w:lang w:val="es-419"/>
              </w:rPr>
            </w:pPr>
          </w:p>
        </w:tc>
      </w:tr>
      <w:tr w:rsidR="00EF7473" w:rsidRPr="004C0944" w14:paraId="09394465" w14:textId="77777777" w:rsidTr="000706CF">
        <w:tc>
          <w:tcPr>
            <w:tcW w:w="7338" w:type="dxa"/>
            <w:tcBorders>
              <w:right w:val="single" w:sz="4" w:space="0" w:color="7F7F7F" w:themeColor="text1" w:themeTint="80"/>
            </w:tcBorders>
            <w:vAlign w:val="center"/>
          </w:tcPr>
          <w:p w14:paraId="6B6211E3" w14:textId="17B072B6" w:rsidR="00EF7473" w:rsidRPr="000970E8" w:rsidRDefault="007D6897" w:rsidP="00EF7473">
            <w:pPr>
              <w:spacing w:before="40" w:after="40"/>
              <w:rPr>
                <w:rFonts w:ascii="Calibri" w:hAnsi="Calibri" w:cs="Arial"/>
                <w:b/>
                <w:bCs/>
                <w:color w:val="000000"/>
                <w:sz w:val="23"/>
                <w:szCs w:val="23"/>
                <w:lang w:val="es-419"/>
              </w:rPr>
            </w:pPr>
            <w:r w:rsidRPr="000970E8">
              <w:rPr>
                <w:rFonts w:ascii="Calibri" w:hAnsi="Calibri" w:cs="Arial"/>
                <w:b/>
                <w:bCs/>
                <w:color w:val="000000"/>
                <w:sz w:val="23"/>
                <w:szCs w:val="23"/>
                <w:lang w:val="es-419"/>
              </w:rPr>
              <w:t>Código de Conducta y Política de Protección Infantil</w:t>
            </w:r>
          </w:p>
        </w:tc>
        <w:tc>
          <w:tcPr>
            <w:tcW w:w="602" w:type="dxa"/>
            <w:tcBorders>
              <w:left w:val="single" w:sz="4" w:space="0" w:color="7F7F7F" w:themeColor="text1" w:themeTint="80"/>
              <w:right w:val="single" w:sz="4" w:space="0" w:color="7F7F7F" w:themeColor="text1" w:themeTint="80"/>
            </w:tcBorders>
            <w:vAlign w:val="center"/>
          </w:tcPr>
          <w:p w14:paraId="2C552B3A" w14:textId="77777777" w:rsidR="00EF7473" w:rsidRPr="000970E8" w:rsidRDefault="00EF7473"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A6809FD" w14:textId="77777777" w:rsidR="00EF7473" w:rsidRPr="000970E8" w:rsidRDefault="00EF7473"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4541868" w14:textId="77777777" w:rsidR="00EF7473" w:rsidRPr="000970E8" w:rsidRDefault="00EF7473" w:rsidP="00A7577D">
            <w:pPr>
              <w:spacing w:before="40" w:after="40"/>
              <w:rPr>
                <w:rFonts w:ascii="Calibri" w:hAnsi="Calibri" w:cs="Arial"/>
                <w:i/>
                <w:color w:val="000000"/>
                <w:lang w:val="es-419"/>
              </w:rPr>
            </w:pPr>
          </w:p>
        </w:tc>
      </w:tr>
      <w:tr w:rsidR="00EF7473" w:rsidRPr="004C0944" w14:paraId="356C6BE5" w14:textId="77777777" w:rsidTr="000706CF">
        <w:tc>
          <w:tcPr>
            <w:tcW w:w="7338" w:type="dxa"/>
            <w:tcBorders>
              <w:right w:val="single" w:sz="4" w:space="0" w:color="7F7F7F" w:themeColor="text1" w:themeTint="80"/>
            </w:tcBorders>
            <w:vAlign w:val="center"/>
          </w:tcPr>
          <w:p w14:paraId="351B2D2B" w14:textId="0F38951E" w:rsidR="00EF7473" w:rsidRPr="000970E8" w:rsidRDefault="00976600" w:rsidP="00EE5518">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Todo el personal y los voluntarios han firmado el Código de Conducta, y han recibido una sesión informativa al respecto</w:t>
            </w:r>
            <w:r w:rsidR="00EF7473"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EA0A249" w14:textId="77777777" w:rsidR="00EF7473" w:rsidRPr="000970E8" w:rsidRDefault="00EF7473"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37EB84B" w14:textId="77777777" w:rsidR="00EF7473" w:rsidRPr="000970E8" w:rsidRDefault="00EF7473"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F70CCC4" w14:textId="77777777" w:rsidR="00EF7473" w:rsidRPr="000970E8" w:rsidRDefault="00EF7473" w:rsidP="00A7577D">
            <w:pPr>
              <w:spacing w:before="40" w:after="40"/>
              <w:rPr>
                <w:rFonts w:ascii="Calibri" w:hAnsi="Calibri" w:cs="Arial"/>
                <w:i/>
                <w:color w:val="000000"/>
                <w:lang w:val="es-419"/>
              </w:rPr>
            </w:pPr>
          </w:p>
        </w:tc>
      </w:tr>
      <w:tr w:rsidR="00EF7473" w:rsidRPr="004C0944" w14:paraId="321CDFEB" w14:textId="77777777" w:rsidTr="000706CF">
        <w:tc>
          <w:tcPr>
            <w:tcW w:w="7338" w:type="dxa"/>
            <w:tcBorders>
              <w:right w:val="single" w:sz="4" w:space="0" w:color="7F7F7F" w:themeColor="text1" w:themeTint="80"/>
            </w:tcBorders>
            <w:vAlign w:val="center"/>
          </w:tcPr>
          <w:p w14:paraId="3B6A7AA7" w14:textId="2F118348" w:rsidR="00EF7473" w:rsidRPr="000970E8" w:rsidRDefault="00976600" w:rsidP="00EE5518">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Todo el personal y los voluntarios han firmado la Política de Protección Infantil, y han recibido una sesión informativa al respecto</w:t>
            </w:r>
            <w:r w:rsidR="00EF7473"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EF0356D" w14:textId="77777777" w:rsidR="00EF7473" w:rsidRPr="000970E8" w:rsidRDefault="00EF7473"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03E91DA" w14:textId="77777777" w:rsidR="00EF7473" w:rsidRPr="000970E8" w:rsidRDefault="00EF7473"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B6E50C1" w14:textId="77777777" w:rsidR="00EF7473" w:rsidRPr="000970E8" w:rsidRDefault="00EF7473" w:rsidP="00A7577D">
            <w:pPr>
              <w:spacing w:before="40" w:after="40"/>
              <w:rPr>
                <w:rFonts w:ascii="Calibri" w:hAnsi="Calibri" w:cs="Arial"/>
                <w:i/>
                <w:color w:val="000000"/>
                <w:lang w:val="es-419"/>
              </w:rPr>
            </w:pPr>
          </w:p>
        </w:tc>
      </w:tr>
      <w:tr w:rsidR="00EF7473" w:rsidRPr="004C0944" w14:paraId="3F75BBD4" w14:textId="77777777" w:rsidTr="000706CF">
        <w:tc>
          <w:tcPr>
            <w:tcW w:w="7338" w:type="dxa"/>
            <w:tcBorders>
              <w:right w:val="single" w:sz="4" w:space="0" w:color="7F7F7F" w:themeColor="text1" w:themeTint="80"/>
            </w:tcBorders>
            <w:vAlign w:val="center"/>
          </w:tcPr>
          <w:p w14:paraId="6C25FA73" w14:textId="0502CAB9" w:rsidR="00EF7473" w:rsidRPr="000970E8" w:rsidRDefault="00976600" w:rsidP="00EE5518">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Los materiales y las sesiones informativas sobre el Código de Conducta y la protección infantil se proporcionan en formatos y en lugares accesibles para el personal y los voluntarios con discapacidades</w:t>
            </w:r>
            <w:r w:rsidR="00EF7473" w:rsidRPr="000970E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806019F" w14:textId="77777777" w:rsidR="00EF7473" w:rsidRPr="000970E8" w:rsidRDefault="00EF7473"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978DD58" w14:textId="77777777" w:rsidR="00EF7473" w:rsidRPr="000970E8" w:rsidRDefault="00EF7473"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CD055BB" w14:textId="77777777" w:rsidR="00EF7473" w:rsidRPr="000970E8" w:rsidRDefault="00EF7473" w:rsidP="00A7577D">
            <w:pPr>
              <w:spacing w:before="40" w:after="40"/>
              <w:rPr>
                <w:rFonts w:ascii="Calibri" w:hAnsi="Calibri" w:cs="Arial"/>
                <w:i/>
                <w:color w:val="000000"/>
                <w:lang w:val="es-419"/>
              </w:rPr>
            </w:pPr>
          </w:p>
        </w:tc>
      </w:tr>
      <w:tr w:rsidR="00EF7473" w:rsidRPr="004C0944" w14:paraId="496A4DFA" w14:textId="77777777" w:rsidTr="000706CF">
        <w:tc>
          <w:tcPr>
            <w:tcW w:w="7338" w:type="dxa"/>
            <w:tcBorders>
              <w:right w:val="single" w:sz="4" w:space="0" w:color="7F7F7F" w:themeColor="text1" w:themeTint="80"/>
            </w:tcBorders>
            <w:vAlign w:val="center"/>
          </w:tcPr>
          <w:p w14:paraId="3927947C" w14:textId="37B92B4B" w:rsidR="00EF7473" w:rsidRPr="000970E8" w:rsidRDefault="00976600" w:rsidP="00EF7473">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Todo el personal y los voluntarios saben cómo presentar un reporte y cómo acceder a los servicios de remisión si tienen un problema relacionado con protección infantil o con el Código de Conducta</w:t>
            </w:r>
          </w:p>
        </w:tc>
        <w:tc>
          <w:tcPr>
            <w:tcW w:w="602" w:type="dxa"/>
            <w:tcBorders>
              <w:left w:val="single" w:sz="4" w:space="0" w:color="7F7F7F" w:themeColor="text1" w:themeTint="80"/>
              <w:right w:val="single" w:sz="4" w:space="0" w:color="7F7F7F" w:themeColor="text1" w:themeTint="80"/>
            </w:tcBorders>
            <w:vAlign w:val="center"/>
          </w:tcPr>
          <w:p w14:paraId="3E783163" w14:textId="77777777" w:rsidR="00EF7473" w:rsidRPr="000970E8" w:rsidRDefault="00EF7473"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40B82BA" w14:textId="77777777" w:rsidR="00EF7473" w:rsidRPr="000970E8" w:rsidRDefault="00EF7473"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8A2D24A" w14:textId="77777777" w:rsidR="00EF7473" w:rsidRPr="000970E8" w:rsidRDefault="00EF7473" w:rsidP="00A7577D">
            <w:pPr>
              <w:spacing w:before="40" w:after="40"/>
              <w:rPr>
                <w:rFonts w:ascii="Calibri" w:hAnsi="Calibri" w:cs="Arial"/>
                <w:i/>
                <w:color w:val="000000"/>
                <w:lang w:val="es-419"/>
              </w:rPr>
            </w:pPr>
          </w:p>
        </w:tc>
      </w:tr>
      <w:tr w:rsidR="00EF7473" w:rsidRPr="004C0944" w14:paraId="20778CF5" w14:textId="77777777" w:rsidTr="000706CF">
        <w:tc>
          <w:tcPr>
            <w:tcW w:w="7338" w:type="dxa"/>
            <w:tcBorders>
              <w:right w:val="single" w:sz="4" w:space="0" w:color="7F7F7F" w:themeColor="text1" w:themeTint="80"/>
            </w:tcBorders>
            <w:vAlign w:val="center"/>
          </w:tcPr>
          <w:p w14:paraId="626337A6" w14:textId="324207CF" w:rsidR="00EF7473" w:rsidRPr="000970E8" w:rsidRDefault="00976600" w:rsidP="00EE5518">
            <w:pPr>
              <w:spacing w:before="40" w:after="40"/>
              <w:rPr>
                <w:rFonts w:ascii="Calibri" w:hAnsi="Calibri" w:cs="Arial"/>
                <w:color w:val="000000"/>
                <w:sz w:val="23"/>
                <w:szCs w:val="23"/>
                <w:lang w:val="es-419"/>
              </w:rPr>
            </w:pPr>
            <w:r w:rsidRPr="000970E8">
              <w:rPr>
                <w:rFonts w:ascii="Calibri" w:hAnsi="Calibri" w:cs="Arial"/>
                <w:color w:val="000000"/>
                <w:sz w:val="23"/>
                <w:szCs w:val="23"/>
                <w:lang w:val="es-419"/>
              </w:rPr>
              <w:t>Todo el personal y los voluntarios han sido contratados usando medidas de captación seguras para los niños, incluyendo verificaciones formales de antecedentes y referencias</w:t>
            </w:r>
          </w:p>
        </w:tc>
        <w:tc>
          <w:tcPr>
            <w:tcW w:w="602" w:type="dxa"/>
            <w:tcBorders>
              <w:left w:val="single" w:sz="4" w:space="0" w:color="7F7F7F" w:themeColor="text1" w:themeTint="80"/>
              <w:right w:val="single" w:sz="4" w:space="0" w:color="7F7F7F" w:themeColor="text1" w:themeTint="80"/>
            </w:tcBorders>
            <w:vAlign w:val="center"/>
          </w:tcPr>
          <w:p w14:paraId="135AC0D6" w14:textId="77777777" w:rsidR="00EF7473" w:rsidRPr="000970E8" w:rsidRDefault="00EF7473"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BA489F1" w14:textId="77777777" w:rsidR="00EF7473" w:rsidRPr="000970E8" w:rsidRDefault="00EF7473"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24C9EDF" w14:textId="77777777" w:rsidR="00EF7473" w:rsidRPr="000970E8" w:rsidRDefault="00EF7473" w:rsidP="00A7577D">
            <w:pPr>
              <w:spacing w:before="40" w:after="40"/>
              <w:rPr>
                <w:rFonts w:ascii="Calibri" w:hAnsi="Calibri" w:cs="Arial"/>
                <w:i/>
                <w:color w:val="000000"/>
                <w:lang w:val="es-419"/>
              </w:rPr>
            </w:pPr>
          </w:p>
        </w:tc>
      </w:tr>
    </w:tbl>
    <w:p w14:paraId="0C574D39" w14:textId="53A948FF" w:rsidR="000D24FE" w:rsidRPr="000970E8" w:rsidRDefault="000D24FE">
      <w:pPr>
        <w:rPr>
          <w:lang w:val="es-419"/>
        </w:rPr>
      </w:pPr>
    </w:p>
    <w:tbl>
      <w:tblPr>
        <w:tblStyle w:val="TableGrid"/>
        <w:tblW w:w="15418" w:type="dxa"/>
        <w:tblInd w:w="-176"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7338"/>
        <w:gridCol w:w="602"/>
        <w:gridCol w:w="3739"/>
        <w:gridCol w:w="3739"/>
      </w:tblGrid>
      <w:tr w:rsidR="00402152" w:rsidRPr="004C0944" w14:paraId="0C574D3E" w14:textId="77777777" w:rsidTr="000706CF">
        <w:tc>
          <w:tcPr>
            <w:tcW w:w="7338" w:type="dxa"/>
            <w:shd w:val="clear" w:color="auto" w:fill="auto"/>
            <w:vAlign w:val="center"/>
          </w:tcPr>
          <w:p w14:paraId="0C574D3A" w14:textId="77777777" w:rsidR="00393296" w:rsidRPr="000970E8" w:rsidRDefault="00393296" w:rsidP="00A7577D">
            <w:pPr>
              <w:rPr>
                <w:rFonts w:ascii="Calibri" w:hAnsi="Calibri" w:cs="Arial"/>
                <w:b/>
                <w:color w:val="000000"/>
                <w:sz w:val="12"/>
                <w:szCs w:val="44"/>
                <w:lang w:val="es-419"/>
              </w:rPr>
            </w:pPr>
          </w:p>
        </w:tc>
        <w:tc>
          <w:tcPr>
            <w:tcW w:w="602" w:type="dxa"/>
            <w:shd w:val="clear" w:color="auto" w:fill="auto"/>
            <w:vAlign w:val="center"/>
          </w:tcPr>
          <w:p w14:paraId="0C574D3B" w14:textId="77777777" w:rsidR="00402152" w:rsidRPr="000970E8" w:rsidRDefault="00402152" w:rsidP="00A7577D">
            <w:pPr>
              <w:jc w:val="center"/>
              <w:rPr>
                <w:rFonts w:ascii="Calibri" w:hAnsi="Calibri" w:cs="Arial"/>
                <w:b/>
                <w:color w:val="000000"/>
                <w:sz w:val="12"/>
                <w:szCs w:val="44"/>
                <w:lang w:val="es-419"/>
              </w:rPr>
            </w:pPr>
          </w:p>
        </w:tc>
        <w:tc>
          <w:tcPr>
            <w:tcW w:w="3739" w:type="dxa"/>
            <w:shd w:val="clear" w:color="auto" w:fill="auto"/>
            <w:vAlign w:val="center"/>
          </w:tcPr>
          <w:p w14:paraId="0C574D3C" w14:textId="77777777" w:rsidR="00402152" w:rsidRPr="000970E8" w:rsidRDefault="00402152" w:rsidP="00A7577D">
            <w:pPr>
              <w:jc w:val="center"/>
              <w:rPr>
                <w:rFonts w:ascii="Calibri" w:hAnsi="Calibri" w:cs="Arial"/>
                <w:b/>
                <w:i/>
                <w:color w:val="000000"/>
                <w:sz w:val="12"/>
                <w:lang w:val="es-419"/>
              </w:rPr>
            </w:pPr>
          </w:p>
        </w:tc>
        <w:tc>
          <w:tcPr>
            <w:tcW w:w="3739" w:type="dxa"/>
            <w:shd w:val="clear" w:color="auto" w:fill="auto"/>
            <w:vAlign w:val="center"/>
          </w:tcPr>
          <w:p w14:paraId="0C574D3D" w14:textId="77777777" w:rsidR="00402152" w:rsidRPr="000970E8" w:rsidRDefault="00402152" w:rsidP="00A7577D">
            <w:pPr>
              <w:jc w:val="center"/>
              <w:rPr>
                <w:rFonts w:ascii="Calibri" w:hAnsi="Calibri" w:cs="Arial"/>
                <w:b/>
                <w:i/>
                <w:color w:val="000000"/>
                <w:sz w:val="12"/>
                <w:lang w:val="es-419"/>
              </w:rPr>
            </w:pPr>
          </w:p>
        </w:tc>
      </w:tr>
      <w:tr w:rsidR="00402152" w:rsidRPr="000970E8" w14:paraId="0C574D40" w14:textId="77777777" w:rsidTr="000706CF">
        <w:tc>
          <w:tcPr>
            <w:tcW w:w="15418" w:type="dxa"/>
            <w:gridSpan w:val="4"/>
            <w:shd w:val="clear" w:color="auto" w:fill="E5B8B7" w:themeFill="accent2" w:themeFillTint="66"/>
            <w:vAlign w:val="center"/>
          </w:tcPr>
          <w:p w14:paraId="0C574D3F" w14:textId="50A1BE87" w:rsidR="00402152" w:rsidRPr="000970E8" w:rsidRDefault="00A7577D" w:rsidP="000706CF">
            <w:pPr>
              <w:spacing w:before="40" w:after="40"/>
              <w:rPr>
                <w:rFonts w:ascii="Calibri" w:hAnsi="Calibri" w:cs="Arial"/>
                <w:b/>
                <w:i/>
                <w:color w:val="000000"/>
                <w:lang w:val="es-419"/>
              </w:rPr>
            </w:pPr>
            <w:r w:rsidRPr="000970E8">
              <w:rPr>
                <w:rFonts w:ascii="Calibri" w:hAnsi="Calibri" w:cs="Arial"/>
                <w:b/>
                <w:color w:val="000000"/>
                <w:sz w:val="44"/>
                <w:szCs w:val="44"/>
                <w:lang w:val="es-419"/>
              </w:rPr>
              <w:t>4.</w:t>
            </w:r>
            <w:r w:rsidR="00402152" w:rsidRPr="000970E8">
              <w:rPr>
                <w:rFonts w:ascii="Calibri" w:hAnsi="Calibri" w:cs="Arial"/>
                <w:b/>
                <w:color w:val="000000"/>
                <w:sz w:val="44"/>
                <w:szCs w:val="44"/>
                <w:lang w:val="es-419"/>
              </w:rPr>
              <w:t xml:space="preserve"> </w:t>
            </w:r>
            <w:r w:rsidR="001C1D48" w:rsidRPr="000970E8">
              <w:rPr>
                <w:rFonts w:ascii="Calibri" w:hAnsi="Calibri" w:cs="Arial"/>
                <w:b/>
                <w:color w:val="000000"/>
                <w:sz w:val="44"/>
                <w:szCs w:val="44"/>
                <w:lang w:val="es-419"/>
              </w:rPr>
              <w:t>Alojamiento</w:t>
            </w:r>
          </w:p>
        </w:tc>
      </w:tr>
      <w:tr w:rsidR="000F75A1" w:rsidRPr="000970E8" w14:paraId="0C574D45" w14:textId="77777777" w:rsidTr="000706CF">
        <w:tc>
          <w:tcPr>
            <w:tcW w:w="7338" w:type="dxa"/>
            <w:shd w:val="clear" w:color="auto" w:fill="D6E3BC" w:themeFill="accent3" w:themeFillTint="66"/>
            <w:vAlign w:val="center"/>
          </w:tcPr>
          <w:p w14:paraId="0C574D41" w14:textId="6151FAB5" w:rsidR="000F75A1" w:rsidRPr="000970E8" w:rsidRDefault="00847A64" w:rsidP="000706CF">
            <w:pPr>
              <w:spacing w:before="40" w:after="40"/>
              <w:rPr>
                <w:rFonts w:ascii="Calibri" w:hAnsi="Calibri" w:cs="Times New Roman"/>
                <w:b/>
                <w:sz w:val="20"/>
                <w:szCs w:val="20"/>
                <w:lang w:val="es-419"/>
              </w:rPr>
            </w:pPr>
            <w:r w:rsidRPr="000970E8">
              <w:rPr>
                <w:rFonts w:ascii="Calibri" w:hAnsi="Calibri" w:cs="Arial"/>
                <w:b/>
                <w:color w:val="000000"/>
                <w:sz w:val="40"/>
                <w:szCs w:val="23"/>
                <w:lang w:val="es-419"/>
              </w:rPr>
              <w:t>Dignidad</w:t>
            </w:r>
          </w:p>
        </w:tc>
        <w:tc>
          <w:tcPr>
            <w:tcW w:w="602" w:type="dxa"/>
            <w:tcBorders>
              <w:bottom w:val="single" w:sz="4" w:space="0" w:color="7F7F7F" w:themeColor="text1" w:themeTint="80"/>
            </w:tcBorders>
            <w:shd w:val="clear" w:color="auto" w:fill="D6E3BC" w:themeFill="accent3" w:themeFillTint="66"/>
            <w:vAlign w:val="center"/>
          </w:tcPr>
          <w:p w14:paraId="0C574D42" w14:textId="77777777" w:rsidR="000F75A1" w:rsidRPr="000970E8" w:rsidRDefault="000F75A1" w:rsidP="000706CF">
            <w:pPr>
              <w:spacing w:before="40" w:after="40"/>
              <w:jc w:val="center"/>
              <w:rPr>
                <w:rFonts w:ascii="Calibri" w:hAnsi="Calibri" w:cs="Arial"/>
                <w:b/>
                <w:color w:val="000000"/>
                <w:sz w:val="40"/>
                <w:szCs w:val="23"/>
                <w:lang w:val="es-419"/>
              </w:rPr>
            </w:pPr>
            <w:r w:rsidRPr="000970E8">
              <w:rPr>
                <w:rFonts w:ascii="Calibri" w:hAnsi="Calibri" w:cs="Arial"/>
                <w:i/>
                <w:color w:val="000000"/>
                <w:lang w:val="es-419"/>
              </w:rPr>
              <w:t>S</w:t>
            </w:r>
          </w:p>
        </w:tc>
        <w:tc>
          <w:tcPr>
            <w:tcW w:w="3739" w:type="dxa"/>
            <w:shd w:val="clear" w:color="auto" w:fill="D6E3BC" w:themeFill="accent3" w:themeFillTint="66"/>
            <w:vAlign w:val="center"/>
          </w:tcPr>
          <w:p w14:paraId="0C574D43" w14:textId="0FE6B82C" w:rsidR="000F75A1" w:rsidRPr="000970E8" w:rsidRDefault="00847A64" w:rsidP="000706CF">
            <w:pPr>
              <w:spacing w:before="40" w:after="40"/>
              <w:jc w:val="center"/>
              <w:rPr>
                <w:rFonts w:ascii="Calibri" w:hAnsi="Calibri" w:cs="Arial"/>
                <w:i/>
                <w:color w:val="000000"/>
                <w:lang w:val="es-419"/>
              </w:rPr>
            </w:pPr>
            <w:r w:rsidRPr="000970E8">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D44" w14:textId="2012A8F9" w:rsidR="000F75A1" w:rsidRPr="000970E8" w:rsidRDefault="00847A64" w:rsidP="000706CF">
            <w:pPr>
              <w:spacing w:before="40" w:after="40"/>
              <w:jc w:val="center"/>
              <w:rPr>
                <w:rFonts w:ascii="Calibri" w:hAnsi="Calibri" w:cs="Arial"/>
                <w:i/>
                <w:color w:val="000000"/>
                <w:lang w:val="es-419"/>
              </w:rPr>
            </w:pPr>
            <w:r w:rsidRPr="000970E8">
              <w:rPr>
                <w:rFonts w:ascii="Calibri" w:hAnsi="Calibri" w:cs="Arial"/>
                <w:i/>
                <w:color w:val="000000"/>
                <w:lang w:val="es-419"/>
              </w:rPr>
              <w:t>Próximos pasos</w:t>
            </w:r>
          </w:p>
        </w:tc>
      </w:tr>
      <w:tr w:rsidR="00662E5F" w:rsidRPr="004C0944" w14:paraId="0C574D4A" w14:textId="77777777" w:rsidTr="00C35BF1">
        <w:tc>
          <w:tcPr>
            <w:tcW w:w="7338" w:type="dxa"/>
            <w:tcBorders>
              <w:right w:val="single" w:sz="4" w:space="0" w:color="7F7F7F" w:themeColor="text1" w:themeTint="80"/>
            </w:tcBorders>
          </w:tcPr>
          <w:p w14:paraId="0C574D46" w14:textId="613987E4" w:rsidR="00662E5F" w:rsidRPr="00662E5F" w:rsidRDefault="00500762" w:rsidP="00662E5F">
            <w:pPr>
              <w:spacing w:before="40" w:after="40"/>
              <w:rPr>
                <w:rFonts w:asciiTheme="majorHAnsi" w:hAnsiTheme="majorHAnsi" w:cstheme="majorHAnsi"/>
                <w:color w:val="000000"/>
                <w:sz w:val="23"/>
                <w:szCs w:val="23"/>
                <w:lang w:val="es-419"/>
              </w:rPr>
            </w:pPr>
            <w:r>
              <w:rPr>
                <w:rFonts w:asciiTheme="majorHAnsi" w:hAnsiTheme="majorHAnsi" w:cstheme="majorHAnsi"/>
                <w:sz w:val="23"/>
                <w:szCs w:val="23"/>
                <w:lang w:val="es-419"/>
              </w:rPr>
              <w:lastRenderedPageBreak/>
              <w:t>La</w:t>
            </w:r>
            <w:r w:rsidR="00662E5F" w:rsidRPr="00662E5F">
              <w:rPr>
                <w:rFonts w:asciiTheme="majorHAnsi" w:hAnsiTheme="majorHAnsi" w:cstheme="majorHAnsi"/>
                <w:sz w:val="23"/>
                <w:szCs w:val="23"/>
                <w:lang w:val="es-419"/>
              </w:rPr>
              <w:t xml:space="preserve"> distribución del sitio y el diseño y la </w:t>
            </w:r>
            <w:r w:rsidRPr="00662E5F">
              <w:rPr>
                <w:rFonts w:asciiTheme="majorHAnsi" w:hAnsiTheme="majorHAnsi" w:cstheme="majorHAnsi"/>
                <w:sz w:val="23"/>
                <w:szCs w:val="23"/>
                <w:lang w:val="es-419"/>
              </w:rPr>
              <w:t>distribución</w:t>
            </w:r>
            <w:r w:rsidR="00662E5F" w:rsidRPr="00662E5F">
              <w:rPr>
                <w:rFonts w:asciiTheme="majorHAnsi" w:hAnsiTheme="majorHAnsi" w:cstheme="majorHAnsi"/>
                <w:sz w:val="23"/>
                <w:szCs w:val="23"/>
                <w:lang w:val="es-419"/>
              </w:rPr>
              <w:t xml:space="preserve"> del alojamiento colectivo proporcionan la máxima privacidad, seguridad y dignidad para todos los residentes.</w:t>
            </w:r>
          </w:p>
        </w:tc>
        <w:tc>
          <w:tcPr>
            <w:tcW w:w="602" w:type="dxa"/>
            <w:tcBorders>
              <w:left w:val="single" w:sz="4" w:space="0" w:color="7F7F7F" w:themeColor="text1" w:themeTint="80"/>
              <w:right w:val="single" w:sz="4" w:space="0" w:color="7F7F7F" w:themeColor="text1" w:themeTint="80"/>
            </w:tcBorders>
            <w:vAlign w:val="center"/>
          </w:tcPr>
          <w:p w14:paraId="0C574D47" w14:textId="77777777" w:rsidR="00662E5F" w:rsidRPr="00662E5F" w:rsidRDefault="00662E5F" w:rsidP="00662E5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48" w14:textId="77777777" w:rsidR="00662E5F" w:rsidRPr="00662E5F" w:rsidRDefault="00662E5F" w:rsidP="00662E5F">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49" w14:textId="77777777" w:rsidR="00662E5F" w:rsidRPr="00662E5F" w:rsidRDefault="00662E5F" w:rsidP="00662E5F">
            <w:pPr>
              <w:spacing w:before="40" w:after="40"/>
              <w:rPr>
                <w:rFonts w:ascii="Calibri" w:hAnsi="Calibri" w:cs="Arial"/>
                <w:i/>
                <w:color w:val="000000"/>
                <w:lang w:val="es-419"/>
              </w:rPr>
            </w:pPr>
          </w:p>
        </w:tc>
      </w:tr>
      <w:tr w:rsidR="00662E5F" w:rsidRPr="004C0944" w14:paraId="0C574D4F" w14:textId="77777777" w:rsidTr="00C35BF1">
        <w:tc>
          <w:tcPr>
            <w:tcW w:w="7338" w:type="dxa"/>
            <w:tcBorders>
              <w:right w:val="single" w:sz="4" w:space="0" w:color="7F7F7F" w:themeColor="text1" w:themeTint="80"/>
            </w:tcBorders>
          </w:tcPr>
          <w:p w14:paraId="0C574D4B" w14:textId="14E44F32" w:rsidR="00662E5F" w:rsidRPr="00662E5F" w:rsidRDefault="00662E5F" w:rsidP="00662E5F">
            <w:pPr>
              <w:spacing w:before="40" w:after="40"/>
              <w:rPr>
                <w:rFonts w:asciiTheme="majorHAnsi" w:hAnsiTheme="majorHAnsi" w:cstheme="majorHAnsi"/>
                <w:color w:val="000000"/>
                <w:sz w:val="23"/>
                <w:szCs w:val="23"/>
                <w:lang w:val="es-419"/>
              </w:rPr>
            </w:pPr>
            <w:r w:rsidRPr="00662E5F">
              <w:rPr>
                <w:rFonts w:asciiTheme="majorHAnsi" w:hAnsiTheme="majorHAnsi" w:cstheme="majorHAnsi"/>
                <w:sz w:val="23"/>
                <w:szCs w:val="23"/>
                <w:lang w:val="es-419"/>
              </w:rPr>
              <w:t>La planificación de los asentamientos y el diseño de los alojamientos son culturalmente apropiados para todos los residentes, incluyendo las personas mayores, las personas con discapacidad y los grupos minoritarios</w:t>
            </w:r>
          </w:p>
        </w:tc>
        <w:tc>
          <w:tcPr>
            <w:tcW w:w="602" w:type="dxa"/>
            <w:tcBorders>
              <w:left w:val="single" w:sz="4" w:space="0" w:color="7F7F7F" w:themeColor="text1" w:themeTint="80"/>
              <w:right w:val="single" w:sz="4" w:space="0" w:color="7F7F7F" w:themeColor="text1" w:themeTint="80"/>
            </w:tcBorders>
            <w:vAlign w:val="center"/>
          </w:tcPr>
          <w:p w14:paraId="0C574D4C" w14:textId="77777777" w:rsidR="00662E5F" w:rsidRPr="00662E5F" w:rsidRDefault="00662E5F" w:rsidP="00662E5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4D" w14:textId="77777777" w:rsidR="00662E5F" w:rsidRPr="00662E5F" w:rsidRDefault="00662E5F" w:rsidP="00662E5F">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4E" w14:textId="77777777" w:rsidR="00662E5F" w:rsidRPr="00662E5F" w:rsidRDefault="00662E5F" w:rsidP="00662E5F">
            <w:pPr>
              <w:spacing w:before="40" w:after="40"/>
              <w:rPr>
                <w:rFonts w:ascii="Calibri" w:hAnsi="Calibri" w:cs="Arial"/>
                <w:i/>
                <w:color w:val="000000"/>
                <w:lang w:val="es-419"/>
              </w:rPr>
            </w:pPr>
          </w:p>
        </w:tc>
      </w:tr>
      <w:tr w:rsidR="00662E5F" w:rsidRPr="004C0944" w14:paraId="0C574D54" w14:textId="77777777" w:rsidTr="00C35BF1">
        <w:tc>
          <w:tcPr>
            <w:tcW w:w="7338" w:type="dxa"/>
            <w:tcBorders>
              <w:right w:val="single" w:sz="4" w:space="0" w:color="7F7F7F" w:themeColor="text1" w:themeTint="80"/>
            </w:tcBorders>
          </w:tcPr>
          <w:p w14:paraId="0C574D50" w14:textId="24680AD4" w:rsidR="00662E5F" w:rsidRPr="00662E5F" w:rsidRDefault="00662E5F" w:rsidP="00662E5F">
            <w:pPr>
              <w:spacing w:before="40" w:after="40"/>
              <w:rPr>
                <w:rFonts w:asciiTheme="majorHAnsi" w:hAnsiTheme="majorHAnsi" w:cstheme="majorHAnsi"/>
                <w:color w:val="000000"/>
                <w:sz w:val="23"/>
                <w:szCs w:val="23"/>
                <w:lang w:val="es-419"/>
              </w:rPr>
            </w:pPr>
            <w:r w:rsidRPr="00662E5F">
              <w:rPr>
                <w:rFonts w:asciiTheme="majorHAnsi" w:hAnsiTheme="majorHAnsi" w:cstheme="majorHAnsi"/>
                <w:sz w:val="23"/>
                <w:szCs w:val="23"/>
                <w:lang w:val="es-419"/>
              </w:rPr>
              <w:t xml:space="preserve">Las estructuras de los alojamientos y las instalaciones públicas brindan una privacidad adecuada a las mujeres y niñas que podrían necesitar usar el espacio para cambiarse los materiales de higiene menstrual. Esto incluye iluminación adecuada, </w:t>
            </w:r>
            <w:r w:rsidR="00026FFF">
              <w:rPr>
                <w:rFonts w:asciiTheme="majorHAnsi" w:hAnsiTheme="majorHAnsi" w:cstheme="majorHAnsi"/>
                <w:sz w:val="23"/>
                <w:szCs w:val="23"/>
                <w:lang w:val="es-419"/>
              </w:rPr>
              <w:t>divisiones</w:t>
            </w:r>
            <w:r w:rsidRPr="00662E5F">
              <w:rPr>
                <w:rFonts w:asciiTheme="majorHAnsi" w:hAnsiTheme="majorHAnsi" w:cstheme="majorHAnsi"/>
                <w:sz w:val="23"/>
                <w:szCs w:val="23"/>
                <w:lang w:val="es-419"/>
              </w:rPr>
              <w:t xml:space="preserve"> para privacidad y puertas con cerraduras (por dentro).</w:t>
            </w:r>
          </w:p>
        </w:tc>
        <w:tc>
          <w:tcPr>
            <w:tcW w:w="602" w:type="dxa"/>
            <w:tcBorders>
              <w:left w:val="single" w:sz="4" w:space="0" w:color="7F7F7F" w:themeColor="text1" w:themeTint="80"/>
              <w:right w:val="single" w:sz="4" w:space="0" w:color="7F7F7F" w:themeColor="text1" w:themeTint="80"/>
            </w:tcBorders>
            <w:vAlign w:val="center"/>
          </w:tcPr>
          <w:p w14:paraId="0C574D51" w14:textId="77777777" w:rsidR="00662E5F" w:rsidRPr="00662E5F" w:rsidRDefault="00662E5F" w:rsidP="00662E5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52" w14:textId="77777777" w:rsidR="00662E5F" w:rsidRPr="00662E5F" w:rsidRDefault="00662E5F" w:rsidP="00662E5F">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53" w14:textId="77777777" w:rsidR="00662E5F" w:rsidRPr="00662E5F" w:rsidRDefault="00662E5F" w:rsidP="00662E5F">
            <w:pPr>
              <w:spacing w:before="40" w:after="40"/>
              <w:rPr>
                <w:rFonts w:ascii="Calibri" w:hAnsi="Calibri" w:cs="Arial"/>
                <w:i/>
                <w:color w:val="000000"/>
                <w:lang w:val="es-419"/>
              </w:rPr>
            </w:pPr>
          </w:p>
        </w:tc>
      </w:tr>
      <w:tr w:rsidR="00662E5F" w:rsidRPr="004C0944" w14:paraId="0C574D59" w14:textId="77777777" w:rsidTr="00C35BF1">
        <w:tc>
          <w:tcPr>
            <w:tcW w:w="7338" w:type="dxa"/>
            <w:tcBorders>
              <w:right w:val="single" w:sz="4" w:space="0" w:color="7F7F7F" w:themeColor="text1" w:themeTint="80"/>
            </w:tcBorders>
          </w:tcPr>
          <w:p w14:paraId="0C574D55" w14:textId="4B9CAEAD" w:rsidR="00662E5F" w:rsidRPr="00662E5F" w:rsidRDefault="00662E5F" w:rsidP="00662E5F">
            <w:pPr>
              <w:spacing w:before="40" w:after="40"/>
              <w:rPr>
                <w:rFonts w:asciiTheme="majorHAnsi" w:hAnsiTheme="majorHAnsi" w:cstheme="majorHAnsi"/>
                <w:color w:val="000000"/>
                <w:sz w:val="23"/>
                <w:szCs w:val="23"/>
                <w:lang w:val="es-419"/>
              </w:rPr>
            </w:pPr>
            <w:r w:rsidRPr="00662E5F">
              <w:rPr>
                <w:rFonts w:asciiTheme="majorHAnsi" w:hAnsiTheme="majorHAnsi" w:cstheme="majorHAnsi"/>
                <w:sz w:val="23"/>
                <w:szCs w:val="23"/>
                <w:lang w:val="es-419"/>
              </w:rPr>
              <w:t>Hay espacios y actividades relacionadas con el duelo, la oración, la meditación y los rituales, sin priorizar una religión o fe sobre otra.</w:t>
            </w:r>
          </w:p>
        </w:tc>
        <w:tc>
          <w:tcPr>
            <w:tcW w:w="602" w:type="dxa"/>
            <w:tcBorders>
              <w:left w:val="single" w:sz="4" w:space="0" w:color="7F7F7F" w:themeColor="text1" w:themeTint="80"/>
              <w:right w:val="single" w:sz="4" w:space="0" w:color="7F7F7F" w:themeColor="text1" w:themeTint="80"/>
            </w:tcBorders>
            <w:vAlign w:val="center"/>
          </w:tcPr>
          <w:p w14:paraId="0C574D56" w14:textId="77777777" w:rsidR="00662E5F" w:rsidRPr="00662E5F" w:rsidRDefault="00662E5F" w:rsidP="00662E5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57" w14:textId="77777777" w:rsidR="00662E5F" w:rsidRPr="00662E5F" w:rsidRDefault="00662E5F" w:rsidP="00662E5F">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58" w14:textId="77777777" w:rsidR="00662E5F" w:rsidRPr="00662E5F" w:rsidRDefault="00662E5F" w:rsidP="00662E5F">
            <w:pPr>
              <w:spacing w:before="40" w:after="40"/>
              <w:rPr>
                <w:rFonts w:ascii="Calibri" w:hAnsi="Calibri" w:cs="Arial"/>
                <w:i/>
                <w:color w:val="000000"/>
                <w:lang w:val="es-419"/>
              </w:rPr>
            </w:pPr>
          </w:p>
        </w:tc>
      </w:tr>
      <w:tr w:rsidR="000D5AD9" w:rsidRPr="004C0944" w14:paraId="0C574D5E" w14:textId="77777777" w:rsidTr="000706CF">
        <w:tc>
          <w:tcPr>
            <w:tcW w:w="7338" w:type="dxa"/>
            <w:tcBorders>
              <w:right w:val="single" w:sz="4" w:space="0" w:color="7F7F7F" w:themeColor="text1" w:themeTint="80"/>
            </w:tcBorders>
            <w:vAlign w:val="center"/>
          </w:tcPr>
          <w:p w14:paraId="0C574D5A" w14:textId="5FFE5DF1" w:rsidR="000D5AD9" w:rsidRPr="00662E5F" w:rsidRDefault="00662E5F" w:rsidP="00E85700">
            <w:pPr>
              <w:spacing w:before="40" w:after="40"/>
              <w:rPr>
                <w:rFonts w:ascii="Calibri" w:hAnsi="Calibri" w:cs="Arial"/>
                <w:color w:val="000000"/>
                <w:sz w:val="23"/>
                <w:szCs w:val="23"/>
                <w:lang w:val="es-419"/>
              </w:rPr>
            </w:pPr>
            <w:r w:rsidRPr="00662E5F">
              <w:rPr>
                <w:rFonts w:ascii="Calibri" w:hAnsi="Calibri" w:cs="Arial"/>
                <w:color w:val="000000"/>
                <w:sz w:val="23"/>
                <w:szCs w:val="23"/>
                <w:lang w:val="es-419"/>
              </w:rPr>
              <w:t>Los hogares individuales reciben materiales apropiados para subdivisiones internas, de acuerdo con su composición y que permiten una separación segura y apropiada y privacidad entre los géneros, diferentes grupos etarios y para personas con discapacidad. Esto puede incluir la creación de espacios privados separados para personas con discapacidad (p.ej., para garantizar la privacidad de la ayuda personal brindada por un cuidador/persona de apoyo) para mantener su dignidad</w:t>
            </w:r>
            <w:r w:rsidR="00E85700" w:rsidRPr="00662E5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5B" w14:textId="77777777" w:rsidR="000D5AD9" w:rsidRPr="00662E5F"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5C" w14:textId="77777777" w:rsidR="000D5AD9" w:rsidRPr="00662E5F"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5D" w14:textId="77777777" w:rsidR="000D5AD9" w:rsidRPr="00662E5F" w:rsidRDefault="000D5AD9" w:rsidP="00A7577D">
            <w:pPr>
              <w:spacing w:before="40" w:after="40"/>
              <w:rPr>
                <w:rFonts w:ascii="Calibri" w:hAnsi="Calibri" w:cs="Arial"/>
                <w:i/>
                <w:color w:val="000000"/>
                <w:lang w:val="es-419"/>
              </w:rPr>
            </w:pPr>
          </w:p>
        </w:tc>
      </w:tr>
      <w:tr w:rsidR="00E85700" w:rsidRPr="004C0944" w14:paraId="5706EAF0" w14:textId="77777777" w:rsidTr="000706CF">
        <w:tc>
          <w:tcPr>
            <w:tcW w:w="7338" w:type="dxa"/>
            <w:tcBorders>
              <w:right w:val="single" w:sz="4" w:space="0" w:color="7F7F7F" w:themeColor="text1" w:themeTint="80"/>
            </w:tcBorders>
            <w:vAlign w:val="center"/>
          </w:tcPr>
          <w:p w14:paraId="3338F819" w14:textId="26B44C0C" w:rsidR="00E85700" w:rsidRPr="00662E5F" w:rsidRDefault="00500762" w:rsidP="00E85700">
            <w:pPr>
              <w:spacing w:before="40" w:after="40"/>
              <w:rPr>
                <w:rFonts w:ascii="Calibri" w:hAnsi="Calibri" w:cs="Arial"/>
                <w:color w:val="000000"/>
                <w:sz w:val="23"/>
                <w:szCs w:val="23"/>
                <w:lang w:val="es-419"/>
              </w:rPr>
            </w:pPr>
            <w:r w:rsidRPr="00500762">
              <w:rPr>
                <w:rFonts w:ascii="Calibri" w:hAnsi="Calibri" w:cs="Arial"/>
                <w:color w:val="000000"/>
                <w:sz w:val="23"/>
                <w:szCs w:val="23"/>
                <w:lang w:val="es-419"/>
              </w:rPr>
              <w:t>En los alojamientos colectivos, las familias o los grupos en riesgo, como mujeres individuales y niños no acompañados y separados, se quedan con sus propios grupos, y se proporcionan materiales que permiten delimitar los espacios personales y familiares para garantizar la privacidad y la seguridad</w:t>
            </w:r>
            <w:r w:rsidR="00E85700" w:rsidRPr="00662E5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B92AEF9" w14:textId="77777777" w:rsidR="00E85700" w:rsidRPr="00662E5F"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54F62C5" w14:textId="77777777" w:rsidR="00E85700" w:rsidRPr="00662E5F"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18CF104" w14:textId="77777777" w:rsidR="00E85700" w:rsidRPr="00662E5F" w:rsidRDefault="00E85700" w:rsidP="00A7577D">
            <w:pPr>
              <w:spacing w:before="40" w:after="40"/>
              <w:rPr>
                <w:rFonts w:ascii="Calibri" w:hAnsi="Calibri" w:cs="Arial"/>
                <w:i/>
                <w:color w:val="000000"/>
                <w:lang w:val="es-419"/>
              </w:rPr>
            </w:pPr>
          </w:p>
        </w:tc>
      </w:tr>
      <w:tr w:rsidR="00E85700" w:rsidRPr="004C0944" w14:paraId="31EF0B37" w14:textId="77777777" w:rsidTr="000706CF">
        <w:tc>
          <w:tcPr>
            <w:tcW w:w="7338" w:type="dxa"/>
            <w:tcBorders>
              <w:right w:val="single" w:sz="4" w:space="0" w:color="7F7F7F" w:themeColor="text1" w:themeTint="80"/>
            </w:tcBorders>
            <w:vAlign w:val="center"/>
          </w:tcPr>
          <w:p w14:paraId="42587576" w14:textId="130327FC" w:rsidR="00E85700" w:rsidRPr="00662E5F" w:rsidRDefault="00500762" w:rsidP="00E85700">
            <w:pPr>
              <w:spacing w:before="40" w:after="40"/>
              <w:rPr>
                <w:rFonts w:ascii="Calibri" w:hAnsi="Calibri" w:cs="Arial"/>
                <w:color w:val="000000"/>
                <w:sz w:val="23"/>
                <w:szCs w:val="23"/>
                <w:lang w:val="es-419"/>
              </w:rPr>
            </w:pPr>
            <w:r w:rsidRPr="00500762">
              <w:rPr>
                <w:rFonts w:ascii="Calibri" w:hAnsi="Calibri" w:cs="Arial"/>
                <w:color w:val="000000"/>
                <w:sz w:val="23"/>
                <w:szCs w:val="23"/>
                <w:lang w:val="es-419"/>
              </w:rPr>
              <w:t>En todos los tipos de alojamiento, el tamaño y diseño de la casa se basa en la unidad familiar, por lo tanto, a las familias más grandes se les aloja en consecuencia y tienen suficiente espacio cubierto para proporcionar un alojamiento digno. El alojamiento permite realizar actividades esenciales del hogar de manera satisfactoria y llevar a cabo actividades de apoyo a los medios de vida según sea necesario</w:t>
            </w:r>
            <w:r w:rsidR="00E85700" w:rsidRPr="00662E5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69F0669" w14:textId="77777777" w:rsidR="00E85700" w:rsidRPr="00662E5F"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DC5BC1E" w14:textId="77777777" w:rsidR="00E85700" w:rsidRPr="00662E5F"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5CE99CD" w14:textId="77777777" w:rsidR="00E85700" w:rsidRPr="00662E5F" w:rsidRDefault="00E85700" w:rsidP="00A7577D">
            <w:pPr>
              <w:spacing w:before="40" w:after="40"/>
              <w:rPr>
                <w:rFonts w:ascii="Calibri" w:hAnsi="Calibri" w:cs="Arial"/>
                <w:i/>
                <w:color w:val="000000"/>
                <w:lang w:val="es-419"/>
              </w:rPr>
            </w:pPr>
          </w:p>
        </w:tc>
      </w:tr>
      <w:tr w:rsidR="00E85700" w:rsidRPr="004C0944" w14:paraId="6556117D" w14:textId="77777777" w:rsidTr="000706CF">
        <w:tc>
          <w:tcPr>
            <w:tcW w:w="7338" w:type="dxa"/>
            <w:tcBorders>
              <w:right w:val="single" w:sz="4" w:space="0" w:color="7F7F7F" w:themeColor="text1" w:themeTint="80"/>
            </w:tcBorders>
            <w:vAlign w:val="center"/>
          </w:tcPr>
          <w:p w14:paraId="216D9089" w14:textId="10675AA2" w:rsidR="00E85700" w:rsidRPr="00662E5F" w:rsidRDefault="00C8444B" w:rsidP="00E85700">
            <w:pPr>
              <w:spacing w:before="40" w:after="40"/>
              <w:rPr>
                <w:rFonts w:ascii="Calibri" w:hAnsi="Calibri" w:cs="Arial"/>
                <w:color w:val="000000"/>
                <w:sz w:val="23"/>
                <w:szCs w:val="23"/>
                <w:lang w:val="es-419"/>
              </w:rPr>
            </w:pPr>
            <w:r w:rsidRPr="00C8444B">
              <w:rPr>
                <w:rFonts w:ascii="Calibri" w:hAnsi="Calibri" w:cs="Arial"/>
                <w:color w:val="000000"/>
                <w:sz w:val="23"/>
                <w:szCs w:val="23"/>
                <w:lang w:val="es-419"/>
              </w:rPr>
              <w:lastRenderedPageBreak/>
              <w:t>El diseño del alojamiento es aceptable para la población afectada y proporciona suficiente confort térmico, aire fresco y protección contra los elementos para garantizar su dignidad, salud, seguridad y bienestar</w:t>
            </w:r>
            <w:r w:rsidR="00E85700" w:rsidRPr="00662E5F">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34E8ABA" w14:textId="77777777" w:rsidR="00E85700" w:rsidRPr="00662E5F"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72CA276" w14:textId="77777777" w:rsidR="00E85700" w:rsidRPr="00662E5F"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6617F1C" w14:textId="77777777" w:rsidR="00E85700" w:rsidRPr="00662E5F" w:rsidRDefault="00E85700" w:rsidP="00A7577D">
            <w:pPr>
              <w:spacing w:before="40" w:after="40"/>
              <w:rPr>
                <w:rFonts w:ascii="Calibri" w:hAnsi="Calibri" w:cs="Arial"/>
                <w:i/>
                <w:color w:val="000000"/>
                <w:lang w:val="es-419"/>
              </w:rPr>
            </w:pPr>
          </w:p>
        </w:tc>
      </w:tr>
      <w:tr w:rsidR="00E85700" w:rsidRPr="004C0944" w14:paraId="65808C20" w14:textId="77777777" w:rsidTr="000706CF">
        <w:tc>
          <w:tcPr>
            <w:tcW w:w="7338" w:type="dxa"/>
            <w:tcBorders>
              <w:right w:val="single" w:sz="4" w:space="0" w:color="7F7F7F" w:themeColor="text1" w:themeTint="80"/>
            </w:tcBorders>
            <w:vAlign w:val="center"/>
          </w:tcPr>
          <w:p w14:paraId="460BB8BA" w14:textId="42824032" w:rsidR="00E85700" w:rsidRPr="00662E5F" w:rsidRDefault="00C8444B" w:rsidP="00E85700">
            <w:pPr>
              <w:spacing w:before="40" w:after="40"/>
              <w:rPr>
                <w:rFonts w:ascii="Calibri" w:hAnsi="Calibri" w:cs="Arial"/>
                <w:color w:val="000000"/>
                <w:sz w:val="23"/>
                <w:szCs w:val="23"/>
                <w:lang w:val="es-419"/>
              </w:rPr>
            </w:pPr>
            <w:r>
              <w:rPr>
                <w:rFonts w:ascii="Calibri" w:hAnsi="Calibri" w:cs="Arial"/>
                <w:color w:val="000000"/>
                <w:sz w:val="23"/>
                <w:szCs w:val="23"/>
                <w:lang w:val="es-419"/>
              </w:rPr>
              <w:t>El personal y los voluntarios involucrados en las actividades de alojamiento</w:t>
            </w:r>
            <w:r w:rsidR="00E85700" w:rsidRPr="00662E5F">
              <w:rPr>
                <w:rFonts w:ascii="Calibri" w:hAnsi="Calibri" w:cs="Arial"/>
                <w:color w:val="000000"/>
                <w:sz w:val="23"/>
                <w:szCs w:val="23"/>
                <w:lang w:val="es-419"/>
              </w:rPr>
              <w:t xml:space="preserve"> </w:t>
            </w:r>
            <w:r w:rsidR="00082EEA" w:rsidRPr="00662E5F">
              <w:rPr>
                <w:rFonts w:ascii="Calibri" w:hAnsi="Calibri" w:cs="Arial"/>
                <w:color w:val="000000"/>
                <w:sz w:val="23"/>
                <w:szCs w:val="23"/>
                <w:lang w:val="es-419"/>
              </w:rPr>
              <w:t>están sensibilizados sobre género, edad, discapacidad y</w:t>
            </w:r>
            <w:r>
              <w:rPr>
                <w:rFonts w:ascii="Calibri" w:hAnsi="Calibri" w:cs="Arial"/>
                <w:color w:val="000000"/>
                <w:sz w:val="23"/>
                <w:szCs w:val="23"/>
                <w:lang w:val="es-419"/>
              </w:rPr>
              <w:t xml:space="preserve"> las necesidades de alojamiento asociadas,</w:t>
            </w:r>
            <w:r w:rsidR="00E85700" w:rsidRPr="00662E5F">
              <w:rPr>
                <w:rFonts w:ascii="Calibri" w:hAnsi="Calibri" w:cs="Arial"/>
                <w:color w:val="000000"/>
                <w:sz w:val="23"/>
                <w:szCs w:val="23"/>
                <w:lang w:val="es-419"/>
              </w:rPr>
              <w:t xml:space="preserve"> </w:t>
            </w:r>
            <w:r w:rsidR="00082EEA" w:rsidRPr="00662E5F">
              <w:rPr>
                <w:rFonts w:ascii="Calibri" w:hAnsi="Calibri" w:cs="Arial"/>
                <w:color w:val="000000"/>
                <w:sz w:val="23"/>
                <w:szCs w:val="23"/>
                <w:lang w:val="es-419"/>
              </w:rPr>
              <w:t xml:space="preserve">y sobre cómo comunicarse de manera respetuosa con personas con discapacidades físicas, sensoriales e intelectuales, personas con discapacidades de salud mental y personas mayores (ver Normas Humanitarias de Inclusión ADCAP </w:t>
            </w:r>
            <w:r w:rsidR="001C1D48" w:rsidRPr="00662E5F">
              <w:rPr>
                <w:rFonts w:ascii="Calibri" w:hAnsi="Calibri" w:cs="Arial"/>
                <w:color w:val="000000"/>
                <w:sz w:val="23"/>
                <w:szCs w:val="23"/>
                <w:lang w:val="es-419"/>
              </w:rPr>
              <w:t>2018)</w:t>
            </w:r>
          </w:p>
        </w:tc>
        <w:tc>
          <w:tcPr>
            <w:tcW w:w="602" w:type="dxa"/>
            <w:tcBorders>
              <w:left w:val="single" w:sz="4" w:space="0" w:color="7F7F7F" w:themeColor="text1" w:themeTint="80"/>
              <w:right w:val="single" w:sz="4" w:space="0" w:color="7F7F7F" w:themeColor="text1" w:themeTint="80"/>
            </w:tcBorders>
            <w:vAlign w:val="center"/>
          </w:tcPr>
          <w:p w14:paraId="4ABA8C04" w14:textId="77777777" w:rsidR="00E85700" w:rsidRPr="00662E5F"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19A4420" w14:textId="77777777" w:rsidR="00E85700" w:rsidRPr="00662E5F"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6347530" w14:textId="77777777" w:rsidR="00E85700" w:rsidRPr="00662E5F" w:rsidRDefault="00E85700" w:rsidP="00A7577D">
            <w:pPr>
              <w:spacing w:before="40" w:after="40"/>
              <w:rPr>
                <w:rFonts w:ascii="Calibri" w:hAnsi="Calibri" w:cs="Arial"/>
                <w:i/>
                <w:color w:val="000000"/>
                <w:lang w:val="es-419"/>
              </w:rPr>
            </w:pPr>
          </w:p>
        </w:tc>
      </w:tr>
      <w:tr w:rsidR="000F75A1" w:rsidRPr="007D7E75" w14:paraId="0C574D63" w14:textId="77777777" w:rsidTr="000706CF">
        <w:tc>
          <w:tcPr>
            <w:tcW w:w="7338" w:type="dxa"/>
            <w:shd w:val="clear" w:color="auto" w:fill="D6E3BC" w:themeFill="accent3" w:themeFillTint="66"/>
            <w:vAlign w:val="center"/>
          </w:tcPr>
          <w:p w14:paraId="0C574D5F" w14:textId="569313F7" w:rsidR="000F75A1" w:rsidRPr="00662E5F" w:rsidRDefault="00082EEA" w:rsidP="000706CF">
            <w:pPr>
              <w:spacing w:before="40" w:after="40"/>
              <w:rPr>
                <w:rFonts w:ascii="Calibri" w:hAnsi="Calibri" w:cs="Arial"/>
                <w:b/>
                <w:color w:val="000000"/>
                <w:sz w:val="36"/>
                <w:szCs w:val="36"/>
                <w:lang w:val="es-419"/>
              </w:rPr>
            </w:pPr>
            <w:r w:rsidRPr="00662E5F">
              <w:rPr>
                <w:rFonts w:ascii="Calibri" w:hAnsi="Calibri" w:cs="Arial"/>
                <w:b/>
                <w:color w:val="000000"/>
                <w:sz w:val="36"/>
                <w:szCs w:val="36"/>
                <w:lang w:val="es-419"/>
              </w:rPr>
              <w:t>Acceso</w:t>
            </w:r>
          </w:p>
        </w:tc>
        <w:tc>
          <w:tcPr>
            <w:tcW w:w="602" w:type="dxa"/>
            <w:tcBorders>
              <w:bottom w:val="single" w:sz="4" w:space="0" w:color="7F7F7F" w:themeColor="text1" w:themeTint="80"/>
            </w:tcBorders>
            <w:shd w:val="clear" w:color="auto" w:fill="D6E3BC" w:themeFill="accent3" w:themeFillTint="66"/>
            <w:vAlign w:val="center"/>
          </w:tcPr>
          <w:p w14:paraId="0C574D60" w14:textId="77777777" w:rsidR="000F75A1" w:rsidRPr="00662E5F" w:rsidRDefault="000F75A1" w:rsidP="000706CF">
            <w:pPr>
              <w:spacing w:before="40" w:after="40"/>
              <w:jc w:val="center"/>
              <w:rPr>
                <w:rFonts w:ascii="Calibri" w:hAnsi="Calibri" w:cs="Arial"/>
                <w:b/>
                <w:color w:val="000000"/>
                <w:sz w:val="36"/>
                <w:szCs w:val="36"/>
                <w:lang w:val="es-419"/>
              </w:rPr>
            </w:pPr>
            <w:r w:rsidRPr="00662E5F">
              <w:rPr>
                <w:rFonts w:ascii="Calibri" w:hAnsi="Calibri" w:cs="Arial"/>
                <w:i/>
                <w:color w:val="000000"/>
                <w:lang w:val="es-419"/>
              </w:rPr>
              <w:t>S</w:t>
            </w:r>
          </w:p>
        </w:tc>
        <w:tc>
          <w:tcPr>
            <w:tcW w:w="3739" w:type="dxa"/>
            <w:shd w:val="clear" w:color="auto" w:fill="D6E3BC" w:themeFill="accent3" w:themeFillTint="66"/>
            <w:vAlign w:val="center"/>
          </w:tcPr>
          <w:p w14:paraId="0C574D61" w14:textId="676101A0" w:rsidR="000F75A1" w:rsidRPr="00662E5F" w:rsidRDefault="00847A64" w:rsidP="000706CF">
            <w:pPr>
              <w:spacing w:before="40" w:after="40"/>
              <w:jc w:val="center"/>
              <w:rPr>
                <w:rFonts w:ascii="Calibri" w:hAnsi="Calibri" w:cs="Arial"/>
                <w:i/>
                <w:color w:val="000000"/>
                <w:lang w:val="es-419"/>
              </w:rPr>
            </w:pPr>
            <w:r w:rsidRPr="00662E5F">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D62" w14:textId="368F9515" w:rsidR="000F75A1" w:rsidRPr="00662E5F" w:rsidRDefault="00847A64" w:rsidP="000706CF">
            <w:pPr>
              <w:spacing w:before="40" w:after="40"/>
              <w:jc w:val="center"/>
              <w:rPr>
                <w:rFonts w:ascii="Calibri" w:hAnsi="Calibri" w:cs="Arial"/>
                <w:i/>
                <w:color w:val="000000"/>
                <w:lang w:val="es-419"/>
              </w:rPr>
            </w:pPr>
            <w:r w:rsidRPr="00662E5F">
              <w:rPr>
                <w:rFonts w:ascii="Calibri" w:hAnsi="Calibri" w:cs="Arial"/>
                <w:i/>
                <w:color w:val="000000"/>
                <w:lang w:val="es-419"/>
              </w:rPr>
              <w:t>Próximos pasos</w:t>
            </w:r>
          </w:p>
        </w:tc>
      </w:tr>
      <w:tr w:rsidR="000D5AD9" w:rsidRPr="004C0944" w14:paraId="0C574D68" w14:textId="77777777" w:rsidTr="000706CF">
        <w:tc>
          <w:tcPr>
            <w:tcW w:w="7338" w:type="dxa"/>
            <w:tcBorders>
              <w:right w:val="single" w:sz="4" w:space="0" w:color="7F7F7F" w:themeColor="text1" w:themeTint="80"/>
            </w:tcBorders>
            <w:vAlign w:val="center"/>
          </w:tcPr>
          <w:p w14:paraId="0C574D64" w14:textId="7F3B549D" w:rsidR="000D5AD9" w:rsidRPr="00C8444B" w:rsidRDefault="00C8444B" w:rsidP="00E85700">
            <w:pPr>
              <w:spacing w:before="40" w:after="40"/>
              <w:rPr>
                <w:rFonts w:ascii="Calibri" w:hAnsi="Calibri" w:cs="Times New Roman"/>
                <w:sz w:val="20"/>
                <w:szCs w:val="20"/>
                <w:lang w:val="es-419"/>
              </w:rPr>
            </w:pPr>
            <w:r w:rsidRPr="00C8444B">
              <w:rPr>
                <w:rFonts w:ascii="Calibri" w:hAnsi="Calibri" w:cs="Arial"/>
                <w:iCs/>
                <w:color w:val="000000"/>
                <w:sz w:val="23"/>
                <w:szCs w:val="23"/>
                <w:lang w:val="es-419"/>
              </w:rPr>
              <w:t>En consulta con los grupos comunitarios afectados, se identifican las limitaciones o barreras que enfrentan las personas de todas las identidades de género, edades, discapacidades y orígenes para acceder a</w:t>
            </w:r>
            <w:r>
              <w:rPr>
                <w:rFonts w:ascii="Calibri" w:hAnsi="Calibri" w:cs="Arial"/>
                <w:iCs/>
                <w:color w:val="000000"/>
                <w:sz w:val="23"/>
                <w:szCs w:val="23"/>
                <w:lang w:val="es-419"/>
              </w:rPr>
              <w:t xml:space="preserve"> los servicios e instalaciones de alojamiento, </w:t>
            </w:r>
            <w:r w:rsidR="00DB15E6">
              <w:rPr>
                <w:rFonts w:ascii="Calibri" w:hAnsi="Calibri" w:cs="Arial"/>
                <w:color w:val="000000"/>
                <w:sz w:val="23"/>
                <w:szCs w:val="23"/>
                <w:lang w:val="es-419"/>
              </w:rPr>
              <w:t>y se toman medidas para responder a estas</w:t>
            </w:r>
          </w:p>
        </w:tc>
        <w:tc>
          <w:tcPr>
            <w:tcW w:w="602" w:type="dxa"/>
            <w:tcBorders>
              <w:left w:val="single" w:sz="4" w:space="0" w:color="7F7F7F" w:themeColor="text1" w:themeTint="80"/>
              <w:right w:val="single" w:sz="4" w:space="0" w:color="7F7F7F" w:themeColor="text1" w:themeTint="80"/>
            </w:tcBorders>
            <w:vAlign w:val="center"/>
          </w:tcPr>
          <w:p w14:paraId="0C574D65" w14:textId="77777777" w:rsidR="000D5AD9" w:rsidRPr="00C8444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66" w14:textId="70763861" w:rsidR="000D5AD9" w:rsidRPr="00C8444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67" w14:textId="77777777" w:rsidR="000D5AD9" w:rsidRPr="00C8444B" w:rsidRDefault="000D5AD9" w:rsidP="00A7577D">
            <w:pPr>
              <w:spacing w:before="40" w:after="40"/>
              <w:rPr>
                <w:rFonts w:ascii="Calibri" w:hAnsi="Calibri" w:cs="Arial"/>
                <w:i/>
                <w:color w:val="000000"/>
                <w:lang w:val="es-419"/>
              </w:rPr>
            </w:pPr>
          </w:p>
        </w:tc>
      </w:tr>
      <w:tr w:rsidR="000D5AD9" w:rsidRPr="004C0944" w14:paraId="0C574D6D" w14:textId="77777777" w:rsidTr="000706CF">
        <w:tc>
          <w:tcPr>
            <w:tcW w:w="7338" w:type="dxa"/>
            <w:tcBorders>
              <w:right w:val="single" w:sz="4" w:space="0" w:color="7F7F7F" w:themeColor="text1" w:themeTint="80"/>
            </w:tcBorders>
            <w:vAlign w:val="center"/>
          </w:tcPr>
          <w:p w14:paraId="0C574D69" w14:textId="618E5F0E" w:rsidR="000D5AD9" w:rsidRPr="00C8444B" w:rsidRDefault="00C8444B" w:rsidP="00C8444B">
            <w:pPr>
              <w:spacing w:before="40" w:after="40"/>
              <w:rPr>
                <w:rFonts w:ascii="Calibri" w:hAnsi="Calibri" w:cs="Times New Roman"/>
                <w:sz w:val="20"/>
                <w:szCs w:val="20"/>
                <w:lang w:val="es-419"/>
              </w:rPr>
            </w:pPr>
            <w:r w:rsidRPr="00C8444B">
              <w:rPr>
                <w:rFonts w:ascii="Calibri" w:hAnsi="Calibri" w:cs="Arial"/>
                <w:iCs/>
                <w:color w:val="000000"/>
                <w:sz w:val="23"/>
                <w:szCs w:val="23"/>
                <w:lang w:val="es-419"/>
              </w:rPr>
              <w:t>Cuando han sido desarrollados/están siendo desarrollados criterios de selección y de priorización para acceder a</w:t>
            </w:r>
            <w:r>
              <w:rPr>
                <w:rFonts w:ascii="Calibri" w:hAnsi="Calibri" w:cs="Arial"/>
                <w:iCs/>
                <w:color w:val="000000"/>
                <w:sz w:val="23"/>
                <w:szCs w:val="23"/>
                <w:lang w:val="es-419"/>
              </w:rPr>
              <w:t xml:space="preserve"> alojamiento</w:t>
            </w:r>
            <w:r w:rsidR="00E85700" w:rsidRPr="00C8444B">
              <w:rPr>
                <w:rFonts w:ascii="Calibri" w:hAnsi="Calibri" w:cs="Arial"/>
                <w:color w:val="000000"/>
                <w:sz w:val="23"/>
                <w:szCs w:val="23"/>
                <w:lang w:val="es-419"/>
              </w:rPr>
              <w:t xml:space="preserve">, </w:t>
            </w:r>
            <w:r>
              <w:rPr>
                <w:rFonts w:ascii="Calibri" w:hAnsi="Calibri" w:cs="Arial"/>
                <w:color w:val="000000"/>
                <w:sz w:val="23"/>
                <w:szCs w:val="23"/>
                <w:lang w:val="es-419"/>
              </w:rPr>
              <w:t>estos se fundamentan en un análisis de género y diversidad para</w:t>
            </w:r>
            <w:r w:rsidR="00C9567C" w:rsidRPr="00C9567C">
              <w:rPr>
                <w:rFonts w:ascii="Calibri" w:hAnsi="Calibri" w:cs="Arial"/>
                <w:iCs/>
                <w:color w:val="000000"/>
                <w:sz w:val="23"/>
                <w:szCs w:val="23"/>
                <w:lang w:val="es-419"/>
              </w:rPr>
              <w:t xml:space="preserve"> garantizar que los más marginados tengan acceso</w:t>
            </w:r>
            <w:r w:rsidR="00E85700" w:rsidRPr="00C8444B">
              <w:rPr>
                <w:rFonts w:ascii="Calibri" w:hAnsi="Calibri" w:cs="Arial"/>
                <w:color w:val="000000"/>
                <w:sz w:val="23"/>
                <w:szCs w:val="23"/>
                <w:lang w:val="es-419"/>
              </w:rPr>
              <w:t xml:space="preserve">. </w:t>
            </w:r>
            <w:r w:rsidR="00065ACE" w:rsidRPr="00C8444B">
              <w:rPr>
                <w:rFonts w:ascii="Calibri" w:hAnsi="Calibri" w:cs="Arial"/>
                <w:color w:val="000000"/>
                <w:sz w:val="23"/>
                <w:szCs w:val="23"/>
                <w:lang w:val="es-419"/>
              </w:rPr>
              <w:t>Los migrantes reciben servicios solo en base a necesidad, independientemente de su situación legal, y no se involucra a las autoridades policiales para no ponerlos en mayor riesgo</w:t>
            </w:r>
          </w:p>
        </w:tc>
        <w:tc>
          <w:tcPr>
            <w:tcW w:w="602" w:type="dxa"/>
            <w:tcBorders>
              <w:left w:val="single" w:sz="4" w:space="0" w:color="7F7F7F" w:themeColor="text1" w:themeTint="80"/>
              <w:right w:val="single" w:sz="4" w:space="0" w:color="7F7F7F" w:themeColor="text1" w:themeTint="80"/>
            </w:tcBorders>
            <w:vAlign w:val="center"/>
          </w:tcPr>
          <w:p w14:paraId="0C574D6A" w14:textId="77777777" w:rsidR="000D5AD9" w:rsidRPr="00C8444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6B" w14:textId="1E817958" w:rsidR="000D5AD9" w:rsidRPr="00C9567C" w:rsidRDefault="000D5AD9" w:rsidP="00A7577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0C574D6C" w14:textId="77777777" w:rsidR="000D5AD9" w:rsidRPr="00C8444B" w:rsidRDefault="000D5AD9" w:rsidP="00A7577D">
            <w:pPr>
              <w:spacing w:before="40" w:after="40"/>
              <w:rPr>
                <w:rFonts w:ascii="Calibri" w:hAnsi="Calibri" w:cs="Arial"/>
                <w:i/>
                <w:color w:val="000000"/>
                <w:lang w:val="es-419"/>
              </w:rPr>
            </w:pPr>
          </w:p>
        </w:tc>
      </w:tr>
      <w:tr w:rsidR="000D5AD9" w:rsidRPr="004C0944" w14:paraId="0C574D72" w14:textId="77777777" w:rsidTr="000706CF">
        <w:tc>
          <w:tcPr>
            <w:tcW w:w="7338" w:type="dxa"/>
            <w:tcBorders>
              <w:right w:val="single" w:sz="4" w:space="0" w:color="7F7F7F" w:themeColor="text1" w:themeTint="80"/>
            </w:tcBorders>
            <w:vAlign w:val="center"/>
          </w:tcPr>
          <w:p w14:paraId="0C574D6E" w14:textId="3EDA46BC" w:rsidR="000D5AD9" w:rsidRPr="00C8444B" w:rsidRDefault="003A16B7" w:rsidP="00E85700">
            <w:pPr>
              <w:spacing w:before="40" w:after="40"/>
              <w:rPr>
                <w:rFonts w:ascii="Calibri" w:hAnsi="Calibri" w:cs="Times New Roman"/>
                <w:sz w:val="20"/>
                <w:szCs w:val="20"/>
                <w:lang w:val="es-419"/>
              </w:rPr>
            </w:pPr>
            <w:r w:rsidRPr="003A16B7">
              <w:rPr>
                <w:rFonts w:ascii="Calibri" w:hAnsi="Calibri" w:cs="Arial"/>
                <w:color w:val="000000"/>
                <w:sz w:val="23"/>
                <w:szCs w:val="23"/>
                <w:lang w:val="es-419"/>
              </w:rPr>
              <w:t>Se identifican</w:t>
            </w:r>
            <w:r w:rsidR="000A2A86">
              <w:rPr>
                <w:rFonts w:ascii="Calibri" w:hAnsi="Calibri" w:cs="Arial"/>
                <w:color w:val="000000"/>
                <w:sz w:val="23"/>
                <w:szCs w:val="23"/>
                <w:lang w:val="es-419"/>
              </w:rPr>
              <w:t xml:space="preserve"> a</w:t>
            </w:r>
            <w:r w:rsidRPr="003A16B7">
              <w:rPr>
                <w:rFonts w:ascii="Calibri" w:hAnsi="Calibri" w:cs="Arial"/>
                <w:color w:val="000000"/>
                <w:sz w:val="23"/>
                <w:szCs w:val="23"/>
                <w:lang w:val="es-419"/>
              </w:rPr>
              <w:t xml:space="preserve"> las personas sin tierra, como los residentes de barrios marginales u otros asentamientos informales, y se les incluye en la selección y priorización de alojamiento. Se toman en cuenta las personas sin hogar o las personas que viven en la calle, incluyendo niños y adolescentes</w:t>
            </w:r>
            <w:r w:rsidR="00E85700" w:rsidRPr="00C8444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6F" w14:textId="77777777" w:rsidR="000D5AD9" w:rsidRPr="00C8444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70" w14:textId="77777777" w:rsidR="000D5AD9" w:rsidRPr="00C8444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71" w14:textId="77777777" w:rsidR="000D5AD9" w:rsidRPr="00C8444B" w:rsidRDefault="000D5AD9" w:rsidP="00A7577D">
            <w:pPr>
              <w:spacing w:before="40" w:after="40"/>
              <w:rPr>
                <w:rFonts w:ascii="Calibri" w:hAnsi="Calibri" w:cs="Arial"/>
                <w:i/>
                <w:color w:val="000000"/>
                <w:lang w:val="es-419"/>
              </w:rPr>
            </w:pPr>
          </w:p>
        </w:tc>
      </w:tr>
      <w:tr w:rsidR="000D5AD9" w:rsidRPr="004C0944" w14:paraId="0C574D77" w14:textId="77777777" w:rsidTr="000706CF">
        <w:tc>
          <w:tcPr>
            <w:tcW w:w="7338" w:type="dxa"/>
            <w:tcBorders>
              <w:right w:val="single" w:sz="4" w:space="0" w:color="7F7F7F" w:themeColor="text1" w:themeTint="80"/>
            </w:tcBorders>
            <w:vAlign w:val="center"/>
          </w:tcPr>
          <w:p w14:paraId="0C574D73" w14:textId="14914899" w:rsidR="000D5AD9" w:rsidRPr="00C8444B" w:rsidRDefault="003A16B7" w:rsidP="003A16B7">
            <w:pPr>
              <w:spacing w:before="40" w:after="40"/>
              <w:rPr>
                <w:rFonts w:ascii="Calibri" w:hAnsi="Calibri" w:cs="Times New Roman"/>
                <w:sz w:val="20"/>
                <w:szCs w:val="20"/>
                <w:lang w:val="es-419"/>
              </w:rPr>
            </w:pPr>
            <w:r>
              <w:rPr>
                <w:rFonts w:ascii="Calibri" w:hAnsi="Calibri" w:cs="Arial"/>
                <w:color w:val="000000"/>
                <w:sz w:val="23"/>
                <w:szCs w:val="23"/>
                <w:lang w:val="es-419"/>
              </w:rPr>
              <w:t>Las evaluaciones</w:t>
            </w:r>
            <w:r w:rsidR="00E85700" w:rsidRPr="00C8444B">
              <w:rPr>
                <w:rFonts w:ascii="Calibri" w:hAnsi="Calibri" w:cs="Arial"/>
                <w:color w:val="000000"/>
                <w:sz w:val="23"/>
                <w:szCs w:val="23"/>
                <w:lang w:val="es-419"/>
              </w:rPr>
              <w:t xml:space="preserve">, </w:t>
            </w:r>
            <w:r w:rsidR="00065ACE" w:rsidRPr="00C8444B">
              <w:rPr>
                <w:rFonts w:ascii="Calibri" w:hAnsi="Calibri" w:cs="Arial"/>
                <w:color w:val="000000"/>
                <w:sz w:val="23"/>
                <w:szCs w:val="23"/>
                <w:lang w:val="es-419"/>
              </w:rPr>
              <w:t xml:space="preserve">ejercicios de mapeo y otros mecanismos de recolección de datos </w:t>
            </w:r>
            <w:r w:rsidR="00D20D85" w:rsidRPr="00D20D85">
              <w:rPr>
                <w:rFonts w:ascii="Calibri" w:hAnsi="Calibri" w:cs="Arial"/>
                <w:color w:val="000000"/>
                <w:sz w:val="23"/>
                <w:szCs w:val="23"/>
                <w:lang w:val="es-419"/>
              </w:rPr>
              <w:t xml:space="preserve">de alojamiento </w:t>
            </w:r>
            <w:r w:rsidR="00065ACE" w:rsidRPr="00C8444B">
              <w:rPr>
                <w:rFonts w:ascii="Calibri" w:hAnsi="Calibri" w:cs="Arial"/>
                <w:color w:val="000000"/>
                <w:sz w:val="23"/>
                <w:szCs w:val="23"/>
                <w:lang w:val="es-419"/>
              </w:rPr>
              <w:t>incluyen preguntas para un análisis de género y diversidad</w:t>
            </w:r>
            <w:r w:rsidR="00E85700" w:rsidRPr="00C8444B">
              <w:rPr>
                <w:rFonts w:ascii="Calibri" w:hAnsi="Calibri" w:cs="Arial"/>
                <w:color w:val="000000"/>
                <w:sz w:val="23"/>
                <w:szCs w:val="23"/>
                <w:lang w:val="es-419"/>
              </w:rPr>
              <w:t>.</w:t>
            </w:r>
            <w:r>
              <w:rPr>
                <w:rFonts w:ascii="Calibri" w:hAnsi="Calibri" w:cs="Arial"/>
                <w:color w:val="000000"/>
                <w:sz w:val="23"/>
                <w:szCs w:val="23"/>
                <w:lang w:val="es-419"/>
              </w:rPr>
              <w:t xml:space="preserve"> </w:t>
            </w:r>
            <w:r w:rsidR="00AD1A39">
              <w:rPr>
                <w:rFonts w:ascii="Calibri" w:hAnsi="Calibri" w:cs="Arial"/>
                <w:color w:val="000000"/>
                <w:sz w:val="23"/>
                <w:szCs w:val="23"/>
                <w:lang w:val="es-419"/>
              </w:rPr>
              <w:t>Los datos se desagregan por lo menos por sexo, edad y discapacidad, y por otras variables específicas al contexto</w:t>
            </w:r>
            <w:r w:rsidR="000739E8" w:rsidRPr="00C8444B">
              <w:rPr>
                <w:rFonts w:ascii="Calibri" w:hAnsi="Calibri" w:cs="Arial"/>
                <w:color w:val="000000"/>
                <w:sz w:val="23"/>
                <w:szCs w:val="23"/>
                <w:lang w:val="es-419"/>
              </w:rPr>
              <w:t>, para proporcionar una comprensión de y acceso a los más marginados</w:t>
            </w:r>
          </w:p>
        </w:tc>
        <w:tc>
          <w:tcPr>
            <w:tcW w:w="602" w:type="dxa"/>
            <w:tcBorders>
              <w:left w:val="single" w:sz="4" w:space="0" w:color="7F7F7F" w:themeColor="text1" w:themeTint="80"/>
              <w:right w:val="single" w:sz="4" w:space="0" w:color="7F7F7F" w:themeColor="text1" w:themeTint="80"/>
            </w:tcBorders>
            <w:vAlign w:val="center"/>
          </w:tcPr>
          <w:p w14:paraId="0C574D74" w14:textId="77777777" w:rsidR="000D5AD9" w:rsidRPr="00C8444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75" w14:textId="77777777" w:rsidR="000D5AD9" w:rsidRPr="00C8444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76" w14:textId="77777777" w:rsidR="000D5AD9" w:rsidRPr="00C8444B" w:rsidRDefault="000D5AD9" w:rsidP="00A7577D">
            <w:pPr>
              <w:spacing w:before="40" w:after="40"/>
              <w:rPr>
                <w:rFonts w:ascii="Calibri" w:hAnsi="Calibri" w:cs="Arial"/>
                <w:i/>
                <w:color w:val="000000"/>
                <w:lang w:val="es-419"/>
              </w:rPr>
            </w:pPr>
          </w:p>
        </w:tc>
      </w:tr>
      <w:tr w:rsidR="000D5AD9" w:rsidRPr="004C0944" w14:paraId="0C574D7C" w14:textId="77777777" w:rsidTr="000706CF">
        <w:tc>
          <w:tcPr>
            <w:tcW w:w="7338" w:type="dxa"/>
            <w:tcBorders>
              <w:right w:val="single" w:sz="4" w:space="0" w:color="7F7F7F" w:themeColor="text1" w:themeTint="80"/>
            </w:tcBorders>
            <w:vAlign w:val="center"/>
          </w:tcPr>
          <w:p w14:paraId="0C574D78" w14:textId="499DA26C" w:rsidR="000D5AD9" w:rsidRPr="00C8444B" w:rsidRDefault="00225BD9" w:rsidP="007B162D">
            <w:pPr>
              <w:spacing w:before="40" w:after="40"/>
              <w:rPr>
                <w:rFonts w:ascii="Calibri" w:hAnsi="Calibri" w:cs="Times New Roman"/>
                <w:sz w:val="20"/>
                <w:szCs w:val="20"/>
                <w:lang w:val="es-419"/>
              </w:rPr>
            </w:pPr>
            <w:r w:rsidRPr="00225BD9">
              <w:rPr>
                <w:rFonts w:ascii="Calibri" w:hAnsi="Calibri" w:cs="Arial"/>
                <w:color w:val="000000"/>
                <w:sz w:val="23"/>
                <w:szCs w:val="23"/>
                <w:lang w:val="es-419"/>
              </w:rPr>
              <w:lastRenderedPageBreak/>
              <w:t xml:space="preserve">La ley y la política relativas a vivienda se mapean con respecto a quién puede tener tenencia de la tierra, cómo se pasa la tierra entre generaciones, cómo se establece la tenencia después del desplazamiento y el retorno, cómo se resuelven las disputas sobre la tierra y si los procedimientos de resolución de disputas son accesibles para todos. Se abordan los derechos de las personas apátridas </w:t>
            </w:r>
            <w:r w:rsidR="000A2A86">
              <w:rPr>
                <w:rFonts w:ascii="Calibri" w:hAnsi="Calibri" w:cs="Arial"/>
                <w:color w:val="000000"/>
                <w:sz w:val="23"/>
                <w:szCs w:val="23"/>
                <w:lang w:val="es-419"/>
              </w:rPr>
              <w:t xml:space="preserve">a las que podría no serle permitido </w:t>
            </w:r>
            <w:r w:rsidRPr="00225BD9">
              <w:rPr>
                <w:rFonts w:ascii="Calibri" w:hAnsi="Calibri" w:cs="Arial"/>
                <w:color w:val="000000"/>
                <w:sz w:val="23"/>
                <w:szCs w:val="23"/>
                <w:lang w:val="es-419"/>
              </w:rPr>
              <w:t>tener títulos de propiedad</w:t>
            </w:r>
            <w:r w:rsidR="00E85700" w:rsidRPr="00C8444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79" w14:textId="77777777" w:rsidR="000D5AD9" w:rsidRPr="00C8444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7A" w14:textId="77777777" w:rsidR="000D5AD9" w:rsidRPr="00C8444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7B" w14:textId="77777777" w:rsidR="000D5AD9" w:rsidRPr="00C8444B" w:rsidRDefault="000D5AD9" w:rsidP="00A7577D">
            <w:pPr>
              <w:spacing w:before="40" w:after="40"/>
              <w:rPr>
                <w:rFonts w:ascii="Calibri" w:hAnsi="Calibri" w:cs="Arial"/>
                <w:i/>
                <w:color w:val="000000"/>
                <w:lang w:val="es-419"/>
              </w:rPr>
            </w:pPr>
          </w:p>
        </w:tc>
      </w:tr>
      <w:tr w:rsidR="000D5AD9" w:rsidRPr="004C0944" w14:paraId="0C574D81" w14:textId="77777777" w:rsidTr="000706CF">
        <w:tc>
          <w:tcPr>
            <w:tcW w:w="7338" w:type="dxa"/>
            <w:tcBorders>
              <w:right w:val="single" w:sz="4" w:space="0" w:color="7F7F7F" w:themeColor="text1" w:themeTint="80"/>
            </w:tcBorders>
            <w:vAlign w:val="center"/>
          </w:tcPr>
          <w:p w14:paraId="0C574D7D" w14:textId="3D0BE71E" w:rsidR="000D5AD9" w:rsidRPr="00C8444B" w:rsidRDefault="002D1BE0" w:rsidP="007B162D">
            <w:pPr>
              <w:spacing w:before="40" w:after="40"/>
              <w:rPr>
                <w:rFonts w:ascii="Calibri" w:hAnsi="Calibri" w:cs="Times New Roman"/>
                <w:sz w:val="20"/>
                <w:szCs w:val="20"/>
                <w:lang w:val="es-419"/>
              </w:rPr>
            </w:pPr>
            <w:r w:rsidRPr="002D1BE0">
              <w:rPr>
                <w:rFonts w:ascii="Calibri" w:hAnsi="Calibri" w:cs="Arial"/>
                <w:color w:val="000000"/>
                <w:sz w:val="23"/>
                <w:szCs w:val="23"/>
                <w:lang w:val="es-419"/>
              </w:rPr>
              <w:t>Se brinda apoyo técnico y seguimiento a las personas en mayor riesgo de discriminación, como los hogares liderados por mujeres y por niños, personas mayores, minorías sexuales y de género, personas apátridas, migrantes, niños no acompañados y separados y personas con discapacidades, para</w:t>
            </w:r>
            <w:r w:rsidR="00BC6E17">
              <w:rPr>
                <w:rFonts w:ascii="Calibri" w:hAnsi="Calibri" w:cs="Arial"/>
                <w:color w:val="000000"/>
                <w:sz w:val="23"/>
                <w:szCs w:val="23"/>
                <w:lang w:val="es-419"/>
              </w:rPr>
              <w:t xml:space="preserve"> que den </w:t>
            </w:r>
            <w:r w:rsidRPr="002D1BE0">
              <w:rPr>
                <w:rFonts w:ascii="Calibri" w:hAnsi="Calibri" w:cs="Arial"/>
                <w:color w:val="000000"/>
                <w:sz w:val="23"/>
                <w:szCs w:val="23"/>
                <w:lang w:val="es-419"/>
              </w:rPr>
              <w:t>mantenimiento, repar</w:t>
            </w:r>
            <w:r w:rsidR="00BC6E17">
              <w:rPr>
                <w:rFonts w:ascii="Calibri" w:hAnsi="Calibri" w:cs="Arial"/>
                <w:color w:val="000000"/>
                <w:sz w:val="23"/>
                <w:szCs w:val="23"/>
                <w:lang w:val="es-419"/>
              </w:rPr>
              <w:t>en</w:t>
            </w:r>
            <w:r w:rsidRPr="002D1BE0">
              <w:rPr>
                <w:rFonts w:ascii="Calibri" w:hAnsi="Calibri" w:cs="Arial"/>
                <w:color w:val="000000"/>
                <w:sz w:val="23"/>
                <w:szCs w:val="23"/>
                <w:lang w:val="es-419"/>
              </w:rPr>
              <w:t xml:space="preserve"> y</w:t>
            </w:r>
            <w:r w:rsidR="00D46DC6">
              <w:rPr>
                <w:rFonts w:ascii="Calibri" w:hAnsi="Calibri" w:cs="Arial"/>
                <w:color w:val="000000"/>
                <w:sz w:val="23"/>
                <w:szCs w:val="23"/>
                <w:lang w:val="es-419"/>
              </w:rPr>
              <w:t xml:space="preserve"> </w:t>
            </w:r>
            <w:r w:rsidRPr="002D1BE0">
              <w:rPr>
                <w:rFonts w:ascii="Calibri" w:hAnsi="Calibri" w:cs="Arial"/>
                <w:color w:val="000000"/>
                <w:sz w:val="23"/>
                <w:szCs w:val="23"/>
                <w:lang w:val="es-419"/>
              </w:rPr>
              <w:t>mejor</w:t>
            </w:r>
            <w:r w:rsidR="00BC6E17">
              <w:rPr>
                <w:rFonts w:ascii="Calibri" w:hAnsi="Calibri" w:cs="Arial"/>
                <w:color w:val="000000"/>
                <w:sz w:val="23"/>
                <w:szCs w:val="23"/>
                <w:lang w:val="es-419"/>
              </w:rPr>
              <w:t>en</w:t>
            </w:r>
            <w:r w:rsidRPr="002D1BE0">
              <w:rPr>
                <w:rFonts w:ascii="Calibri" w:hAnsi="Calibri" w:cs="Arial"/>
                <w:color w:val="000000"/>
                <w:sz w:val="23"/>
                <w:szCs w:val="23"/>
                <w:lang w:val="es-419"/>
              </w:rPr>
              <w:t xml:space="preserve"> los alojamientos</w:t>
            </w:r>
            <w:r w:rsidR="00E85700" w:rsidRPr="00C8444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7E" w14:textId="77777777" w:rsidR="000D5AD9" w:rsidRPr="00C8444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7F" w14:textId="77777777" w:rsidR="000D5AD9" w:rsidRPr="00C8444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80" w14:textId="77777777" w:rsidR="000D5AD9" w:rsidRPr="00C8444B" w:rsidRDefault="000D5AD9" w:rsidP="00A7577D">
            <w:pPr>
              <w:spacing w:before="40" w:after="40"/>
              <w:rPr>
                <w:rFonts w:ascii="Calibri" w:hAnsi="Calibri" w:cs="Arial"/>
                <w:i/>
                <w:color w:val="000000"/>
                <w:lang w:val="es-419"/>
              </w:rPr>
            </w:pPr>
          </w:p>
        </w:tc>
      </w:tr>
      <w:tr w:rsidR="00E85700" w:rsidRPr="004C0944" w14:paraId="5A0C3560" w14:textId="77777777" w:rsidTr="000706CF">
        <w:tc>
          <w:tcPr>
            <w:tcW w:w="7338" w:type="dxa"/>
            <w:tcBorders>
              <w:right w:val="single" w:sz="4" w:space="0" w:color="7F7F7F" w:themeColor="text1" w:themeTint="80"/>
            </w:tcBorders>
            <w:vAlign w:val="center"/>
          </w:tcPr>
          <w:p w14:paraId="6541FDA2" w14:textId="6A69D153" w:rsidR="00E85700" w:rsidRPr="00C8444B" w:rsidRDefault="002D1BE0" w:rsidP="00E85700">
            <w:pPr>
              <w:spacing w:before="40" w:after="40"/>
              <w:rPr>
                <w:rFonts w:ascii="Calibri" w:hAnsi="Calibri" w:cs="Arial"/>
                <w:color w:val="000000"/>
                <w:sz w:val="23"/>
                <w:szCs w:val="23"/>
                <w:lang w:val="es-419"/>
              </w:rPr>
            </w:pPr>
            <w:r w:rsidRPr="002D1BE0">
              <w:rPr>
                <w:rFonts w:ascii="Calibri" w:hAnsi="Calibri" w:cs="Arial"/>
                <w:color w:val="000000"/>
                <w:sz w:val="23"/>
                <w:szCs w:val="23"/>
                <w:lang w:val="es-419"/>
              </w:rPr>
              <w:t>Se toman en consideración los principios universales de diseño para el diseño de emergencia y la planificación general de los campamentos. Todos los alojamientos y la infraestructura están diseñados o adaptados para que todas las personas puedan acceder físicamente a ellos, especialmente las personas mayores y las personas con discapacidad. Esto incluye</w:t>
            </w:r>
            <w:r w:rsidR="00E85700" w:rsidRPr="00C8444B">
              <w:rPr>
                <w:rFonts w:ascii="Calibri" w:hAnsi="Calibri" w:cs="Arial"/>
                <w:color w:val="000000"/>
                <w:sz w:val="23"/>
                <w:szCs w:val="23"/>
                <w:lang w:val="es-419"/>
              </w:rPr>
              <w:t>:</w:t>
            </w:r>
          </w:p>
          <w:p w14:paraId="3775A307" w14:textId="77777777" w:rsidR="002D1BE0" w:rsidRPr="002D1BE0" w:rsidRDefault="002D1BE0" w:rsidP="002D1BE0">
            <w:pPr>
              <w:pStyle w:val="ListParagraph"/>
              <w:numPr>
                <w:ilvl w:val="0"/>
                <w:numId w:val="8"/>
              </w:numPr>
              <w:spacing w:before="40" w:after="40"/>
              <w:rPr>
                <w:rFonts w:ascii="Calibri" w:hAnsi="Calibri" w:cs="Arial"/>
                <w:color w:val="000000"/>
                <w:sz w:val="23"/>
                <w:szCs w:val="23"/>
                <w:lang w:val="es-419"/>
              </w:rPr>
            </w:pPr>
            <w:r w:rsidRPr="002D1BE0">
              <w:rPr>
                <w:rFonts w:ascii="Calibri" w:hAnsi="Calibri" w:cs="Arial"/>
                <w:color w:val="000000"/>
                <w:sz w:val="23"/>
                <w:szCs w:val="23"/>
                <w:lang w:val="es-419"/>
              </w:rPr>
              <w:t>evitar las gradas o los cambios de nivel cerca de las salidas y proporcionar pasamanos para todas las escaleras y rampas</w:t>
            </w:r>
          </w:p>
          <w:p w14:paraId="36FC26AD" w14:textId="0E097756" w:rsidR="002D1BE0" w:rsidRPr="002D1BE0" w:rsidRDefault="002D1BE0" w:rsidP="002D1BE0">
            <w:pPr>
              <w:pStyle w:val="ListParagraph"/>
              <w:numPr>
                <w:ilvl w:val="0"/>
                <w:numId w:val="8"/>
              </w:numPr>
              <w:spacing w:before="40" w:after="40"/>
              <w:rPr>
                <w:rFonts w:ascii="Calibri" w:hAnsi="Calibri" w:cs="Arial"/>
                <w:color w:val="000000"/>
                <w:sz w:val="23"/>
                <w:szCs w:val="23"/>
                <w:lang w:val="es-419"/>
              </w:rPr>
            </w:pPr>
            <w:r w:rsidRPr="002D1BE0">
              <w:rPr>
                <w:rFonts w:ascii="Calibri" w:hAnsi="Calibri" w:cs="Arial"/>
                <w:color w:val="000000"/>
                <w:sz w:val="23"/>
                <w:szCs w:val="23"/>
                <w:lang w:val="es-419"/>
              </w:rPr>
              <w:t>asignar espacio en la planta baja, adyacente a las salidas o a lo largo de las rutas de acceso, a los residentes</w:t>
            </w:r>
            <w:r>
              <w:rPr>
                <w:rFonts w:ascii="Calibri" w:hAnsi="Calibri" w:cs="Arial"/>
                <w:color w:val="000000"/>
                <w:sz w:val="23"/>
                <w:szCs w:val="23"/>
                <w:lang w:val="es-419"/>
              </w:rPr>
              <w:t xml:space="preserve"> con</w:t>
            </w:r>
            <w:r w:rsidRPr="002D1BE0">
              <w:rPr>
                <w:rFonts w:ascii="Calibri" w:hAnsi="Calibri" w:cs="Arial"/>
                <w:color w:val="000000"/>
                <w:sz w:val="23"/>
                <w:szCs w:val="23"/>
                <w:lang w:val="es-419"/>
              </w:rPr>
              <w:t xml:space="preserve"> dificultades para caminar o </w:t>
            </w:r>
            <w:r w:rsidR="009202C2">
              <w:rPr>
                <w:rFonts w:ascii="Calibri" w:hAnsi="Calibri" w:cs="Arial"/>
                <w:color w:val="000000"/>
                <w:sz w:val="23"/>
                <w:szCs w:val="23"/>
                <w:lang w:val="es-419"/>
              </w:rPr>
              <w:t xml:space="preserve">para </w:t>
            </w:r>
            <w:r w:rsidRPr="002D1BE0">
              <w:rPr>
                <w:rFonts w:ascii="Calibri" w:hAnsi="Calibri" w:cs="Arial"/>
                <w:color w:val="000000"/>
                <w:sz w:val="23"/>
                <w:szCs w:val="23"/>
                <w:lang w:val="es-419"/>
              </w:rPr>
              <w:t>ver</w:t>
            </w:r>
          </w:p>
          <w:p w14:paraId="02647A3E" w14:textId="77777777" w:rsidR="002D1BE0" w:rsidRPr="002D1BE0" w:rsidRDefault="002D1BE0" w:rsidP="002D1BE0">
            <w:pPr>
              <w:pStyle w:val="ListParagraph"/>
              <w:numPr>
                <w:ilvl w:val="0"/>
                <w:numId w:val="8"/>
              </w:numPr>
              <w:spacing w:before="40" w:after="40"/>
              <w:rPr>
                <w:rFonts w:ascii="Calibri" w:hAnsi="Calibri" w:cs="Arial"/>
                <w:color w:val="000000"/>
                <w:sz w:val="23"/>
                <w:szCs w:val="23"/>
                <w:lang w:val="es-419"/>
              </w:rPr>
            </w:pPr>
            <w:r w:rsidRPr="002D1BE0">
              <w:rPr>
                <w:rFonts w:ascii="Calibri" w:hAnsi="Calibri" w:cs="Arial"/>
                <w:color w:val="000000"/>
                <w:sz w:val="23"/>
                <w:szCs w:val="23"/>
                <w:lang w:val="es-419"/>
              </w:rPr>
              <w:t>ubicar alojamientos accesibles cerca de los servicios del campamento y con fácil acceso a las entradas del campamento</w:t>
            </w:r>
          </w:p>
          <w:p w14:paraId="7BEC8101" w14:textId="77777777" w:rsidR="002D1BE0" w:rsidRPr="002D1BE0" w:rsidRDefault="002D1BE0" w:rsidP="002D1BE0">
            <w:pPr>
              <w:pStyle w:val="ListParagraph"/>
              <w:numPr>
                <w:ilvl w:val="0"/>
                <w:numId w:val="8"/>
              </w:numPr>
              <w:spacing w:before="40" w:after="40"/>
              <w:rPr>
                <w:rFonts w:ascii="Calibri" w:hAnsi="Calibri" w:cs="Arial"/>
                <w:color w:val="000000"/>
                <w:sz w:val="23"/>
                <w:szCs w:val="23"/>
                <w:lang w:val="es-419"/>
              </w:rPr>
            </w:pPr>
            <w:r w:rsidRPr="002D1BE0">
              <w:rPr>
                <w:rFonts w:ascii="Calibri" w:hAnsi="Calibri" w:cs="Arial"/>
                <w:color w:val="000000"/>
                <w:sz w:val="23"/>
                <w:szCs w:val="23"/>
                <w:lang w:val="es-419"/>
              </w:rPr>
              <w:t>garantizar que las instalaciones de los servicios del campamento sean accesibles para las personas con limitaciones de movilidad, y que la información se proporcione en formatos accesibles.</w:t>
            </w:r>
          </w:p>
          <w:p w14:paraId="15F14679" w14:textId="6A81E287" w:rsidR="00E85700" w:rsidRPr="00C8444B" w:rsidRDefault="002D1BE0" w:rsidP="002D1BE0">
            <w:pPr>
              <w:pStyle w:val="ListParagraph"/>
              <w:numPr>
                <w:ilvl w:val="0"/>
                <w:numId w:val="8"/>
              </w:numPr>
              <w:spacing w:before="40" w:after="40"/>
              <w:rPr>
                <w:rFonts w:ascii="Calibri" w:hAnsi="Calibri" w:cs="Arial"/>
                <w:color w:val="000000"/>
                <w:sz w:val="23"/>
                <w:szCs w:val="23"/>
                <w:lang w:val="es-419"/>
              </w:rPr>
            </w:pPr>
            <w:r w:rsidRPr="002D1BE0">
              <w:rPr>
                <w:rFonts w:ascii="Calibri" w:hAnsi="Calibri" w:cs="Arial"/>
                <w:color w:val="000000"/>
                <w:sz w:val="23"/>
                <w:szCs w:val="23"/>
                <w:lang w:val="es-419"/>
              </w:rPr>
              <w:t>garantizar que el diseño interno permita un acceso apropiado a los espacios para cocinar, dormir y de aseo</w:t>
            </w:r>
            <w:r w:rsidR="00E85700" w:rsidRPr="00C8444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42943A8" w14:textId="77777777" w:rsidR="00E85700" w:rsidRPr="00C8444B"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E156A9C" w14:textId="77777777" w:rsidR="00E85700" w:rsidRPr="00C8444B"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6A7AFB3" w14:textId="77777777" w:rsidR="00E85700" w:rsidRPr="00C8444B" w:rsidRDefault="00E85700" w:rsidP="00A7577D">
            <w:pPr>
              <w:spacing w:before="40" w:after="40"/>
              <w:rPr>
                <w:rFonts w:ascii="Calibri" w:hAnsi="Calibri" w:cs="Arial"/>
                <w:i/>
                <w:color w:val="000000"/>
                <w:lang w:val="es-419"/>
              </w:rPr>
            </w:pPr>
          </w:p>
        </w:tc>
      </w:tr>
      <w:tr w:rsidR="00E85700" w:rsidRPr="004C0944" w14:paraId="62DB8197" w14:textId="77777777" w:rsidTr="000706CF">
        <w:tc>
          <w:tcPr>
            <w:tcW w:w="7338" w:type="dxa"/>
            <w:tcBorders>
              <w:right w:val="single" w:sz="4" w:space="0" w:color="7F7F7F" w:themeColor="text1" w:themeTint="80"/>
            </w:tcBorders>
            <w:vAlign w:val="center"/>
          </w:tcPr>
          <w:p w14:paraId="689186A0" w14:textId="2205CEB5" w:rsidR="00E85700" w:rsidRPr="00C8444B" w:rsidRDefault="0027030F" w:rsidP="007B162D">
            <w:pPr>
              <w:spacing w:before="40" w:after="40"/>
              <w:rPr>
                <w:rFonts w:ascii="Calibri" w:hAnsi="Calibri" w:cs="Arial"/>
                <w:color w:val="000000"/>
                <w:sz w:val="23"/>
                <w:szCs w:val="23"/>
                <w:lang w:val="es-419"/>
              </w:rPr>
            </w:pPr>
            <w:r w:rsidRPr="00C8444B">
              <w:rPr>
                <w:rFonts w:ascii="Calibri" w:hAnsi="Calibri" w:cs="Arial"/>
                <w:color w:val="000000"/>
                <w:sz w:val="23"/>
                <w:szCs w:val="23"/>
                <w:lang w:val="es-419"/>
              </w:rPr>
              <w:t>A la comunidad afectada se le informa de sus derechos en términos de</w:t>
            </w:r>
            <w:r w:rsidR="007B162D" w:rsidRPr="00C8444B">
              <w:rPr>
                <w:rFonts w:ascii="Calibri" w:hAnsi="Calibri" w:cs="Arial"/>
                <w:color w:val="000000"/>
                <w:sz w:val="23"/>
                <w:szCs w:val="23"/>
                <w:lang w:val="es-419"/>
              </w:rPr>
              <w:t xml:space="preserve"> </w:t>
            </w:r>
            <w:r w:rsidR="002D1BE0">
              <w:rPr>
                <w:rFonts w:ascii="Calibri" w:hAnsi="Calibri" w:cs="Arial"/>
                <w:color w:val="000000"/>
                <w:sz w:val="23"/>
                <w:szCs w:val="23"/>
                <w:lang w:val="es-419"/>
              </w:rPr>
              <w:t>asistencia de alojamiento</w:t>
            </w:r>
            <w:r w:rsidR="00E85700" w:rsidRPr="00C8444B">
              <w:rPr>
                <w:rFonts w:ascii="Calibri" w:hAnsi="Calibri" w:cs="Arial"/>
                <w:color w:val="000000"/>
                <w:sz w:val="23"/>
                <w:szCs w:val="23"/>
                <w:lang w:val="es-419"/>
              </w:rPr>
              <w:t xml:space="preserve">. </w:t>
            </w:r>
            <w:r w:rsidR="000A2951" w:rsidRPr="00C8444B">
              <w:rPr>
                <w:rFonts w:ascii="Calibri" w:hAnsi="Calibri" w:cs="Arial"/>
                <w:color w:val="000000"/>
                <w:sz w:val="23"/>
                <w:szCs w:val="23"/>
                <w:lang w:val="es-419"/>
              </w:rPr>
              <w:t xml:space="preserve">Esta información se disemina ampliamente en </w:t>
            </w:r>
            <w:r w:rsidR="000A2951" w:rsidRPr="00C8444B">
              <w:rPr>
                <w:rFonts w:ascii="Calibri" w:hAnsi="Calibri" w:cs="Arial"/>
                <w:color w:val="000000"/>
                <w:sz w:val="23"/>
                <w:szCs w:val="23"/>
                <w:lang w:val="es-419"/>
              </w:rPr>
              <w:lastRenderedPageBreak/>
              <w:t>formatos accesibles - que pueden incluir Braille, formatos visuales (por ejemplo, imágenes o afiches, uso de tipografía más grande), idiomas pertinentes, formatos de audio (por ejemplo, transmisión de radio)</w:t>
            </w:r>
            <w:r w:rsidR="00E85700" w:rsidRPr="00C8444B">
              <w:rPr>
                <w:rFonts w:ascii="Calibri" w:hAnsi="Calibri" w:cs="Arial"/>
                <w:color w:val="000000"/>
                <w:sz w:val="23"/>
                <w:szCs w:val="23"/>
                <w:lang w:val="es-419"/>
              </w:rPr>
              <w:t xml:space="preserve"> </w:t>
            </w:r>
            <w:r w:rsidR="000A2951" w:rsidRPr="00C8444B">
              <w:rPr>
                <w:rFonts w:ascii="Calibri" w:hAnsi="Calibri" w:cs="Arial"/>
                <w:color w:val="000000"/>
                <w:sz w:val="23"/>
                <w:szCs w:val="23"/>
                <w:lang w:val="es-419"/>
              </w:rPr>
              <w:t xml:space="preserve">y </w:t>
            </w:r>
            <w:r w:rsidRPr="00C8444B">
              <w:rPr>
                <w:rFonts w:ascii="Calibri" w:hAnsi="Calibri" w:cs="Arial"/>
                <w:color w:val="000000"/>
                <w:sz w:val="23"/>
                <w:szCs w:val="23"/>
                <w:lang w:val="es-419"/>
              </w:rPr>
              <w:t>formatos fáciles de leer - en</w:t>
            </w:r>
            <w:r w:rsidR="000A2951" w:rsidRPr="00C8444B">
              <w:rPr>
                <w:rFonts w:ascii="Calibri" w:hAnsi="Calibri" w:cs="Arial"/>
                <w:color w:val="000000"/>
                <w:sz w:val="23"/>
                <w:szCs w:val="23"/>
                <w:lang w:val="es-419"/>
              </w:rPr>
              <w:t xml:space="preserve"> los puntos de distribución, alrededor de los campamentos de desplazados/sitios de alojamiento </w:t>
            </w:r>
            <w:r w:rsidR="00DB15E6">
              <w:rPr>
                <w:rFonts w:ascii="Calibri" w:hAnsi="Calibri" w:cs="Arial"/>
                <w:color w:val="000000"/>
                <w:sz w:val="23"/>
                <w:szCs w:val="23"/>
                <w:lang w:val="es-419"/>
              </w:rPr>
              <w:t>y en todos los lugares donde se congregan personas de todas las identidades de género, edades, discapacidades y orígenes</w:t>
            </w:r>
            <w:r w:rsidR="00E85700" w:rsidRPr="00C8444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1E68F4D" w14:textId="77777777" w:rsidR="00E85700" w:rsidRPr="00C8444B"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5145B61" w14:textId="77777777" w:rsidR="00E85700" w:rsidRPr="00C8444B"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9029359" w14:textId="77777777" w:rsidR="00E85700" w:rsidRPr="00C8444B" w:rsidRDefault="00E85700" w:rsidP="00A7577D">
            <w:pPr>
              <w:spacing w:before="40" w:after="40"/>
              <w:rPr>
                <w:rFonts w:ascii="Calibri" w:hAnsi="Calibri" w:cs="Arial"/>
                <w:i/>
                <w:color w:val="000000"/>
                <w:lang w:val="es-419"/>
              </w:rPr>
            </w:pPr>
          </w:p>
        </w:tc>
      </w:tr>
      <w:tr w:rsidR="00E85700" w:rsidRPr="004C0944" w14:paraId="29B73C3E" w14:textId="77777777" w:rsidTr="000706CF">
        <w:tc>
          <w:tcPr>
            <w:tcW w:w="7338" w:type="dxa"/>
            <w:tcBorders>
              <w:right w:val="single" w:sz="4" w:space="0" w:color="7F7F7F" w:themeColor="text1" w:themeTint="80"/>
            </w:tcBorders>
            <w:vAlign w:val="center"/>
          </w:tcPr>
          <w:p w14:paraId="1E87F3B0" w14:textId="7224D669" w:rsidR="00E85700" w:rsidRPr="00C8444B" w:rsidRDefault="002D1BE0" w:rsidP="007B162D">
            <w:pPr>
              <w:spacing w:before="40" w:after="40"/>
              <w:rPr>
                <w:rFonts w:ascii="Calibri" w:hAnsi="Calibri" w:cs="Arial"/>
                <w:color w:val="000000"/>
                <w:sz w:val="23"/>
                <w:szCs w:val="23"/>
                <w:lang w:val="es-419"/>
              </w:rPr>
            </w:pPr>
            <w:r w:rsidRPr="002D1BE0">
              <w:rPr>
                <w:rFonts w:ascii="Calibri" w:hAnsi="Calibri" w:cs="Arial"/>
                <w:color w:val="000000"/>
                <w:sz w:val="23"/>
                <w:szCs w:val="23"/>
                <w:lang w:val="es-419"/>
              </w:rPr>
              <w:t>Todo el personal involucrado en actividades de alojamiento debe conocer las barreras regulatorias para alojamientos y asentamientos en contextos de desastres, y conocer el sistema local de vivienda, de tierras y de derechos de propiedad en el país donde trabajan</w:t>
            </w:r>
            <w:r w:rsidR="00E85700" w:rsidRPr="00C8444B">
              <w:rPr>
                <w:rFonts w:ascii="Calibri" w:hAnsi="Calibri" w:cs="Arial"/>
                <w:color w:val="000000"/>
                <w:sz w:val="23"/>
                <w:szCs w:val="23"/>
                <w:lang w:val="es-419"/>
              </w:rPr>
              <w:t xml:space="preserve">. </w:t>
            </w:r>
            <w:r w:rsidRPr="002D1BE0">
              <w:rPr>
                <w:rFonts w:ascii="Calibri" w:hAnsi="Calibri" w:cs="Arial"/>
                <w:color w:val="000000"/>
                <w:sz w:val="23"/>
                <w:szCs w:val="23"/>
                <w:lang w:val="es-419"/>
              </w:rPr>
              <w:t>Tales conocimientos son imprescindibles para poder implementar programas de alojamiento de manera eficiente y equitativa y garantizar que se satisfagan las necesidades de alojamiento de los más vulnerables. En la medida de lo posible, deben usarse las Directrices sobre la Evaluación Rápida de la Tenencia de la FICR para la planificación de la respuesta después de un desastre</w:t>
            </w:r>
          </w:p>
        </w:tc>
        <w:tc>
          <w:tcPr>
            <w:tcW w:w="602" w:type="dxa"/>
            <w:tcBorders>
              <w:left w:val="single" w:sz="4" w:space="0" w:color="7F7F7F" w:themeColor="text1" w:themeTint="80"/>
              <w:right w:val="single" w:sz="4" w:space="0" w:color="7F7F7F" w:themeColor="text1" w:themeTint="80"/>
            </w:tcBorders>
            <w:vAlign w:val="center"/>
          </w:tcPr>
          <w:p w14:paraId="609C5F0F" w14:textId="77777777" w:rsidR="00E85700" w:rsidRPr="00C8444B"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9F79E29" w14:textId="77777777" w:rsidR="00E85700" w:rsidRPr="00C8444B"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B7B7152" w14:textId="77777777" w:rsidR="00E85700" w:rsidRPr="00C8444B" w:rsidRDefault="00E85700" w:rsidP="00A7577D">
            <w:pPr>
              <w:spacing w:before="40" w:after="40"/>
              <w:rPr>
                <w:rFonts w:ascii="Calibri" w:hAnsi="Calibri" w:cs="Arial"/>
                <w:i/>
                <w:color w:val="000000"/>
                <w:lang w:val="es-419"/>
              </w:rPr>
            </w:pPr>
          </w:p>
        </w:tc>
      </w:tr>
      <w:tr w:rsidR="00E85700" w:rsidRPr="004C0944" w14:paraId="703078FA" w14:textId="77777777" w:rsidTr="000706CF">
        <w:tc>
          <w:tcPr>
            <w:tcW w:w="7338" w:type="dxa"/>
            <w:tcBorders>
              <w:right w:val="single" w:sz="4" w:space="0" w:color="7F7F7F" w:themeColor="text1" w:themeTint="80"/>
            </w:tcBorders>
            <w:vAlign w:val="center"/>
          </w:tcPr>
          <w:p w14:paraId="4802B88E" w14:textId="3C438E18" w:rsidR="00E85700" w:rsidRPr="00C8444B" w:rsidRDefault="00651204" w:rsidP="007B162D">
            <w:pPr>
              <w:spacing w:before="40" w:after="40"/>
              <w:rPr>
                <w:rFonts w:ascii="Calibri" w:hAnsi="Calibri" w:cs="Arial"/>
                <w:color w:val="000000"/>
                <w:sz w:val="23"/>
                <w:szCs w:val="23"/>
                <w:lang w:val="es-419"/>
              </w:rPr>
            </w:pPr>
            <w:r w:rsidRPr="00651204">
              <w:rPr>
                <w:rFonts w:ascii="Calibri" w:hAnsi="Calibri" w:cs="Arial"/>
                <w:color w:val="000000"/>
                <w:sz w:val="23"/>
                <w:szCs w:val="23"/>
                <w:lang w:val="es-419"/>
              </w:rPr>
              <w:t xml:space="preserve">En los casos </w:t>
            </w:r>
            <w:r>
              <w:rPr>
                <w:rFonts w:ascii="Calibri" w:hAnsi="Calibri" w:cs="Arial"/>
                <w:color w:val="000000"/>
                <w:sz w:val="23"/>
                <w:szCs w:val="23"/>
                <w:lang w:val="es-419"/>
              </w:rPr>
              <w:t xml:space="preserve">donde </w:t>
            </w:r>
            <w:r w:rsidRPr="00651204">
              <w:rPr>
                <w:rFonts w:ascii="Calibri" w:hAnsi="Calibri" w:cs="Arial"/>
                <w:color w:val="000000"/>
                <w:sz w:val="23"/>
                <w:szCs w:val="23"/>
                <w:lang w:val="es-419"/>
              </w:rPr>
              <w:t>las instalaciones educativas hayan sufrido daños o sido destruidas, o que hayan sido tomadas o siendo usadas para fines distintos de la educación, deben explorarse medidas para restaurar el acceso o minimizar la afectación a la educación</w:t>
            </w:r>
            <w:r w:rsidR="00E85700" w:rsidRPr="00C8444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B6EEFE9" w14:textId="77777777" w:rsidR="00E85700" w:rsidRPr="00C8444B"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9F68CB1" w14:textId="77777777" w:rsidR="00E85700" w:rsidRPr="00C8444B"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2805457" w14:textId="77777777" w:rsidR="00E85700" w:rsidRPr="00C8444B" w:rsidRDefault="00E85700" w:rsidP="00A7577D">
            <w:pPr>
              <w:spacing w:before="40" w:after="40"/>
              <w:rPr>
                <w:rFonts w:ascii="Calibri" w:hAnsi="Calibri" w:cs="Arial"/>
                <w:i/>
                <w:color w:val="000000"/>
                <w:lang w:val="es-419"/>
              </w:rPr>
            </w:pPr>
          </w:p>
        </w:tc>
      </w:tr>
      <w:tr w:rsidR="00E85700" w:rsidRPr="004C0944" w14:paraId="33D1CDC3" w14:textId="77777777" w:rsidTr="000706CF">
        <w:tc>
          <w:tcPr>
            <w:tcW w:w="7338" w:type="dxa"/>
            <w:tcBorders>
              <w:right w:val="single" w:sz="4" w:space="0" w:color="7F7F7F" w:themeColor="text1" w:themeTint="80"/>
            </w:tcBorders>
            <w:vAlign w:val="center"/>
          </w:tcPr>
          <w:p w14:paraId="029F8E8B" w14:textId="1D28450F" w:rsidR="00E85700" w:rsidRPr="00C8444B" w:rsidRDefault="00C13C47" w:rsidP="007B162D">
            <w:pPr>
              <w:spacing w:before="40" w:after="40"/>
              <w:rPr>
                <w:rFonts w:ascii="Calibri" w:hAnsi="Calibri" w:cs="Arial"/>
                <w:color w:val="000000"/>
                <w:sz w:val="23"/>
                <w:szCs w:val="23"/>
                <w:lang w:val="es-419"/>
              </w:rPr>
            </w:pPr>
            <w:r w:rsidRPr="00C8444B">
              <w:rPr>
                <w:rFonts w:ascii="Calibri" w:hAnsi="Calibri" w:cs="Arial"/>
                <w:color w:val="000000"/>
                <w:sz w:val="23"/>
                <w:szCs w:val="23"/>
                <w:lang w:val="es-419"/>
              </w:rPr>
              <w:t>Las personas de todas las identidades de género, edades, discapacidades y orígenes reciben igual salario por igual trabajo</w:t>
            </w:r>
            <w:r w:rsidR="00E85700" w:rsidRPr="00C8444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E2C2E3B" w14:textId="77777777" w:rsidR="00E85700" w:rsidRPr="00C8444B"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FF66F11" w14:textId="77777777" w:rsidR="00E85700" w:rsidRPr="00C8444B"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C0FC3A7" w14:textId="77777777" w:rsidR="00E85700" w:rsidRPr="00C8444B" w:rsidRDefault="00E85700" w:rsidP="00A7577D">
            <w:pPr>
              <w:spacing w:before="40" w:after="40"/>
              <w:rPr>
                <w:rFonts w:ascii="Calibri" w:hAnsi="Calibri" w:cs="Arial"/>
                <w:i/>
                <w:color w:val="000000"/>
                <w:lang w:val="es-419"/>
              </w:rPr>
            </w:pPr>
          </w:p>
        </w:tc>
      </w:tr>
      <w:tr w:rsidR="000F75A1" w:rsidRPr="007D7E75" w14:paraId="0C574D86" w14:textId="77777777" w:rsidTr="000706CF">
        <w:tc>
          <w:tcPr>
            <w:tcW w:w="7338" w:type="dxa"/>
            <w:shd w:val="clear" w:color="auto" w:fill="D6E3BC" w:themeFill="accent3" w:themeFillTint="66"/>
            <w:vAlign w:val="center"/>
          </w:tcPr>
          <w:p w14:paraId="0C574D82" w14:textId="33B96FE2" w:rsidR="000F75A1" w:rsidRPr="00C8444B" w:rsidRDefault="000F75A1" w:rsidP="000706CF">
            <w:pPr>
              <w:spacing w:before="40" w:after="40"/>
              <w:rPr>
                <w:rFonts w:ascii="Calibri" w:hAnsi="Calibri" w:cs="Times New Roman"/>
                <w:b/>
                <w:sz w:val="36"/>
                <w:szCs w:val="36"/>
                <w:lang w:val="es-419"/>
              </w:rPr>
            </w:pPr>
            <w:r w:rsidRPr="00C8444B">
              <w:rPr>
                <w:rFonts w:ascii="Calibri" w:hAnsi="Calibri" w:cs="Arial"/>
                <w:b/>
                <w:color w:val="000000"/>
                <w:sz w:val="36"/>
                <w:szCs w:val="36"/>
                <w:lang w:val="es-419"/>
              </w:rPr>
              <w:t>Participa</w:t>
            </w:r>
            <w:r w:rsidR="001C1D48" w:rsidRPr="00C8444B">
              <w:rPr>
                <w:rFonts w:ascii="Calibri" w:hAnsi="Calibri" w:cs="Arial"/>
                <w:b/>
                <w:color w:val="000000"/>
                <w:sz w:val="36"/>
                <w:szCs w:val="36"/>
                <w:lang w:val="es-419"/>
              </w:rPr>
              <w:t>ción</w:t>
            </w:r>
          </w:p>
        </w:tc>
        <w:tc>
          <w:tcPr>
            <w:tcW w:w="602" w:type="dxa"/>
            <w:tcBorders>
              <w:bottom w:val="single" w:sz="4" w:space="0" w:color="7F7F7F" w:themeColor="text1" w:themeTint="80"/>
            </w:tcBorders>
            <w:shd w:val="clear" w:color="auto" w:fill="D6E3BC" w:themeFill="accent3" w:themeFillTint="66"/>
            <w:vAlign w:val="center"/>
          </w:tcPr>
          <w:p w14:paraId="0C574D83" w14:textId="77777777" w:rsidR="000F75A1" w:rsidRPr="00C8444B" w:rsidRDefault="000F75A1" w:rsidP="000706CF">
            <w:pPr>
              <w:spacing w:before="40" w:after="40"/>
              <w:jc w:val="center"/>
              <w:rPr>
                <w:rFonts w:ascii="Calibri" w:hAnsi="Calibri" w:cs="Arial"/>
                <w:b/>
                <w:color w:val="000000"/>
                <w:sz w:val="36"/>
                <w:szCs w:val="36"/>
                <w:lang w:val="es-419"/>
              </w:rPr>
            </w:pPr>
            <w:r w:rsidRPr="00C8444B">
              <w:rPr>
                <w:rFonts w:ascii="Calibri" w:hAnsi="Calibri" w:cs="Arial"/>
                <w:i/>
                <w:color w:val="000000"/>
                <w:lang w:val="es-419"/>
              </w:rPr>
              <w:t>S</w:t>
            </w:r>
          </w:p>
        </w:tc>
        <w:tc>
          <w:tcPr>
            <w:tcW w:w="3739" w:type="dxa"/>
            <w:shd w:val="clear" w:color="auto" w:fill="D6E3BC" w:themeFill="accent3" w:themeFillTint="66"/>
            <w:vAlign w:val="center"/>
          </w:tcPr>
          <w:p w14:paraId="0C574D84" w14:textId="78E7AD16" w:rsidR="000F75A1" w:rsidRPr="00C8444B" w:rsidRDefault="00847A64" w:rsidP="000706CF">
            <w:pPr>
              <w:spacing w:before="40" w:after="40"/>
              <w:jc w:val="center"/>
              <w:rPr>
                <w:rFonts w:ascii="Calibri" w:hAnsi="Calibri" w:cs="Arial"/>
                <w:i/>
                <w:color w:val="000000"/>
                <w:lang w:val="es-419"/>
              </w:rPr>
            </w:pPr>
            <w:r w:rsidRPr="00C8444B">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D85" w14:textId="50A842BC" w:rsidR="000F75A1" w:rsidRPr="00C8444B" w:rsidRDefault="00847A64" w:rsidP="000706CF">
            <w:pPr>
              <w:spacing w:before="40" w:after="40"/>
              <w:jc w:val="center"/>
              <w:rPr>
                <w:rFonts w:ascii="Calibri" w:hAnsi="Calibri" w:cs="Arial"/>
                <w:i/>
                <w:color w:val="000000"/>
                <w:lang w:val="es-419"/>
              </w:rPr>
            </w:pPr>
            <w:r w:rsidRPr="00C8444B">
              <w:rPr>
                <w:rFonts w:ascii="Calibri" w:hAnsi="Calibri" w:cs="Arial"/>
                <w:i/>
                <w:color w:val="000000"/>
                <w:lang w:val="es-419"/>
              </w:rPr>
              <w:t>Próximos pasos</w:t>
            </w:r>
          </w:p>
        </w:tc>
      </w:tr>
      <w:tr w:rsidR="000D5AD9" w:rsidRPr="004C0944" w14:paraId="0C574D8B" w14:textId="77777777" w:rsidTr="000706CF">
        <w:tc>
          <w:tcPr>
            <w:tcW w:w="7338" w:type="dxa"/>
            <w:tcBorders>
              <w:right w:val="single" w:sz="4" w:space="0" w:color="7F7F7F" w:themeColor="text1" w:themeTint="80"/>
            </w:tcBorders>
            <w:vAlign w:val="center"/>
          </w:tcPr>
          <w:p w14:paraId="0C574D87" w14:textId="5124AE55" w:rsidR="000D5AD9" w:rsidRPr="00651204" w:rsidRDefault="00B36AC4" w:rsidP="007B162D">
            <w:pPr>
              <w:spacing w:before="40" w:after="40"/>
              <w:rPr>
                <w:rFonts w:ascii="Calibri" w:hAnsi="Calibri" w:cs="Times New Roman"/>
                <w:sz w:val="20"/>
                <w:szCs w:val="20"/>
                <w:lang w:val="es-419"/>
              </w:rPr>
            </w:pPr>
            <w:r w:rsidRPr="00651204">
              <w:rPr>
                <w:rFonts w:ascii="Calibri" w:hAnsi="Calibri" w:cs="Arial"/>
                <w:color w:val="000000"/>
                <w:sz w:val="23"/>
                <w:szCs w:val="23"/>
                <w:lang w:val="es-419"/>
              </w:rPr>
              <w:t>Se crea conciencia sobre los derechos que tienen las mujeres, los niños, las personas con discapacidad, las personas mayores, las minorías sexuales y de género, los migrantes y los refugiados y otras minorías a participar en y beneficiarse de</w:t>
            </w:r>
            <w:r w:rsidR="00651204">
              <w:rPr>
                <w:rFonts w:ascii="Calibri" w:hAnsi="Calibri" w:cs="Arial"/>
                <w:color w:val="000000"/>
                <w:sz w:val="23"/>
                <w:szCs w:val="23"/>
                <w:lang w:val="es-419"/>
              </w:rPr>
              <w:t xml:space="preserve"> las actividades y la programación de alojamiento</w:t>
            </w:r>
          </w:p>
        </w:tc>
        <w:tc>
          <w:tcPr>
            <w:tcW w:w="602" w:type="dxa"/>
            <w:tcBorders>
              <w:left w:val="single" w:sz="4" w:space="0" w:color="7F7F7F" w:themeColor="text1" w:themeTint="80"/>
              <w:right w:val="single" w:sz="4" w:space="0" w:color="7F7F7F" w:themeColor="text1" w:themeTint="80"/>
            </w:tcBorders>
            <w:vAlign w:val="center"/>
          </w:tcPr>
          <w:p w14:paraId="0C574D88" w14:textId="77777777" w:rsidR="000D5AD9" w:rsidRPr="00651204"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89" w14:textId="77777777" w:rsidR="000D5AD9" w:rsidRPr="00651204"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8A" w14:textId="77777777" w:rsidR="000D5AD9" w:rsidRPr="00651204" w:rsidRDefault="000D5AD9" w:rsidP="00A7577D">
            <w:pPr>
              <w:spacing w:before="40" w:after="40"/>
              <w:rPr>
                <w:rFonts w:ascii="Calibri" w:hAnsi="Calibri" w:cs="Arial"/>
                <w:i/>
                <w:color w:val="000000"/>
                <w:lang w:val="es-419"/>
              </w:rPr>
            </w:pPr>
          </w:p>
        </w:tc>
      </w:tr>
      <w:tr w:rsidR="000D5AD9" w:rsidRPr="004C0944" w14:paraId="0C574D90" w14:textId="77777777" w:rsidTr="000706CF">
        <w:tc>
          <w:tcPr>
            <w:tcW w:w="7338" w:type="dxa"/>
            <w:tcBorders>
              <w:right w:val="single" w:sz="4" w:space="0" w:color="7F7F7F" w:themeColor="text1" w:themeTint="80"/>
            </w:tcBorders>
            <w:vAlign w:val="center"/>
          </w:tcPr>
          <w:p w14:paraId="0C574D8C" w14:textId="5A4FD41B" w:rsidR="000D5AD9" w:rsidRPr="00651204" w:rsidRDefault="00651204" w:rsidP="007B162D">
            <w:pPr>
              <w:spacing w:before="40" w:after="40"/>
              <w:rPr>
                <w:rFonts w:ascii="Calibri" w:hAnsi="Calibri" w:cs="Times New Roman"/>
                <w:sz w:val="20"/>
                <w:szCs w:val="20"/>
                <w:lang w:val="es-419"/>
              </w:rPr>
            </w:pPr>
            <w:r w:rsidRPr="00651204">
              <w:rPr>
                <w:rFonts w:ascii="Calibri" w:hAnsi="Calibri" w:cs="Arial"/>
                <w:color w:val="000000"/>
                <w:sz w:val="23"/>
                <w:szCs w:val="23"/>
                <w:lang w:val="es-419"/>
              </w:rPr>
              <w:t xml:space="preserve">Se consulta a personas de todas las identidades de género, edades, discapacidades y orígenes acerca de sus necesidades, preocupaciones y prioridades </w:t>
            </w:r>
            <w:r w:rsidR="003045EF" w:rsidRPr="003045EF">
              <w:rPr>
                <w:rFonts w:ascii="Calibri" w:hAnsi="Calibri" w:cs="Arial"/>
                <w:color w:val="000000"/>
                <w:sz w:val="23"/>
                <w:szCs w:val="23"/>
                <w:lang w:val="es-419"/>
              </w:rPr>
              <w:t xml:space="preserve">específicas </w:t>
            </w:r>
            <w:r w:rsidRPr="00651204">
              <w:rPr>
                <w:rFonts w:ascii="Calibri" w:hAnsi="Calibri" w:cs="Arial"/>
                <w:color w:val="000000"/>
                <w:sz w:val="23"/>
                <w:szCs w:val="23"/>
                <w:lang w:val="es-419"/>
              </w:rPr>
              <w:t xml:space="preserve">de alojamiento, así como los arreglos de tenencia. Esta información se utiliza para diseñar todas las instalaciones, servicios y </w:t>
            </w:r>
            <w:r w:rsidRPr="00651204">
              <w:rPr>
                <w:rFonts w:ascii="Calibri" w:hAnsi="Calibri" w:cs="Arial"/>
                <w:color w:val="000000"/>
                <w:sz w:val="23"/>
                <w:szCs w:val="23"/>
                <w:lang w:val="es-419"/>
              </w:rPr>
              <w:lastRenderedPageBreak/>
              <w:t>actividades de alojamiento</w:t>
            </w:r>
            <w:r w:rsidR="00E85700" w:rsidRPr="00651204">
              <w:rPr>
                <w:rFonts w:ascii="Calibri" w:hAnsi="Calibri" w:cs="Arial"/>
                <w:color w:val="000000"/>
                <w:sz w:val="23"/>
                <w:szCs w:val="23"/>
                <w:lang w:val="es-419"/>
              </w:rPr>
              <w:t xml:space="preserve">. </w:t>
            </w:r>
            <w:r w:rsidR="00C13C47" w:rsidRPr="00651204">
              <w:rPr>
                <w:rFonts w:ascii="Calibri" w:hAnsi="Calibri" w:cs="Arial"/>
                <w:color w:val="000000"/>
                <w:sz w:val="23"/>
                <w:szCs w:val="23"/>
                <w:lang w:val="es-419"/>
              </w:rPr>
              <w:t>Cuando es necesario, se llevan a cabo discusiones de grupos focales de una sola identidad de género con facilitadores de la misma identidad de género, y, en entornos multilingües, con intérpretes de la misma identidad de género</w:t>
            </w:r>
            <w:r w:rsidR="00E85700" w:rsidRPr="00651204">
              <w:rPr>
                <w:rFonts w:ascii="Calibri" w:hAnsi="Calibri" w:cs="Arial"/>
                <w:color w:val="000000"/>
                <w:sz w:val="23"/>
                <w:szCs w:val="23"/>
                <w:lang w:val="es-419"/>
              </w:rPr>
              <w:t>.</w:t>
            </w:r>
            <w:r w:rsidR="003045EF">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D8D" w14:textId="77777777" w:rsidR="000D5AD9" w:rsidRPr="00651204"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8E" w14:textId="77777777" w:rsidR="000D5AD9" w:rsidRPr="00651204"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8F" w14:textId="77777777" w:rsidR="000D5AD9" w:rsidRPr="00651204" w:rsidRDefault="000D5AD9" w:rsidP="00A7577D">
            <w:pPr>
              <w:spacing w:before="40" w:after="40"/>
              <w:rPr>
                <w:rFonts w:ascii="Calibri" w:hAnsi="Calibri" w:cs="Arial"/>
                <w:i/>
                <w:color w:val="000000"/>
                <w:lang w:val="es-419"/>
              </w:rPr>
            </w:pPr>
          </w:p>
        </w:tc>
      </w:tr>
      <w:tr w:rsidR="000D5AD9" w:rsidRPr="004C0944" w14:paraId="0C574D95" w14:textId="77777777" w:rsidTr="000706CF">
        <w:tc>
          <w:tcPr>
            <w:tcW w:w="7338" w:type="dxa"/>
            <w:tcBorders>
              <w:right w:val="single" w:sz="4" w:space="0" w:color="7F7F7F" w:themeColor="text1" w:themeTint="80"/>
            </w:tcBorders>
            <w:vAlign w:val="center"/>
          </w:tcPr>
          <w:p w14:paraId="0C574D91" w14:textId="391CC931" w:rsidR="000D5AD9" w:rsidRPr="00651204" w:rsidRDefault="00651204" w:rsidP="007B162D">
            <w:pPr>
              <w:spacing w:before="40" w:after="40"/>
              <w:rPr>
                <w:rFonts w:ascii="Calibri" w:hAnsi="Calibri" w:cs="Times New Roman"/>
                <w:sz w:val="20"/>
                <w:szCs w:val="20"/>
                <w:lang w:val="es-419"/>
              </w:rPr>
            </w:pPr>
            <w:r w:rsidRPr="00651204">
              <w:rPr>
                <w:rFonts w:ascii="Calibri" w:hAnsi="Calibri" w:cs="Arial"/>
                <w:color w:val="000000"/>
                <w:sz w:val="23"/>
                <w:szCs w:val="23"/>
                <w:lang w:val="es-419"/>
              </w:rPr>
              <w:t>Las comunidades participan en la construcción de los alojamientos, para aprovechar las capacidades locales para construir infraestructura</w:t>
            </w:r>
          </w:p>
        </w:tc>
        <w:tc>
          <w:tcPr>
            <w:tcW w:w="602" w:type="dxa"/>
            <w:tcBorders>
              <w:left w:val="single" w:sz="4" w:space="0" w:color="7F7F7F" w:themeColor="text1" w:themeTint="80"/>
              <w:right w:val="single" w:sz="4" w:space="0" w:color="7F7F7F" w:themeColor="text1" w:themeTint="80"/>
            </w:tcBorders>
            <w:vAlign w:val="center"/>
          </w:tcPr>
          <w:p w14:paraId="0C574D92" w14:textId="77777777" w:rsidR="000D5AD9" w:rsidRPr="00651204"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93" w14:textId="77777777" w:rsidR="000D5AD9" w:rsidRPr="00651204"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94" w14:textId="77777777" w:rsidR="000D5AD9" w:rsidRPr="00651204" w:rsidRDefault="000D5AD9" w:rsidP="00A7577D">
            <w:pPr>
              <w:spacing w:before="40" w:after="40"/>
              <w:rPr>
                <w:rFonts w:ascii="Calibri" w:hAnsi="Calibri" w:cs="Arial"/>
                <w:i/>
                <w:color w:val="000000"/>
                <w:lang w:val="es-419"/>
              </w:rPr>
            </w:pPr>
          </w:p>
        </w:tc>
      </w:tr>
      <w:tr w:rsidR="000D5AD9" w:rsidRPr="004C0944" w14:paraId="0C574D9A" w14:textId="77777777" w:rsidTr="000706CF">
        <w:tc>
          <w:tcPr>
            <w:tcW w:w="7338" w:type="dxa"/>
            <w:tcBorders>
              <w:right w:val="single" w:sz="4" w:space="0" w:color="7F7F7F" w:themeColor="text1" w:themeTint="80"/>
            </w:tcBorders>
            <w:vAlign w:val="center"/>
          </w:tcPr>
          <w:p w14:paraId="0C574D96" w14:textId="5C23E800" w:rsidR="000D5AD9" w:rsidRPr="00651204" w:rsidRDefault="00651204" w:rsidP="007B162D">
            <w:pPr>
              <w:spacing w:before="40" w:after="40"/>
              <w:rPr>
                <w:rFonts w:ascii="Calibri" w:hAnsi="Calibri" w:cs="Times New Roman"/>
                <w:sz w:val="20"/>
                <w:szCs w:val="20"/>
                <w:lang w:val="es-419"/>
              </w:rPr>
            </w:pPr>
            <w:r w:rsidRPr="00651204">
              <w:rPr>
                <w:rFonts w:ascii="Calibri" w:hAnsi="Calibri" w:cs="Arial"/>
                <w:color w:val="000000"/>
                <w:sz w:val="23"/>
                <w:szCs w:val="23"/>
                <w:lang w:val="es-419"/>
              </w:rPr>
              <w:t xml:space="preserve">La calidad y la distribución del alojamiento, así como la planificación de contingencia </w:t>
            </w:r>
            <w:r w:rsidR="00916EC9">
              <w:rPr>
                <w:rFonts w:ascii="Calibri" w:hAnsi="Calibri" w:cs="Arial"/>
                <w:color w:val="000000"/>
                <w:sz w:val="23"/>
                <w:szCs w:val="23"/>
                <w:lang w:val="es-419"/>
              </w:rPr>
              <w:t>para el</w:t>
            </w:r>
            <w:r w:rsidRPr="00651204">
              <w:rPr>
                <w:rFonts w:ascii="Calibri" w:hAnsi="Calibri" w:cs="Arial"/>
                <w:color w:val="000000"/>
                <w:sz w:val="23"/>
                <w:szCs w:val="23"/>
                <w:lang w:val="es-419"/>
              </w:rPr>
              <w:t xml:space="preserve"> asentamiento, se deciden con el apoyo de diversos grupos. Se debe dar prioridad a las opiniones de aquellos grupos o personas que generalmente tienen que pasar más tiempo en los alojamientos (por ejemplo, mujeres, hogares liderados por mujeres, personas mayores, niños y personas con discapacidad) y que podrían utilizar el alojamiento para fines de subsistencia</w:t>
            </w:r>
            <w:r w:rsidR="00E85700" w:rsidRPr="0065120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97" w14:textId="77777777" w:rsidR="000D5AD9" w:rsidRPr="00651204"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98" w14:textId="77777777" w:rsidR="000D5AD9" w:rsidRPr="00651204"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99" w14:textId="77777777" w:rsidR="000D5AD9" w:rsidRPr="00651204" w:rsidRDefault="000D5AD9" w:rsidP="00A7577D">
            <w:pPr>
              <w:spacing w:before="40" w:after="40"/>
              <w:rPr>
                <w:rFonts w:ascii="Calibri" w:hAnsi="Calibri" w:cs="Arial"/>
                <w:i/>
                <w:color w:val="000000"/>
                <w:lang w:val="es-419"/>
              </w:rPr>
            </w:pPr>
          </w:p>
        </w:tc>
      </w:tr>
      <w:tr w:rsidR="000D5AD9" w:rsidRPr="004C0944" w14:paraId="0C574D9F" w14:textId="77777777" w:rsidTr="000706CF">
        <w:tc>
          <w:tcPr>
            <w:tcW w:w="7338" w:type="dxa"/>
            <w:tcBorders>
              <w:right w:val="single" w:sz="4" w:space="0" w:color="7F7F7F" w:themeColor="text1" w:themeTint="80"/>
            </w:tcBorders>
            <w:vAlign w:val="center"/>
          </w:tcPr>
          <w:p w14:paraId="0C574D9B" w14:textId="2DC71444" w:rsidR="000D5AD9" w:rsidRPr="00651204" w:rsidRDefault="003277F2" w:rsidP="003277F2">
            <w:pPr>
              <w:spacing w:before="40" w:after="40"/>
              <w:rPr>
                <w:rFonts w:ascii="Calibri" w:hAnsi="Calibri" w:cs="Times New Roman"/>
                <w:sz w:val="20"/>
                <w:szCs w:val="20"/>
                <w:lang w:val="es-419"/>
              </w:rPr>
            </w:pPr>
            <w:r>
              <w:rPr>
                <w:rFonts w:ascii="Calibri" w:hAnsi="Calibri" w:cs="Arial"/>
                <w:color w:val="000000"/>
                <w:sz w:val="23"/>
                <w:szCs w:val="23"/>
                <w:lang w:val="es-419"/>
              </w:rPr>
              <w:t xml:space="preserve">Los equipos de evaluación, respuesta y de monitoreo y evaluación </w:t>
            </w:r>
            <w:r w:rsidR="00D80052" w:rsidRPr="00651204">
              <w:rPr>
                <w:rFonts w:ascii="Calibri" w:hAnsi="Calibri" w:cs="Arial"/>
                <w:color w:val="000000"/>
                <w:sz w:val="23"/>
                <w:szCs w:val="23"/>
                <w:lang w:val="es-419"/>
              </w:rPr>
              <w:t>tienen una representación equilibrada/justa de personas de todas las identidades de género, edades, discapacidades y orígenes</w:t>
            </w:r>
            <w:r>
              <w:rPr>
                <w:rFonts w:ascii="Calibri" w:hAnsi="Calibri" w:cs="Arial"/>
                <w:color w:val="000000"/>
                <w:sz w:val="23"/>
                <w:szCs w:val="23"/>
                <w:lang w:val="es-419"/>
              </w:rPr>
              <w:t xml:space="preserve">, incluyendo de minorías </w:t>
            </w:r>
            <w:r w:rsidRPr="00651204">
              <w:rPr>
                <w:rFonts w:ascii="Calibri" w:hAnsi="Calibri" w:cs="Arial"/>
                <w:color w:val="000000"/>
                <w:sz w:val="23"/>
                <w:szCs w:val="23"/>
                <w:lang w:val="es-419"/>
              </w:rPr>
              <w:t>lingüística</w:t>
            </w:r>
            <w:r>
              <w:rPr>
                <w:rFonts w:ascii="Calibri" w:hAnsi="Calibri" w:cs="Arial"/>
                <w:color w:val="000000"/>
                <w:sz w:val="23"/>
                <w:szCs w:val="23"/>
                <w:lang w:val="es-419"/>
              </w:rPr>
              <w:t>s</w:t>
            </w:r>
          </w:p>
        </w:tc>
        <w:tc>
          <w:tcPr>
            <w:tcW w:w="602" w:type="dxa"/>
            <w:tcBorders>
              <w:left w:val="single" w:sz="4" w:space="0" w:color="7F7F7F" w:themeColor="text1" w:themeTint="80"/>
              <w:right w:val="single" w:sz="4" w:space="0" w:color="7F7F7F" w:themeColor="text1" w:themeTint="80"/>
            </w:tcBorders>
            <w:vAlign w:val="center"/>
          </w:tcPr>
          <w:p w14:paraId="0C574D9C" w14:textId="77777777" w:rsidR="000D5AD9" w:rsidRPr="00651204"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9D" w14:textId="77777777" w:rsidR="000D5AD9" w:rsidRPr="00651204"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9E" w14:textId="77777777" w:rsidR="000D5AD9" w:rsidRPr="00651204" w:rsidRDefault="000D5AD9" w:rsidP="00A7577D">
            <w:pPr>
              <w:spacing w:before="40" w:after="40"/>
              <w:rPr>
                <w:rFonts w:ascii="Calibri" w:hAnsi="Calibri" w:cs="Arial"/>
                <w:i/>
                <w:color w:val="000000"/>
                <w:lang w:val="es-419"/>
              </w:rPr>
            </w:pPr>
          </w:p>
        </w:tc>
      </w:tr>
      <w:tr w:rsidR="000D5AD9" w:rsidRPr="004C0944" w14:paraId="0C574DA4" w14:textId="77777777" w:rsidTr="000706CF">
        <w:tc>
          <w:tcPr>
            <w:tcW w:w="7338" w:type="dxa"/>
            <w:tcBorders>
              <w:right w:val="single" w:sz="4" w:space="0" w:color="7F7F7F" w:themeColor="text1" w:themeTint="80"/>
            </w:tcBorders>
            <w:vAlign w:val="center"/>
          </w:tcPr>
          <w:p w14:paraId="0C574DA0" w14:textId="05F8FF49" w:rsidR="000D5AD9" w:rsidRPr="00651204" w:rsidRDefault="00C13C47" w:rsidP="007B162D">
            <w:pPr>
              <w:spacing w:before="40" w:after="40"/>
              <w:rPr>
                <w:rFonts w:ascii="Calibri" w:hAnsi="Calibri" w:cs="Times New Roman"/>
                <w:sz w:val="20"/>
                <w:szCs w:val="20"/>
                <w:lang w:val="es-419"/>
              </w:rPr>
            </w:pPr>
            <w:r w:rsidRPr="00651204">
              <w:rPr>
                <w:rFonts w:ascii="Calibri" w:hAnsi="Calibri" w:cs="Arial"/>
                <w:color w:val="000000"/>
                <w:sz w:val="23"/>
                <w:szCs w:val="23"/>
                <w:lang w:val="es-419"/>
              </w:rPr>
              <w:t>El horario de las evaluaciones toma en cuenta los hábitos diarios de los diversos grupos para garantizar que todos puedan participar</w:t>
            </w:r>
            <w:r w:rsidR="00E85700" w:rsidRPr="0065120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A1" w14:textId="77777777" w:rsidR="000D5AD9" w:rsidRPr="00651204"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A2" w14:textId="77777777" w:rsidR="000D5AD9" w:rsidRPr="00651204"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A3" w14:textId="77777777" w:rsidR="000D5AD9" w:rsidRPr="00651204" w:rsidRDefault="000D5AD9" w:rsidP="00A7577D">
            <w:pPr>
              <w:spacing w:before="40" w:after="40"/>
              <w:rPr>
                <w:rFonts w:ascii="Calibri" w:hAnsi="Calibri" w:cs="Arial"/>
                <w:i/>
                <w:color w:val="000000"/>
                <w:lang w:val="es-419"/>
              </w:rPr>
            </w:pPr>
          </w:p>
        </w:tc>
      </w:tr>
      <w:tr w:rsidR="00E85700" w:rsidRPr="004C0944" w14:paraId="34A58315" w14:textId="77777777" w:rsidTr="000706CF">
        <w:tc>
          <w:tcPr>
            <w:tcW w:w="7338" w:type="dxa"/>
            <w:tcBorders>
              <w:right w:val="single" w:sz="4" w:space="0" w:color="7F7F7F" w:themeColor="text1" w:themeTint="80"/>
            </w:tcBorders>
            <w:vAlign w:val="center"/>
          </w:tcPr>
          <w:p w14:paraId="64136988" w14:textId="7A63006E" w:rsidR="00E85700" w:rsidRPr="00651204" w:rsidRDefault="003277F2" w:rsidP="007B162D">
            <w:pPr>
              <w:spacing w:before="40" w:after="40"/>
              <w:rPr>
                <w:rFonts w:ascii="Calibri" w:hAnsi="Calibri" w:cs="Arial"/>
                <w:color w:val="000000"/>
                <w:sz w:val="23"/>
                <w:szCs w:val="23"/>
                <w:lang w:val="es-419"/>
              </w:rPr>
            </w:pPr>
            <w:r>
              <w:rPr>
                <w:rFonts w:ascii="Calibri" w:hAnsi="Calibri" w:cs="Arial"/>
                <w:color w:val="000000"/>
                <w:sz w:val="23"/>
                <w:szCs w:val="23"/>
                <w:lang w:val="es-419"/>
              </w:rPr>
              <w:t>Los comités comunitarios de alojamiento</w:t>
            </w:r>
            <w:r w:rsidR="00EC15C4" w:rsidRPr="00651204">
              <w:rPr>
                <w:rFonts w:ascii="Calibri" w:hAnsi="Calibri" w:cs="Arial"/>
                <w:color w:val="000000"/>
                <w:sz w:val="23"/>
                <w:szCs w:val="23"/>
                <w:lang w:val="es-419"/>
              </w:rPr>
              <w:t>, o su equivalente</w:t>
            </w:r>
            <w:r w:rsidR="00E85700" w:rsidRPr="00651204">
              <w:rPr>
                <w:rFonts w:ascii="Calibri" w:hAnsi="Calibri" w:cs="Arial"/>
                <w:color w:val="000000"/>
                <w:sz w:val="23"/>
                <w:szCs w:val="23"/>
                <w:lang w:val="es-419"/>
              </w:rPr>
              <w:t xml:space="preserve">, </w:t>
            </w:r>
            <w:r w:rsidR="00EC15C4" w:rsidRPr="00651204">
              <w:rPr>
                <w:rFonts w:ascii="Calibri" w:hAnsi="Calibri" w:cs="Arial"/>
                <w:color w:val="000000"/>
                <w:sz w:val="23"/>
                <w:szCs w:val="23"/>
                <w:lang w:val="es-419"/>
              </w:rPr>
              <w:t>tienen una representación equilibrada/justa de personas de todas las identidades de género, edades, discapacidades y orígenes</w:t>
            </w:r>
            <w:r w:rsidR="00E85700" w:rsidRPr="00651204">
              <w:rPr>
                <w:rFonts w:ascii="Calibri" w:hAnsi="Calibri" w:cs="Arial"/>
                <w:color w:val="000000"/>
                <w:sz w:val="23"/>
                <w:szCs w:val="23"/>
                <w:lang w:val="es-419"/>
              </w:rPr>
              <w:t xml:space="preserve">. </w:t>
            </w:r>
            <w:r w:rsidR="00EC15C4" w:rsidRPr="00651204">
              <w:rPr>
                <w:rFonts w:ascii="Calibri" w:hAnsi="Calibri" w:cs="Arial"/>
                <w:color w:val="000000"/>
                <w:sz w:val="23"/>
                <w:szCs w:val="23"/>
                <w:lang w:val="es-419"/>
              </w:rPr>
              <w:t>Cuando no sean culturalmente aceptables los comités compuestos de personas de varias identidades de género</w:t>
            </w:r>
            <w:r w:rsidR="00E85700" w:rsidRPr="00651204">
              <w:rPr>
                <w:rFonts w:ascii="Calibri" w:hAnsi="Calibri" w:cs="Arial"/>
                <w:color w:val="000000"/>
                <w:sz w:val="23"/>
                <w:szCs w:val="23"/>
                <w:lang w:val="es-419"/>
              </w:rPr>
              <w:t xml:space="preserve">, </w:t>
            </w:r>
            <w:r w:rsidR="00E20D0E" w:rsidRPr="00651204">
              <w:rPr>
                <w:rFonts w:ascii="Calibri" w:hAnsi="Calibri" w:cs="Arial"/>
                <w:color w:val="000000"/>
                <w:sz w:val="23"/>
                <w:szCs w:val="23"/>
                <w:lang w:val="es-419"/>
              </w:rPr>
              <w:t>se crean comités separados para abordar</w:t>
            </w:r>
            <w:r>
              <w:rPr>
                <w:rFonts w:ascii="Calibri" w:hAnsi="Calibri" w:cs="Arial"/>
                <w:color w:val="000000"/>
                <w:sz w:val="23"/>
                <w:szCs w:val="23"/>
                <w:lang w:val="es-419"/>
              </w:rPr>
              <w:t xml:space="preserve"> las necesidades particulares de alojamiento de las diversas identidades de género</w:t>
            </w:r>
          </w:p>
        </w:tc>
        <w:tc>
          <w:tcPr>
            <w:tcW w:w="602" w:type="dxa"/>
            <w:tcBorders>
              <w:left w:val="single" w:sz="4" w:space="0" w:color="7F7F7F" w:themeColor="text1" w:themeTint="80"/>
              <w:right w:val="single" w:sz="4" w:space="0" w:color="7F7F7F" w:themeColor="text1" w:themeTint="80"/>
            </w:tcBorders>
            <w:vAlign w:val="center"/>
          </w:tcPr>
          <w:p w14:paraId="57C4773F" w14:textId="77777777" w:rsidR="00E85700" w:rsidRPr="00651204"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71F9ADB" w14:textId="77777777" w:rsidR="00E85700" w:rsidRPr="00651204"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2849DC7" w14:textId="77777777" w:rsidR="00E85700" w:rsidRPr="00651204" w:rsidRDefault="00E85700" w:rsidP="00A7577D">
            <w:pPr>
              <w:spacing w:before="40" w:after="40"/>
              <w:rPr>
                <w:rFonts w:ascii="Calibri" w:hAnsi="Calibri" w:cs="Arial"/>
                <w:i/>
                <w:color w:val="000000"/>
                <w:lang w:val="es-419"/>
              </w:rPr>
            </w:pPr>
          </w:p>
        </w:tc>
      </w:tr>
      <w:tr w:rsidR="00E85700" w:rsidRPr="004C0944" w14:paraId="58D32494" w14:textId="77777777" w:rsidTr="000706CF">
        <w:tc>
          <w:tcPr>
            <w:tcW w:w="7338" w:type="dxa"/>
            <w:tcBorders>
              <w:right w:val="single" w:sz="4" w:space="0" w:color="7F7F7F" w:themeColor="text1" w:themeTint="80"/>
            </w:tcBorders>
            <w:vAlign w:val="center"/>
          </w:tcPr>
          <w:p w14:paraId="7E9AC648" w14:textId="4BFDFE40" w:rsidR="00E85700" w:rsidRPr="00651204" w:rsidRDefault="003A67FD" w:rsidP="00E85700">
            <w:pPr>
              <w:spacing w:before="40" w:after="40"/>
              <w:rPr>
                <w:rFonts w:ascii="Calibri" w:hAnsi="Calibri" w:cs="Arial"/>
                <w:color w:val="000000"/>
                <w:sz w:val="23"/>
                <w:szCs w:val="23"/>
                <w:lang w:val="es-419"/>
              </w:rPr>
            </w:pPr>
            <w:r w:rsidRPr="00651204">
              <w:rPr>
                <w:rFonts w:ascii="Calibri" w:hAnsi="Calibri" w:cs="Arial"/>
                <w:color w:val="000000"/>
                <w:sz w:val="23"/>
                <w:szCs w:val="23"/>
                <w:lang w:val="es-419"/>
              </w:rPr>
              <w:t>Se establecen medidas especiales para proporcionar igualdad de acceso a las personas de todas las identidades de género, edades, discapacidades y orígenes que deseen participar en capacitaciones, empleos y voluntariado</w:t>
            </w:r>
            <w:r w:rsidR="00E85700" w:rsidRPr="00651204">
              <w:rPr>
                <w:rFonts w:ascii="Calibri" w:hAnsi="Calibri" w:cs="Arial"/>
                <w:color w:val="000000"/>
                <w:sz w:val="23"/>
                <w:szCs w:val="23"/>
                <w:lang w:val="es-419"/>
              </w:rPr>
              <w:t xml:space="preserve">. </w:t>
            </w:r>
            <w:r w:rsidRPr="00651204">
              <w:rPr>
                <w:rFonts w:ascii="Calibri" w:hAnsi="Calibri" w:cs="Arial"/>
                <w:color w:val="000000"/>
                <w:sz w:val="23"/>
                <w:szCs w:val="23"/>
                <w:lang w:val="es-419"/>
              </w:rPr>
              <w:t>Las actividades no deben ser peligrosas o explotadoras y deben cumplir con las leyes locales</w:t>
            </w:r>
            <w:r w:rsidR="00E85700" w:rsidRPr="00651204">
              <w:rPr>
                <w:rFonts w:ascii="Calibri" w:hAnsi="Calibri" w:cs="Arial"/>
                <w:color w:val="000000"/>
                <w:sz w:val="23"/>
                <w:szCs w:val="23"/>
                <w:lang w:val="es-419"/>
              </w:rPr>
              <w:t xml:space="preserve">. </w:t>
            </w:r>
            <w:r w:rsidRPr="00651204">
              <w:rPr>
                <w:rFonts w:ascii="Calibri" w:hAnsi="Calibri" w:cs="Arial"/>
                <w:color w:val="000000"/>
                <w:sz w:val="23"/>
                <w:szCs w:val="23"/>
                <w:lang w:val="es-419"/>
              </w:rPr>
              <w:t xml:space="preserve">Las medidas incluyen la identificación y eliminación de barreras, para permitir </w:t>
            </w:r>
            <w:r w:rsidR="00EF2B9D">
              <w:rPr>
                <w:rFonts w:ascii="Calibri" w:hAnsi="Calibri" w:cs="Arial"/>
                <w:color w:val="000000"/>
                <w:sz w:val="23"/>
                <w:szCs w:val="23"/>
                <w:lang w:val="es-419"/>
              </w:rPr>
              <w:t xml:space="preserve">la participación significativa de familias lideradas por </w:t>
            </w:r>
            <w:r w:rsidR="00EF2B9D">
              <w:rPr>
                <w:rFonts w:ascii="Calibri" w:hAnsi="Calibri" w:cs="Arial"/>
                <w:color w:val="000000"/>
                <w:sz w:val="23"/>
                <w:szCs w:val="23"/>
                <w:lang w:val="es-419"/>
              </w:rPr>
              <w:lastRenderedPageBreak/>
              <w:t>personas solas</w:t>
            </w:r>
            <w:r w:rsidRPr="00651204">
              <w:rPr>
                <w:rFonts w:ascii="Calibri" w:hAnsi="Calibri" w:cs="Arial"/>
                <w:color w:val="000000"/>
                <w:sz w:val="23"/>
                <w:szCs w:val="23"/>
                <w:lang w:val="es-419"/>
              </w:rPr>
              <w:t xml:space="preserve">, de personas con discapacidad, de personas mayores, </w:t>
            </w:r>
            <w:r w:rsidR="00774F4C" w:rsidRPr="00651204">
              <w:rPr>
                <w:rFonts w:ascii="Calibri" w:hAnsi="Calibri" w:cs="Arial"/>
                <w:color w:val="000000"/>
                <w:sz w:val="23"/>
                <w:szCs w:val="23"/>
                <w:lang w:val="es-419"/>
              </w:rPr>
              <w:t>de adolescentes o de personas con otras necesidades</w:t>
            </w:r>
            <w:r w:rsidR="00E85700" w:rsidRPr="00651204">
              <w:rPr>
                <w:rFonts w:ascii="Calibri" w:hAnsi="Calibri" w:cs="Arial"/>
                <w:color w:val="000000"/>
                <w:sz w:val="23"/>
                <w:szCs w:val="23"/>
                <w:lang w:val="es-419"/>
              </w:rPr>
              <w:t xml:space="preserve"> (</w:t>
            </w:r>
            <w:r w:rsidR="00774F4C" w:rsidRPr="00651204">
              <w:rPr>
                <w:rFonts w:ascii="Calibri" w:hAnsi="Calibri" w:cs="Arial"/>
                <w:color w:val="000000"/>
                <w:sz w:val="23"/>
                <w:szCs w:val="23"/>
                <w:lang w:val="es-419"/>
              </w:rPr>
              <w:t>p.ej. mujeres embarazadas y lactantes, personas que viven con VIH/SIDA</w:t>
            </w:r>
            <w:r w:rsidR="00E85700" w:rsidRPr="00651204">
              <w:rPr>
                <w:rFonts w:ascii="Calibri" w:hAnsi="Calibri" w:cs="Arial"/>
                <w:color w:val="000000"/>
                <w:sz w:val="23"/>
                <w:szCs w:val="23"/>
                <w:lang w:val="es-419"/>
              </w:rPr>
              <w:t xml:space="preserve">). </w:t>
            </w:r>
            <w:r w:rsidRPr="00651204">
              <w:rPr>
                <w:rFonts w:ascii="Calibri" w:hAnsi="Calibri" w:cs="Arial"/>
                <w:color w:val="000000"/>
                <w:sz w:val="23"/>
                <w:szCs w:val="23"/>
                <w:lang w:val="es-419"/>
              </w:rPr>
              <w:t>Esto puede incluir:</w:t>
            </w:r>
          </w:p>
          <w:p w14:paraId="12B5AE8C" w14:textId="12B270E9" w:rsidR="00E85700" w:rsidRPr="00651204" w:rsidRDefault="003A67FD" w:rsidP="00E85700">
            <w:pPr>
              <w:pStyle w:val="ListParagraph"/>
              <w:numPr>
                <w:ilvl w:val="0"/>
                <w:numId w:val="8"/>
              </w:numPr>
              <w:spacing w:before="40" w:after="40"/>
              <w:rPr>
                <w:rFonts w:ascii="Calibri" w:hAnsi="Calibri" w:cs="Arial"/>
                <w:color w:val="000000"/>
                <w:sz w:val="23"/>
                <w:szCs w:val="23"/>
                <w:lang w:val="es-419"/>
              </w:rPr>
            </w:pPr>
            <w:r w:rsidRPr="00651204">
              <w:rPr>
                <w:rFonts w:ascii="Calibri" w:hAnsi="Calibri" w:cs="Arial"/>
                <w:color w:val="000000"/>
                <w:sz w:val="23"/>
                <w:szCs w:val="23"/>
                <w:lang w:val="es-419"/>
              </w:rPr>
              <w:t>permitir horarios flexibles para las reuniones</w:t>
            </w:r>
          </w:p>
          <w:p w14:paraId="5EF5E409" w14:textId="794B5DB9" w:rsidR="00E85700" w:rsidRPr="00651204" w:rsidRDefault="003A67FD" w:rsidP="00E85700">
            <w:pPr>
              <w:pStyle w:val="ListParagraph"/>
              <w:numPr>
                <w:ilvl w:val="0"/>
                <w:numId w:val="8"/>
              </w:numPr>
              <w:spacing w:before="40" w:after="40"/>
              <w:rPr>
                <w:rFonts w:ascii="Calibri" w:hAnsi="Calibri" w:cs="Arial"/>
                <w:color w:val="000000"/>
                <w:sz w:val="23"/>
                <w:szCs w:val="23"/>
                <w:lang w:val="es-419"/>
              </w:rPr>
            </w:pPr>
            <w:r w:rsidRPr="00651204">
              <w:rPr>
                <w:rFonts w:ascii="Calibri" w:hAnsi="Calibri" w:cs="Arial"/>
                <w:color w:val="000000"/>
                <w:sz w:val="23"/>
                <w:szCs w:val="23"/>
                <w:lang w:val="es-419"/>
              </w:rPr>
              <w:t>encontrar lugares y locales accesibles</w:t>
            </w:r>
          </w:p>
          <w:p w14:paraId="3F88AAD6" w14:textId="1475E56A" w:rsidR="00E85700" w:rsidRPr="00651204" w:rsidRDefault="00774F4C" w:rsidP="00E85700">
            <w:pPr>
              <w:pStyle w:val="ListParagraph"/>
              <w:numPr>
                <w:ilvl w:val="0"/>
                <w:numId w:val="11"/>
              </w:numPr>
              <w:spacing w:before="40" w:after="40"/>
              <w:rPr>
                <w:rFonts w:ascii="Calibri" w:hAnsi="Calibri" w:cs="Arial"/>
                <w:color w:val="000000"/>
                <w:sz w:val="23"/>
                <w:szCs w:val="23"/>
                <w:lang w:val="es-419"/>
              </w:rPr>
            </w:pPr>
            <w:r w:rsidRPr="00651204">
              <w:rPr>
                <w:rFonts w:ascii="Calibri" w:hAnsi="Calibri" w:cs="Arial"/>
                <w:color w:val="000000"/>
                <w:sz w:val="23"/>
                <w:szCs w:val="23"/>
                <w:lang w:val="es-419"/>
              </w:rPr>
              <w:t>disponer apoyo para personas con discapacidad que han sido separadas de su cuidador o persona de apoyo</w:t>
            </w:r>
          </w:p>
          <w:p w14:paraId="790EA077" w14:textId="6ABDC633" w:rsidR="00E85700" w:rsidRPr="00651204" w:rsidRDefault="003A67FD" w:rsidP="00E85700">
            <w:pPr>
              <w:pStyle w:val="ListParagraph"/>
              <w:numPr>
                <w:ilvl w:val="0"/>
                <w:numId w:val="11"/>
              </w:numPr>
              <w:spacing w:before="40" w:after="40"/>
              <w:rPr>
                <w:rFonts w:ascii="Calibri" w:hAnsi="Calibri" w:cs="Arial"/>
                <w:color w:val="000000"/>
                <w:sz w:val="23"/>
                <w:szCs w:val="23"/>
                <w:lang w:val="es-419"/>
              </w:rPr>
            </w:pPr>
            <w:r w:rsidRPr="00651204">
              <w:rPr>
                <w:rFonts w:ascii="Calibri" w:hAnsi="Calibri" w:cs="Arial"/>
                <w:color w:val="000000"/>
                <w:sz w:val="23"/>
                <w:szCs w:val="23"/>
                <w:lang w:val="es-419"/>
              </w:rPr>
              <w:t>intérpretes de lenguaje de señas en los idiomas apropiados</w:t>
            </w:r>
          </w:p>
          <w:p w14:paraId="412EF56F" w14:textId="7DE284B0" w:rsidR="00E85700" w:rsidRPr="00651204" w:rsidRDefault="003A67FD" w:rsidP="00E85700">
            <w:pPr>
              <w:pStyle w:val="ListParagraph"/>
              <w:numPr>
                <w:ilvl w:val="0"/>
                <w:numId w:val="11"/>
              </w:numPr>
              <w:spacing w:before="40" w:after="40"/>
              <w:rPr>
                <w:rFonts w:ascii="Calibri" w:hAnsi="Calibri" w:cs="Arial"/>
                <w:color w:val="000000"/>
                <w:sz w:val="23"/>
                <w:szCs w:val="23"/>
                <w:lang w:val="es-419"/>
              </w:rPr>
            </w:pPr>
            <w:r w:rsidRPr="00651204">
              <w:rPr>
                <w:rFonts w:ascii="Calibri" w:hAnsi="Calibri" w:cs="Arial"/>
                <w:color w:val="000000"/>
                <w:sz w:val="23"/>
                <w:szCs w:val="23"/>
                <w:lang w:val="es-419"/>
              </w:rPr>
              <w:t>garantizar instructores de la misma identidad de género</w:t>
            </w:r>
          </w:p>
          <w:p w14:paraId="51417549" w14:textId="179E75B6" w:rsidR="00E85700" w:rsidRPr="00651204" w:rsidRDefault="003A67FD" w:rsidP="00E85700">
            <w:pPr>
              <w:pStyle w:val="ListParagraph"/>
              <w:numPr>
                <w:ilvl w:val="0"/>
                <w:numId w:val="11"/>
              </w:numPr>
              <w:spacing w:before="40" w:after="40"/>
              <w:rPr>
                <w:rFonts w:ascii="Calibri" w:hAnsi="Calibri" w:cs="Arial"/>
                <w:color w:val="000000"/>
                <w:sz w:val="23"/>
                <w:szCs w:val="23"/>
                <w:lang w:val="es-419"/>
              </w:rPr>
            </w:pPr>
            <w:r w:rsidRPr="00651204">
              <w:rPr>
                <w:rFonts w:ascii="Calibri" w:hAnsi="Calibri" w:cs="Arial"/>
                <w:color w:val="000000"/>
                <w:sz w:val="23"/>
                <w:szCs w:val="23"/>
                <w:lang w:val="es-419"/>
              </w:rPr>
              <w:t>proporcionar cuidado de niños y espacios seguros para que los niños jueguen</w:t>
            </w:r>
          </w:p>
        </w:tc>
        <w:tc>
          <w:tcPr>
            <w:tcW w:w="602" w:type="dxa"/>
            <w:tcBorders>
              <w:left w:val="single" w:sz="4" w:space="0" w:color="7F7F7F" w:themeColor="text1" w:themeTint="80"/>
              <w:right w:val="single" w:sz="4" w:space="0" w:color="7F7F7F" w:themeColor="text1" w:themeTint="80"/>
            </w:tcBorders>
            <w:vAlign w:val="center"/>
          </w:tcPr>
          <w:p w14:paraId="573D4583" w14:textId="77777777" w:rsidR="00E85700" w:rsidRPr="00651204"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4A0A42E" w14:textId="77777777" w:rsidR="00E85700" w:rsidRPr="00651204" w:rsidRDefault="00E85700"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1C760A4" w14:textId="77777777" w:rsidR="00E85700" w:rsidRPr="00651204" w:rsidRDefault="00E85700" w:rsidP="00A7577D">
            <w:pPr>
              <w:spacing w:before="40" w:after="40"/>
              <w:rPr>
                <w:rFonts w:ascii="Calibri" w:hAnsi="Calibri" w:cs="Arial"/>
                <w:i/>
                <w:color w:val="000000"/>
                <w:lang w:val="es-419"/>
              </w:rPr>
            </w:pPr>
          </w:p>
        </w:tc>
      </w:tr>
      <w:tr w:rsidR="00E85700" w:rsidRPr="004C0944" w14:paraId="6B82F055" w14:textId="77777777" w:rsidTr="000706CF">
        <w:tc>
          <w:tcPr>
            <w:tcW w:w="7338" w:type="dxa"/>
            <w:tcBorders>
              <w:right w:val="single" w:sz="4" w:space="0" w:color="7F7F7F" w:themeColor="text1" w:themeTint="80"/>
            </w:tcBorders>
            <w:vAlign w:val="center"/>
          </w:tcPr>
          <w:p w14:paraId="6066E622" w14:textId="1D9E49BB" w:rsidR="00E85700" w:rsidRPr="00651204" w:rsidRDefault="003277F2" w:rsidP="007B162D">
            <w:pPr>
              <w:spacing w:before="40" w:after="40"/>
              <w:rPr>
                <w:rFonts w:ascii="Calibri" w:hAnsi="Calibri" w:cs="Arial"/>
                <w:color w:val="000000"/>
                <w:sz w:val="23"/>
                <w:szCs w:val="23"/>
                <w:lang w:val="es-419"/>
              </w:rPr>
            </w:pPr>
            <w:r w:rsidRPr="003277F2">
              <w:rPr>
                <w:rFonts w:ascii="Calibri" w:hAnsi="Calibri" w:cs="Arial"/>
                <w:color w:val="000000"/>
                <w:sz w:val="23"/>
                <w:szCs w:val="23"/>
                <w:lang w:val="es-419"/>
              </w:rPr>
              <w:t>Las personas de todas las identidades de género, edades, discapacidades y orígenes tienen las mismas oportunidades de participación en todos los aspectos de las actividades de alojamiento</w:t>
            </w:r>
            <w:r w:rsidR="00E85700" w:rsidRPr="00651204">
              <w:rPr>
                <w:rFonts w:ascii="Calibri" w:hAnsi="Calibri" w:cs="Arial"/>
                <w:color w:val="000000"/>
                <w:sz w:val="23"/>
                <w:szCs w:val="23"/>
                <w:lang w:val="es-419"/>
              </w:rPr>
              <w:t xml:space="preserve">. </w:t>
            </w:r>
            <w:r w:rsidRPr="003277F2">
              <w:rPr>
                <w:rFonts w:ascii="Calibri" w:hAnsi="Calibri" w:cs="Arial"/>
                <w:iCs/>
                <w:color w:val="000000"/>
                <w:sz w:val="23"/>
                <w:szCs w:val="23"/>
                <w:lang w:val="es-419"/>
              </w:rPr>
              <w:t xml:space="preserve">Cuando esto es difícil, se consulta a la comunidad sobre las medidas apropiadas que deben tomarse para contratar y capacitar </w:t>
            </w:r>
            <w:r w:rsidR="00EF2B9D">
              <w:rPr>
                <w:rFonts w:ascii="Calibri" w:hAnsi="Calibri" w:cs="Arial"/>
                <w:iCs/>
                <w:color w:val="000000"/>
                <w:sz w:val="23"/>
                <w:szCs w:val="23"/>
                <w:lang w:val="es-419"/>
              </w:rPr>
              <w:t>a personas de géneros subrepresentados</w:t>
            </w:r>
            <w:r w:rsidRPr="003277F2">
              <w:rPr>
                <w:rFonts w:ascii="Calibri" w:hAnsi="Calibri" w:cs="Arial"/>
                <w:iCs/>
                <w:color w:val="000000"/>
                <w:sz w:val="23"/>
                <w:szCs w:val="23"/>
                <w:lang w:val="es-419"/>
              </w:rPr>
              <w:t>, que incluyen, por ejemplo, la implementación de medidas especiales para dar cabida a personal de sexo femenino</w:t>
            </w:r>
            <w:r w:rsidR="00E85700" w:rsidRPr="00651204">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6978A74" w14:textId="77777777" w:rsidR="00E85700" w:rsidRPr="00651204" w:rsidRDefault="00E85700"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EA777C1" w14:textId="4E7D6BA3" w:rsidR="00E85700" w:rsidRPr="003277F2" w:rsidRDefault="00E85700" w:rsidP="00A7577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59AA0B5E" w14:textId="77777777" w:rsidR="00E85700" w:rsidRPr="00651204" w:rsidRDefault="00E85700" w:rsidP="00A7577D">
            <w:pPr>
              <w:spacing w:before="40" w:after="40"/>
              <w:rPr>
                <w:rFonts w:ascii="Calibri" w:hAnsi="Calibri" w:cs="Arial"/>
                <w:i/>
                <w:color w:val="000000"/>
                <w:lang w:val="es-419"/>
              </w:rPr>
            </w:pPr>
          </w:p>
        </w:tc>
      </w:tr>
      <w:tr w:rsidR="000F75A1" w:rsidRPr="007D7E75" w14:paraId="0C574DA9" w14:textId="77777777" w:rsidTr="000706CF">
        <w:tc>
          <w:tcPr>
            <w:tcW w:w="7338" w:type="dxa"/>
            <w:shd w:val="clear" w:color="auto" w:fill="D6E3BC" w:themeFill="accent3" w:themeFillTint="66"/>
            <w:vAlign w:val="center"/>
          </w:tcPr>
          <w:p w14:paraId="0C574DA5" w14:textId="2E776399" w:rsidR="000F75A1" w:rsidRPr="00651204" w:rsidRDefault="000F75A1" w:rsidP="000706CF">
            <w:pPr>
              <w:spacing w:before="40" w:after="40"/>
              <w:rPr>
                <w:rFonts w:ascii="Calibri" w:hAnsi="Calibri" w:cs="Times New Roman"/>
                <w:b/>
                <w:sz w:val="36"/>
                <w:szCs w:val="36"/>
                <w:lang w:val="es-419"/>
              </w:rPr>
            </w:pPr>
            <w:r w:rsidRPr="00651204">
              <w:rPr>
                <w:rFonts w:ascii="Calibri" w:hAnsi="Calibri" w:cs="Arial"/>
                <w:b/>
                <w:color w:val="000000"/>
                <w:sz w:val="36"/>
                <w:szCs w:val="36"/>
                <w:lang w:val="es-419"/>
              </w:rPr>
              <w:t>S</w:t>
            </w:r>
            <w:r w:rsidR="001C1D48" w:rsidRPr="00651204">
              <w:rPr>
                <w:rFonts w:ascii="Calibri" w:hAnsi="Calibri" w:cs="Arial"/>
                <w:b/>
                <w:color w:val="000000"/>
                <w:sz w:val="36"/>
                <w:szCs w:val="36"/>
                <w:lang w:val="es-419"/>
              </w:rPr>
              <w:t>eguridad</w:t>
            </w:r>
          </w:p>
        </w:tc>
        <w:tc>
          <w:tcPr>
            <w:tcW w:w="602" w:type="dxa"/>
            <w:tcBorders>
              <w:bottom w:val="single" w:sz="4" w:space="0" w:color="7F7F7F" w:themeColor="text1" w:themeTint="80"/>
            </w:tcBorders>
            <w:shd w:val="clear" w:color="auto" w:fill="D6E3BC" w:themeFill="accent3" w:themeFillTint="66"/>
            <w:vAlign w:val="center"/>
          </w:tcPr>
          <w:p w14:paraId="0C574DA6" w14:textId="77777777" w:rsidR="000F75A1" w:rsidRPr="00651204" w:rsidRDefault="000F75A1" w:rsidP="000706CF">
            <w:pPr>
              <w:spacing w:before="40" w:after="40"/>
              <w:jc w:val="center"/>
              <w:rPr>
                <w:rFonts w:ascii="Calibri" w:hAnsi="Calibri" w:cs="Arial"/>
                <w:b/>
                <w:color w:val="000000"/>
                <w:sz w:val="36"/>
                <w:szCs w:val="36"/>
                <w:lang w:val="es-419"/>
              </w:rPr>
            </w:pPr>
            <w:r w:rsidRPr="00651204">
              <w:rPr>
                <w:rFonts w:ascii="Calibri" w:hAnsi="Calibri" w:cs="Arial"/>
                <w:i/>
                <w:color w:val="000000"/>
                <w:lang w:val="es-419"/>
              </w:rPr>
              <w:t>S</w:t>
            </w:r>
          </w:p>
        </w:tc>
        <w:tc>
          <w:tcPr>
            <w:tcW w:w="3739" w:type="dxa"/>
            <w:shd w:val="clear" w:color="auto" w:fill="D6E3BC" w:themeFill="accent3" w:themeFillTint="66"/>
            <w:vAlign w:val="center"/>
          </w:tcPr>
          <w:p w14:paraId="0C574DA7" w14:textId="65B70E9E" w:rsidR="000F75A1" w:rsidRPr="00651204" w:rsidRDefault="00847A64" w:rsidP="000706CF">
            <w:pPr>
              <w:spacing w:before="40" w:after="40"/>
              <w:jc w:val="center"/>
              <w:rPr>
                <w:rFonts w:ascii="Calibri" w:hAnsi="Calibri" w:cs="Arial"/>
                <w:i/>
                <w:color w:val="000000"/>
                <w:lang w:val="es-419"/>
              </w:rPr>
            </w:pPr>
            <w:r w:rsidRPr="00651204">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DA8" w14:textId="59AA9C49" w:rsidR="000F75A1" w:rsidRPr="00651204" w:rsidRDefault="00847A64" w:rsidP="000706CF">
            <w:pPr>
              <w:spacing w:before="40" w:after="40"/>
              <w:jc w:val="center"/>
              <w:rPr>
                <w:rFonts w:ascii="Calibri" w:hAnsi="Calibri" w:cs="Arial"/>
                <w:i/>
                <w:color w:val="000000"/>
                <w:lang w:val="es-419"/>
              </w:rPr>
            </w:pPr>
            <w:r w:rsidRPr="00651204">
              <w:rPr>
                <w:rFonts w:ascii="Calibri" w:hAnsi="Calibri" w:cs="Arial"/>
                <w:i/>
                <w:color w:val="000000"/>
                <w:lang w:val="es-419"/>
              </w:rPr>
              <w:t>Próximos pasos</w:t>
            </w:r>
          </w:p>
        </w:tc>
      </w:tr>
      <w:tr w:rsidR="000D5AD9" w:rsidRPr="004C0944" w14:paraId="0C574DAE" w14:textId="77777777" w:rsidTr="000706CF">
        <w:tc>
          <w:tcPr>
            <w:tcW w:w="7338" w:type="dxa"/>
            <w:tcBorders>
              <w:right w:val="single" w:sz="4" w:space="0" w:color="7F7F7F" w:themeColor="text1" w:themeTint="80"/>
            </w:tcBorders>
            <w:vAlign w:val="center"/>
          </w:tcPr>
          <w:p w14:paraId="0C574DAA" w14:textId="276340FD" w:rsidR="000D5AD9" w:rsidRPr="003277F2" w:rsidRDefault="008C24AE" w:rsidP="000706CF">
            <w:pPr>
              <w:spacing w:before="40" w:after="40"/>
              <w:rPr>
                <w:rFonts w:ascii="Calibri" w:hAnsi="Calibri" w:cs="Times New Roman"/>
                <w:sz w:val="20"/>
                <w:szCs w:val="20"/>
                <w:lang w:val="es-419"/>
              </w:rPr>
            </w:pPr>
            <w:r w:rsidRPr="003277F2">
              <w:rPr>
                <w:rFonts w:ascii="Calibri" w:hAnsi="Calibri" w:cs="Arial"/>
                <w:color w:val="000000"/>
                <w:sz w:val="23"/>
                <w:szCs w:val="23"/>
                <w:lang w:val="es-419"/>
              </w:rPr>
              <w:t>Dada la participación de personas de todas las identidades de género, edades, discapacidades y orígenes</w:t>
            </w:r>
            <w:r w:rsidR="00E85700" w:rsidRPr="003277F2">
              <w:rPr>
                <w:rFonts w:ascii="Calibri" w:hAnsi="Calibri" w:cs="Arial"/>
                <w:color w:val="000000"/>
                <w:sz w:val="23"/>
                <w:szCs w:val="23"/>
                <w:lang w:val="es-419"/>
              </w:rPr>
              <w:t xml:space="preserve">, </w:t>
            </w:r>
            <w:r w:rsidR="00963B37">
              <w:rPr>
                <w:rFonts w:ascii="Calibri" w:hAnsi="Calibri" w:cs="Arial"/>
                <w:color w:val="000000"/>
                <w:sz w:val="23"/>
                <w:szCs w:val="23"/>
                <w:lang w:val="es-419"/>
              </w:rPr>
              <w:t>se evalúan los riesgos relacionados con la seguridad del alojamiento</w:t>
            </w:r>
          </w:p>
        </w:tc>
        <w:tc>
          <w:tcPr>
            <w:tcW w:w="602" w:type="dxa"/>
            <w:tcBorders>
              <w:left w:val="single" w:sz="4" w:space="0" w:color="7F7F7F" w:themeColor="text1" w:themeTint="80"/>
              <w:right w:val="single" w:sz="4" w:space="0" w:color="7F7F7F" w:themeColor="text1" w:themeTint="80"/>
            </w:tcBorders>
            <w:vAlign w:val="center"/>
          </w:tcPr>
          <w:p w14:paraId="0C574DAB"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AC"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AD"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B3" w14:textId="77777777" w:rsidTr="000706CF">
        <w:tc>
          <w:tcPr>
            <w:tcW w:w="7338" w:type="dxa"/>
            <w:tcBorders>
              <w:right w:val="single" w:sz="4" w:space="0" w:color="7F7F7F" w:themeColor="text1" w:themeTint="80"/>
            </w:tcBorders>
            <w:vAlign w:val="center"/>
          </w:tcPr>
          <w:p w14:paraId="0C574DAF" w14:textId="0570CE19" w:rsidR="000D5AD9" w:rsidRPr="003277F2" w:rsidRDefault="00963B37" w:rsidP="007B4199">
            <w:pPr>
              <w:spacing w:before="40" w:after="40"/>
              <w:rPr>
                <w:rFonts w:ascii="Calibri" w:hAnsi="Calibri" w:cs="Times New Roman"/>
                <w:sz w:val="20"/>
                <w:szCs w:val="20"/>
                <w:lang w:val="es-419"/>
              </w:rPr>
            </w:pPr>
            <w:r w:rsidRPr="00963B37">
              <w:rPr>
                <w:rFonts w:ascii="Calibri" w:hAnsi="Calibri" w:cs="Arial"/>
                <w:color w:val="000000"/>
                <w:sz w:val="23"/>
                <w:szCs w:val="23"/>
                <w:lang w:val="es-419"/>
              </w:rPr>
              <w:t>La planificación y el diseño del asentamiento se basan en un análisis de los riesgos de seguridad para las poblaciones vulnerables, como los niños, incluyendo los niños no acompañados y separados, las personas con discapacidad, las mujeres y las niñas, las minorías sexuales y de género y otros grupos minoritarios</w:t>
            </w:r>
            <w:r w:rsidR="00E85700" w:rsidRPr="003277F2">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B0"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B1"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B2"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B8" w14:textId="77777777" w:rsidTr="000706CF">
        <w:tc>
          <w:tcPr>
            <w:tcW w:w="7338" w:type="dxa"/>
            <w:tcBorders>
              <w:right w:val="single" w:sz="4" w:space="0" w:color="7F7F7F" w:themeColor="text1" w:themeTint="80"/>
            </w:tcBorders>
            <w:vAlign w:val="center"/>
          </w:tcPr>
          <w:p w14:paraId="49CB1398" w14:textId="44B92536" w:rsidR="00E85700" w:rsidRPr="003277F2" w:rsidRDefault="00963B37" w:rsidP="00E85700">
            <w:pPr>
              <w:spacing w:before="40" w:after="40"/>
              <w:rPr>
                <w:rFonts w:ascii="Calibri" w:hAnsi="Calibri" w:cs="Arial"/>
                <w:color w:val="000000"/>
                <w:sz w:val="23"/>
                <w:szCs w:val="23"/>
                <w:lang w:val="es-419"/>
              </w:rPr>
            </w:pPr>
            <w:r w:rsidRPr="00963B37">
              <w:rPr>
                <w:rFonts w:ascii="Calibri" w:hAnsi="Calibri" w:cs="Arial"/>
                <w:color w:val="000000"/>
                <w:sz w:val="23"/>
                <w:szCs w:val="23"/>
                <w:lang w:val="es-419"/>
              </w:rPr>
              <w:t>El alojamiento es seguro, y las personas de todas las identidades de género, edades, discapacidades y orígenes se sienten seguras viviendo allí. Las medidas para garantizar la seguridad incluyen</w:t>
            </w:r>
            <w:r w:rsidR="00E85700" w:rsidRPr="003277F2">
              <w:rPr>
                <w:rFonts w:ascii="Calibri" w:hAnsi="Calibri" w:cs="Arial"/>
                <w:color w:val="000000"/>
                <w:sz w:val="23"/>
                <w:szCs w:val="23"/>
                <w:lang w:val="es-419"/>
              </w:rPr>
              <w:t>:</w:t>
            </w:r>
          </w:p>
          <w:p w14:paraId="2BDC04BF" w14:textId="77777777" w:rsidR="004C660C" w:rsidRPr="004C660C" w:rsidRDefault="004C660C" w:rsidP="004C660C">
            <w:pPr>
              <w:pStyle w:val="ListParagraph"/>
              <w:numPr>
                <w:ilvl w:val="0"/>
                <w:numId w:val="12"/>
              </w:numPr>
              <w:spacing w:before="40" w:after="40"/>
              <w:rPr>
                <w:rFonts w:ascii="Calibri" w:hAnsi="Calibri" w:cs="Arial"/>
                <w:color w:val="000000"/>
                <w:sz w:val="23"/>
                <w:szCs w:val="23"/>
                <w:lang w:val="es-419"/>
              </w:rPr>
            </w:pPr>
            <w:r w:rsidRPr="004C660C">
              <w:rPr>
                <w:rFonts w:ascii="Calibri" w:hAnsi="Calibri" w:cs="Arial"/>
                <w:color w:val="000000"/>
                <w:sz w:val="23"/>
                <w:szCs w:val="23"/>
                <w:lang w:val="es-419"/>
              </w:rPr>
              <w:lastRenderedPageBreak/>
              <w:t>el alojamiento es seguro, con cerraduras internas e iluminación dentro y alrededor de las áreas comunes, incluyendo las letrinas y las instalaciones para bañarse.</w:t>
            </w:r>
          </w:p>
          <w:p w14:paraId="32AECEE2" w14:textId="77777777" w:rsidR="004C660C" w:rsidRPr="004C660C" w:rsidRDefault="004C660C" w:rsidP="004C660C">
            <w:pPr>
              <w:pStyle w:val="ListParagraph"/>
              <w:numPr>
                <w:ilvl w:val="0"/>
                <w:numId w:val="12"/>
              </w:numPr>
              <w:spacing w:before="40" w:after="40"/>
              <w:rPr>
                <w:rFonts w:ascii="Calibri" w:hAnsi="Calibri" w:cs="Arial"/>
                <w:color w:val="000000"/>
                <w:sz w:val="23"/>
                <w:szCs w:val="23"/>
                <w:lang w:val="es-419"/>
              </w:rPr>
            </w:pPr>
            <w:r w:rsidRPr="004C660C">
              <w:rPr>
                <w:rFonts w:ascii="Calibri" w:hAnsi="Calibri" w:cs="Arial"/>
                <w:color w:val="000000"/>
                <w:sz w:val="23"/>
                <w:szCs w:val="23"/>
                <w:lang w:val="es-419"/>
              </w:rPr>
              <w:t>iluminación en los puntos de entrada del alojamiento</w:t>
            </w:r>
          </w:p>
          <w:p w14:paraId="7743701E" w14:textId="77777777" w:rsidR="004C660C" w:rsidRPr="004C660C" w:rsidRDefault="004C660C" w:rsidP="004C660C">
            <w:pPr>
              <w:pStyle w:val="ListParagraph"/>
              <w:numPr>
                <w:ilvl w:val="0"/>
                <w:numId w:val="12"/>
              </w:numPr>
              <w:spacing w:before="40" w:after="40"/>
              <w:rPr>
                <w:rFonts w:ascii="Calibri" w:hAnsi="Calibri" w:cs="Arial"/>
                <w:color w:val="000000"/>
                <w:sz w:val="23"/>
                <w:szCs w:val="23"/>
                <w:lang w:val="es-419"/>
              </w:rPr>
            </w:pPr>
            <w:r w:rsidRPr="004C660C">
              <w:rPr>
                <w:rFonts w:ascii="Calibri" w:hAnsi="Calibri" w:cs="Arial"/>
                <w:color w:val="000000"/>
                <w:sz w:val="23"/>
                <w:szCs w:val="23"/>
                <w:lang w:val="es-419"/>
              </w:rPr>
              <w:t>ventanas colocadas a una altura que no permita a nadie asomarse desde afuera</w:t>
            </w:r>
          </w:p>
          <w:p w14:paraId="76F1B4FE" w14:textId="71311BB1" w:rsidR="00E85700" w:rsidRPr="003277F2" w:rsidRDefault="004C660C" w:rsidP="004C660C">
            <w:pPr>
              <w:pStyle w:val="ListParagraph"/>
              <w:numPr>
                <w:ilvl w:val="0"/>
                <w:numId w:val="12"/>
              </w:numPr>
              <w:spacing w:before="40" w:after="40"/>
              <w:rPr>
                <w:rFonts w:ascii="Calibri" w:hAnsi="Calibri" w:cs="Arial"/>
                <w:color w:val="000000"/>
                <w:sz w:val="23"/>
                <w:szCs w:val="23"/>
                <w:lang w:val="es-419"/>
              </w:rPr>
            </w:pPr>
            <w:r w:rsidRPr="004C660C">
              <w:rPr>
                <w:rFonts w:ascii="Calibri" w:hAnsi="Calibri" w:cs="Arial"/>
                <w:color w:val="000000"/>
                <w:sz w:val="23"/>
                <w:szCs w:val="23"/>
                <w:lang w:val="es-419"/>
              </w:rPr>
              <w:t>las letrinas y las instalaciones para bañarse son separadas e individuales para mujeres y para hombres, y se evalúan las necesidades de las personas de otras identidades de género para garantizar su seguridad</w:t>
            </w:r>
          </w:p>
          <w:p w14:paraId="49990498" w14:textId="04A3969D" w:rsidR="00196001" w:rsidRPr="003277F2" w:rsidRDefault="00441556" w:rsidP="00A8167B">
            <w:pPr>
              <w:pStyle w:val="ListParagraph"/>
              <w:numPr>
                <w:ilvl w:val="0"/>
                <w:numId w:val="12"/>
              </w:numPr>
              <w:spacing w:before="40" w:after="40"/>
              <w:rPr>
                <w:rFonts w:ascii="Calibri" w:hAnsi="Calibri" w:cs="Arial"/>
                <w:color w:val="000000"/>
                <w:sz w:val="23"/>
                <w:szCs w:val="23"/>
                <w:lang w:val="es-419"/>
              </w:rPr>
            </w:pPr>
            <w:r w:rsidRPr="00441556">
              <w:rPr>
                <w:rFonts w:ascii="Calibri" w:hAnsi="Calibri" w:cs="Arial"/>
                <w:color w:val="000000"/>
                <w:sz w:val="23"/>
                <w:szCs w:val="23"/>
                <w:lang w:val="es-419"/>
              </w:rPr>
              <w:t>los alojamientos están ubicados donde las personas se sienten seguras, p.ej.</w:t>
            </w:r>
            <w:r w:rsidR="000B270E">
              <w:rPr>
                <w:rFonts w:ascii="Calibri" w:hAnsi="Calibri" w:cs="Arial"/>
                <w:color w:val="000000"/>
                <w:sz w:val="23"/>
                <w:szCs w:val="23"/>
                <w:lang w:val="es-419"/>
              </w:rPr>
              <w:t xml:space="preserve"> </w:t>
            </w:r>
            <w:r w:rsidR="00B70F37">
              <w:rPr>
                <w:rFonts w:ascii="Calibri" w:hAnsi="Calibri" w:cs="Arial"/>
                <w:color w:val="000000"/>
                <w:sz w:val="23"/>
                <w:szCs w:val="23"/>
                <w:lang w:val="es-419"/>
              </w:rPr>
              <w:t>próximo</w:t>
            </w:r>
            <w:r w:rsidR="009B6EC8">
              <w:rPr>
                <w:rFonts w:ascii="Calibri" w:hAnsi="Calibri" w:cs="Arial"/>
                <w:color w:val="000000"/>
                <w:sz w:val="23"/>
                <w:szCs w:val="23"/>
                <w:lang w:val="es-419"/>
              </w:rPr>
              <w:t>s</w:t>
            </w:r>
            <w:r w:rsidR="00F57719">
              <w:rPr>
                <w:rFonts w:ascii="Calibri" w:hAnsi="Calibri" w:cs="Arial"/>
                <w:color w:val="000000"/>
                <w:sz w:val="23"/>
                <w:szCs w:val="23"/>
                <w:lang w:val="es-419"/>
              </w:rPr>
              <w:t xml:space="preserve"> a los lugares de descanso</w:t>
            </w:r>
            <w:r w:rsidRPr="00441556">
              <w:rPr>
                <w:rFonts w:ascii="Calibri" w:hAnsi="Calibri" w:cs="Arial"/>
                <w:color w:val="000000"/>
                <w:sz w:val="23"/>
                <w:szCs w:val="23"/>
                <w:lang w:val="es-419"/>
              </w:rPr>
              <w:t>, y a las personas mayores y a las personas con discapacidad se les aloja más cerca de las áreas bien iluminadas (p. ej., cerca de las instalaciones de alimentación y de WASH). Para las duchas, lo mejor es tener cubículos individuales para garantizar la privacidad y seguridad de todos, incluye</w:t>
            </w:r>
            <w:r>
              <w:rPr>
                <w:rFonts w:ascii="Calibri" w:hAnsi="Calibri" w:cs="Arial"/>
                <w:color w:val="000000"/>
                <w:sz w:val="23"/>
                <w:szCs w:val="23"/>
                <w:lang w:val="es-419"/>
              </w:rPr>
              <w:t>n</w:t>
            </w:r>
            <w:r w:rsidRPr="00441556">
              <w:rPr>
                <w:rFonts w:ascii="Calibri" w:hAnsi="Calibri" w:cs="Arial"/>
                <w:color w:val="000000"/>
                <w:sz w:val="23"/>
                <w:szCs w:val="23"/>
                <w:lang w:val="es-419"/>
              </w:rPr>
              <w:t>do las minorías sexuales y de género.</w:t>
            </w:r>
          </w:p>
          <w:p w14:paraId="4BECD3F1" w14:textId="5A811A74" w:rsidR="00441556" w:rsidRPr="00441556" w:rsidRDefault="00441556" w:rsidP="00441556">
            <w:pPr>
              <w:pStyle w:val="ListParagraph"/>
              <w:numPr>
                <w:ilvl w:val="0"/>
                <w:numId w:val="12"/>
              </w:numPr>
              <w:spacing w:before="40" w:after="40"/>
              <w:rPr>
                <w:rFonts w:ascii="Calibri" w:hAnsi="Calibri" w:cs="Arial"/>
                <w:color w:val="000000"/>
                <w:sz w:val="23"/>
                <w:szCs w:val="23"/>
                <w:lang w:val="es-419"/>
              </w:rPr>
            </w:pPr>
            <w:r w:rsidRPr="00441556">
              <w:rPr>
                <w:rFonts w:ascii="Calibri" w:hAnsi="Calibri" w:cs="Arial"/>
                <w:color w:val="000000"/>
                <w:sz w:val="23"/>
                <w:szCs w:val="23"/>
                <w:lang w:val="es-419"/>
              </w:rPr>
              <w:t>existen sistemas para abordar el hacinamiento, el acceso a leña segura u otras fuentes</w:t>
            </w:r>
            <w:r>
              <w:rPr>
                <w:rFonts w:ascii="Calibri" w:hAnsi="Calibri" w:cs="Arial"/>
                <w:color w:val="000000"/>
                <w:sz w:val="23"/>
                <w:szCs w:val="23"/>
                <w:lang w:val="es-419"/>
              </w:rPr>
              <w:t xml:space="preserve"> </w:t>
            </w:r>
            <w:r w:rsidRPr="00441556">
              <w:rPr>
                <w:rFonts w:ascii="Calibri" w:hAnsi="Calibri" w:cs="Arial"/>
                <w:color w:val="000000"/>
                <w:sz w:val="23"/>
                <w:szCs w:val="23"/>
                <w:lang w:val="es-419"/>
              </w:rPr>
              <w:t xml:space="preserve">domésticas de energía </w:t>
            </w:r>
          </w:p>
          <w:p w14:paraId="578BA5E2" w14:textId="3B5EFB3D" w:rsidR="00441556" w:rsidRPr="00441556" w:rsidRDefault="00441556" w:rsidP="00441556">
            <w:pPr>
              <w:pStyle w:val="ListParagraph"/>
              <w:numPr>
                <w:ilvl w:val="0"/>
                <w:numId w:val="12"/>
              </w:numPr>
              <w:spacing w:before="40" w:after="40"/>
              <w:rPr>
                <w:rFonts w:ascii="Calibri" w:hAnsi="Calibri" w:cs="Arial"/>
                <w:color w:val="000000"/>
                <w:sz w:val="23"/>
                <w:szCs w:val="23"/>
                <w:lang w:val="es-419"/>
              </w:rPr>
            </w:pPr>
            <w:r w:rsidRPr="00441556">
              <w:rPr>
                <w:rFonts w:ascii="Calibri" w:hAnsi="Calibri" w:cs="Arial"/>
                <w:color w:val="000000"/>
                <w:sz w:val="23"/>
                <w:szCs w:val="23"/>
                <w:lang w:val="es-419"/>
              </w:rPr>
              <w:t>Se prohíben el alcohol y las sustancias ilegales dentro de los alojamientos grupales.</w:t>
            </w:r>
          </w:p>
          <w:p w14:paraId="0C574DB4" w14:textId="2367A712" w:rsidR="000D5AD9" w:rsidRPr="003277F2" w:rsidRDefault="00441556" w:rsidP="00441556">
            <w:pPr>
              <w:pStyle w:val="ListParagraph"/>
              <w:numPr>
                <w:ilvl w:val="0"/>
                <w:numId w:val="12"/>
              </w:numPr>
              <w:spacing w:before="40" w:after="40"/>
              <w:rPr>
                <w:rFonts w:ascii="Calibri" w:hAnsi="Calibri" w:cs="Times New Roman"/>
                <w:sz w:val="20"/>
                <w:szCs w:val="20"/>
                <w:lang w:val="es-419"/>
              </w:rPr>
            </w:pPr>
            <w:r w:rsidRPr="00441556">
              <w:rPr>
                <w:rFonts w:ascii="Calibri" w:hAnsi="Calibri" w:cs="Arial"/>
                <w:color w:val="000000"/>
                <w:sz w:val="23"/>
                <w:szCs w:val="23"/>
                <w:lang w:val="es-419"/>
              </w:rPr>
              <w:t>todos los visitantes tienen que reportarse al entrar y al salir</w:t>
            </w:r>
          </w:p>
        </w:tc>
        <w:tc>
          <w:tcPr>
            <w:tcW w:w="602" w:type="dxa"/>
            <w:tcBorders>
              <w:left w:val="single" w:sz="4" w:space="0" w:color="7F7F7F" w:themeColor="text1" w:themeTint="80"/>
              <w:right w:val="single" w:sz="4" w:space="0" w:color="7F7F7F" w:themeColor="text1" w:themeTint="80"/>
            </w:tcBorders>
            <w:vAlign w:val="center"/>
          </w:tcPr>
          <w:p w14:paraId="0C574DB5"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B6"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B7"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BD" w14:textId="77777777" w:rsidTr="000706CF">
        <w:tc>
          <w:tcPr>
            <w:tcW w:w="7338" w:type="dxa"/>
            <w:tcBorders>
              <w:right w:val="single" w:sz="4" w:space="0" w:color="7F7F7F" w:themeColor="text1" w:themeTint="80"/>
            </w:tcBorders>
            <w:vAlign w:val="center"/>
          </w:tcPr>
          <w:p w14:paraId="0C574DB9" w14:textId="09F83E8E" w:rsidR="000D5AD9" w:rsidRPr="003277F2" w:rsidRDefault="00441556" w:rsidP="007B4199">
            <w:pPr>
              <w:spacing w:before="40" w:after="40"/>
              <w:rPr>
                <w:rFonts w:ascii="Calibri" w:hAnsi="Calibri" w:cs="Times New Roman"/>
                <w:sz w:val="20"/>
                <w:szCs w:val="20"/>
                <w:lang w:val="es-419"/>
              </w:rPr>
            </w:pPr>
            <w:r w:rsidRPr="00441556">
              <w:rPr>
                <w:rFonts w:ascii="Calibri" w:hAnsi="Calibri" w:cs="Arial"/>
                <w:color w:val="000000"/>
                <w:sz w:val="23"/>
                <w:szCs w:val="23"/>
                <w:lang w:val="es-419"/>
              </w:rPr>
              <w:t>Al seleccionar los sitios para los alojamientos</w:t>
            </w:r>
            <w:r w:rsidR="00D46DC6">
              <w:rPr>
                <w:rFonts w:ascii="Calibri" w:hAnsi="Calibri" w:cs="Arial"/>
                <w:color w:val="000000"/>
                <w:sz w:val="23"/>
                <w:szCs w:val="23"/>
                <w:lang w:val="es-419"/>
              </w:rPr>
              <w:t xml:space="preserve"> </w:t>
            </w:r>
            <w:r w:rsidRPr="00441556">
              <w:rPr>
                <w:rFonts w:ascii="Calibri" w:hAnsi="Calibri" w:cs="Arial"/>
                <w:color w:val="000000"/>
                <w:sz w:val="23"/>
                <w:szCs w:val="23"/>
                <w:lang w:val="es-419"/>
              </w:rPr>
              <w:t>temporales y permanentes, es necesario conocer los patrones habituales de uso de la tierra, por ejemplo, para evitar cualquier riesgo de conflicto entre las poblaciones asentadas y las poblaciones nómadas</w:t>
            </w:r>
            <w:r w:rsidR="0004494D" w:rsidRPr="003277F2">
              <w:rPr>
                <w:rFonts w:ascii="Calibri" w:hAnsi="Calibri" w:cs="Arial"/>
                <w:color w:val="000000"/>
                <w:sz w:val="23"/>
                <w:szCs w:val="23"/>
                <w:lang w:val="es-419"/>
              </w:rPr>
              <w:t>.</w:t>
            </w:r>
          </w:p>
        </w:tc>
        <w:tc>
          <w:tcPr>
            <w:tcW w:w="602"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0C574DBA"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BB"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BC"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C2" w14:textId="77777777" w:rsidTr="000706CF">
        <w:tc>
          <w:tcPr>
            <w:tcW w:w="7338" w:type="dxa"/>
            <w:tcBorders>
              <w:right w:val="single" w:sz="4" w:space="0" w:color="7F7F7F" w:themeColor="text1" w:themeTint="80"/>
            </w:tcBorders>
            <w:vAlign w:val="center"/>
          </w:tcPr>
          <w:p w14:paraId="0C574DBE" w14:textId="165741C0" w:rsidR="000D5AD9" w:rsidRPr="003277F2" w:rsidRDefault="00441556" w:rsidP="007B4199">
            <w:pPr>
              <w:spacing w:before="40" w:after="40"/>
              <w:rPr>
                <w:rFonts w:ascii="Calibri" w:hAnsi="Calibri" w:cs="Times New Roman"/>
                <w:sz w:val="20"/>
                <w:szCs w:val="20"/>
                <w:lang w:val="es-419"/>
              </w:rPr>
            </w:pPr>
            <w:r w:rsidRPr="00441556">
              <w:rPr>
                <w:rFonts w:ascii="Calibri" w:hAnsi="Calibri" w:cs="Arial"/>
                <w:color w:val="000000"/>
                <w:sz w:val="23"/>
                <w:szCs w:val="23"/>
                <w:lang w:val="es-419"/>
              </w:rPr>
              <w:t>Se establece un código de conducta para los residentes del alojamiento, para promover la convivencia armoniosa y reducir el riesgo de violencia. Las comunidades deben acordar comportamientos clave para evitar la violencia y situaciones de conflicto entre ellas</w:t>
            </w:r>
          </w:p>
        </w:tc>
        <w:tc>
          <w:tcPr>
            <w:tcW w:w="602" w:type="dxa"/>
            <w:tcBorders>
              <w:left w:val="single" w:sz="4" w:space="0" w:color="7F7F7F" w:themeColor="text1" w:themeTint="80"/>
              <w:right w:val="single" w:sz="4" w:space="0" w:color="7F7F7F" w:themeColor="text1" w:themeTint="80"/>
            </w:tcBorders>
            <w:vAlign w:val="center"/>
          </w:tcPr>
          <w:p w14:paraId="0C574DBF"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C0"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C1"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C7" w14:textId="77777777" w:rsidTr="000706CF">
        <w:tc>
          <w:tcPr>
            <w:tcW w:w="7338" w:type="dxa"/>
            <w:tcBorders>
              <w:right w:val="single" w:sz="4" w:space="0" w:color="7F7F7F" w:themeColor="text1" w:themeTint="80"/>
            </w:tcBorders>
            <w:vAlign w:val="center"/>
          </w:tcPr>
          <w:p w14:paraId="0C574DC3" w14:textId="04BE60D0" w:rsidR="000D5AD9" w:rsidRPr="003277F2" w:rsidRDefault="001C1D48" w:rsidP="000706CF">
            <w:pPr>
              <w:spacing w:before="40" w:after="40"/>
              <w:rPr>
                <w:rFonts w:ascii="Calibri" w:hAnsi="Calibri" w:cs="Times New Roman"/>
                <w:b/>
                <w:bCs/>
                <w:sz w:val="20"/>
                <w:szCs w:val="20"/>
                <w:lang w:val="es-419"/>
              </w:rPr>
            </w:pPr>
            <w:r w:rsidRPr="003277F2">
              <w:rPr>
                <w:rFonts w:ascii="Calibri" w:hAnsi="Calibri" w:cs="Arial"/>
                <w:b/>
                <w:bCs/>
                <w:color w:val="000000"/>
                <w:sz w:val="23"/>
                <w:szCs w:val="23"/>
                <w:lang w:val="es-419"/>
              </w:rPr>
              <w:t xml:space="preserve">Prevención y respuesta a la </w:t>
            </w:r>
            <w:r w:rsidR="00EF3DA6">
              <w:rPr>
                <w:rFonts w:ascii="Calibri" w:hAnsi="Calibri" w:cs="Arial"/>
                <w:b/>
                <w:bCs/>
                <w:color w:val="000000"/>
                <w:sz w:val="23"/>
                <w:szCs w:val="23"/>
                <w:lang w:val="es-419"/>
              </w:rPr>
              <w:t>Violencia basada en Género</w:t>
            </w:r>
            <w:r w:rsidRPr="003277F2">
              <w:rPr>
                <w:rFonts w:ascii="Calibri" w:hAnsi="Calibri" w:cs="Arial"/>
                <w:b/>
                <w:bCs/>
                <w:color w:val="000000"/>
                <w:sz w:val="23"/>
                <w:szCs w:val="23"/>
                <w:lang w:val="es-419"/>
              </w:rPr>
              <w:t xml:space="preserve"> (</w:t>
            </w:r>
            <w:r w:rsidR="00EF3DA6">
              <w:rPr>
                <w:rFonts w:ascii="Calibri" w:hAnsi="Calibri" w:cs="Arial"/>
                <w:b/>
                <w:bCs/>
                <w:color w:val="000000"/>
                <w:sz w:val="23"/>
                <w:szCs w:val="23"/>
                <w:lang w:val="es-419"/>
              </w:rPr>
              <w:t>VBG</w:t>
            </w:r>
            <w:r w:rsidRPr="003277F2">
              <w:rPr>
                <w:rFonts w:ascii="Calibri" w:hAnsi="Calibri" w:cs="Arial"/>
                <w:b/>
                <w:bCs/>
                <w:color w:val="000000"/>
                <w:sz w:val="23"/>
                <w:szCs w:val="23"/>
                <w:lang w:val="es-419"/>
              </w:rPr>
              <w:t>) y protección infantil</w:t>
            </w:r>
          </w:p>
        </w:tc>
        <w:tc>
          <w:tcPr>
            <w:tcW w:w="602" w:type="dxa"/>
            <w:tcBorders>
              <w:left w:val="single" w:sz="4" w:space="0" w:color="7F7F7F" w:themeColor="text1" w:themeTint="80"/>
              <w:right w:val="single" w:sz="4" w:space="0" w:color="7F7F7F" w:themeColor="text1" w:themeTint="80"/>
            </w:tcBorders>
            <w:vAlign w:val="center"/>
          </w:tcPr>
          <w:p w14:paraId="0C574DC4"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C5"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C6"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CC" w14:textId="77777777" w:rsidTr="000706CF">
        <w:tc>
          <w:tcPr>
            <w:tcW w:w="7338" w:type="dxa"/>
            <w:tcBorders>
              <w:right w:val="single" w:sz="4" w:space="0" w:color="7F7F7F" w:themeColor="text1" w:themeTint="80"/>
            </w:tcBorders>
            <w:vAlign w:val="center"/>
          </w:tcPr>
          <w:p w14:paraId="0C574DC8" w14:textId="4FBB4F07" w:rsidR="000D5AD9" w:rsidRPr="003277F2" w:rsidRDefault="004B19C4" w:rsidP="007B4199">
            <w:pPr>
              <w:spacing w:before="40" w:after="40"/>
              <w:rPr>
                <w:rFonts w:ascii="Calibri" w:hAnsi="Calibri" w:cs="Times New Roman"/>
                <w:sz w:val="20"/>
                <w:szCs w:val="20"/>
                <w:lang w:val="es-419"/>
              </w:rPr>
            </w:pPr>
            <w:r w:rsidRPr="003277F2">
              <w:rPr>
                <w:rFonts w:ascii="Calibri" w:hAnsi="Calibri" w:cs="Arial"/>
                <w:color w:val="000000"/>
                <w:sz w:val="23"/>
                <w:szCs w:val="23"/>
                <w:lang w:val="es-419"/>
              </w:rPr>
              <w:lastRenderedPageBreak/>
              <w:t>Se identifican normas sociales y de género discriminatorias en relación con el sector de</w:t>
            </w:r>
            <w:r w:rsidR="00441556">
              <w:rPr>
                <w:rFonts w:ascii="Calibri" w:hAnsi="Calibri" w:cs="Arial"/>
                <w:color w:val="000000"/>
                <w:sz w:val="23"/>
                <w:szCs w:val="23"/>
                <w:lang w:val="es-419"/>
              </w:rPr>
              <w:t xml:space="preserve"> alojamiento</w:t>
            </w:r>
            <w:r w:rsidRPr="003277F2">
              <w:rPr>
                <w:rFonts w:ascii="Calibri" w:hAnsi="Calibri" w:cs="Arial"/>
                <w:color w:val="000000"/>
                <w:sz w:val="23"/>
                <w:szCs w:val="23"/>
                <w:lang w:val="es-419"/>
              </w:rPr>
              <w:t>, en particular las relacionadas con los estereotipos negativos de la discapacidad</w:t>
            </w:r>
            <w:r w:rsidR="0004494D" w:rsidRPr="003277F2">
              <w:rPr>
                <w:rFonts w:ascii="Calibri" w:hAnsi="Calibri" w:cs="Arial"/>
                <w:color w:val="000000"/>
                <w:sz w:val="23"/>
                <w:szCs w:val="23"/>
                <w:lang w:val="es-419"/>
              </w:rPr>
              <w:t xml:space="preserve">. </w:t>
            </w:r>
            <w:r w:rsidR="00F653D7" w:rsidRPr="003277F2">
              <w:rPr>
                <w:rFonts w:ascii="Calibri" w:hAnsi="Calibri" w:cs="Arial"/>
                <w:color w:val="000000"/>
                <w:sz w:val="23"/>
                <w:szCs w:val="23"/>
                <w:lang w:val="es-419"/>
              </w:rPr>
              <w:t xml:space="preserve">Trabajando con la comunidad, se diseñan acciones para desafiar esas normas, ya que pueden contribuir a la desigualdad de género, a otras formas de desigualdad y a la </w:t>
            </w:r>
            <w:r w:rsidR="00EF3DA6">
              <w:rPr>
                <w:rFonts w:ascii="Calibri" w:hAnsi="Calibri" w:cs="Arial"/>
                <w:color w:val="000000"/>
                <w:sz w:val="23"/>
                <w:szCs w:val="23"/>
                <w:lang w:val="es-419"/>
              </w:rPr>
              <w:t>VBG</w:t>
            </w:r>
            <w:r w:rsidR="0004494D" w:rsidRPr="003277F2">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C9"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CA"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CB"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D1" w14:textId="77777777" w:rsidTr="000706CF">
        <w:tc>
          <w:tcPr>
            <w:tcW w:w="7338" w:type="dxa"/>
            <w:tcBorders>
              <w:right w:val="single" w:sz="4" w:space="0" w:color="7F7F7F" w:themeColor="text1" w:themeTint="80"/>
            </w:tcBorders>
            <w:vAlign w:val="center"/>
          </w:tcPr>
          <w:p w14:paraId="0C574DCD" w14:textId="525725CB" w:rsidR="000D5AD9" w:rsidRPr="003277F2" w:rsidRDefault="00F653D7" w:rsidP="000706CF">
            <w:pPr>
              <w:spacing w:before="40" w:after="40"/>
              <w:rPr>
                <w:rFonts w:ascii="Calibri" w:hAnsi="Calibri" w:cs="Times New Roman"/>
                <w:sz w:val="20"/>
                <w:szCs w:val="20"/>
                <w:lang w:val="es-419"/>
              </w:rPr>
            </w:pPr>
            <w:r w:rsidRPr="003277F2">
              <w:rPr>
                <w:rFonts w:ascii="Calibri" w:hAnsi="Calibri" w:cs="Arial"/>
                <w:color w:val="000000"/>
                <w:sz w:val="23"/>
                <w:szCs w:val="23"/>
                <w:lang w:val="es-419"/>
              </w:rPr>
              <w:t xml:space="preserve">Las personas en mayor riesgo de sufrir </w:t>
            </w:r>
            <w:r w:rsidR="00EF3DA6">
              <w:rPr>
                <w:rFonts w:ascii="Calibri" w:hAnsi="Calibri" w:cs="Arial"/>
                <w:color w:val="000000"/>
                <w:sz w:val="23"/>
                <w:szCs w:val="23"/>
                <w:lang w:val="es-419"/>
              </w:rPr>
              <w:t>VBG</w:t>
            </w:r>
            <w:r w:rsidRPr="003277F2">
              <w:rPr>
                <w:rFonts w:ascii="Calibri" w:hAnsi="Calibri" w:cs="Arial"/>
                <w:color w:val="000000"/>
                <w:sz w:val="23"/>
                <w:szCs w:val="23"/>
                <w:lang w:val="es-419"/>
              </w:rPr>
              <w:t xml:space="preserve"> están involucradas en la ubicación, diseño, construcción y administración de</w:t>
            </w:r>
            <w:r w:rsidR="0004494D" w:rsidRPr="003277F2">
              <w:rPr>
                <w:rFonts w:ascii="Calibri" w:hAnsi="Calibri" w:cs="Arial"/>
                <w:color w:val="000000"/>
                <w:sz w:val="23"/>
                <w:szCs w:val="23"/>
                <w:lang w:val="es-419"/>
              </w:rPr>
              <w:t xml:space="preserve"> </w:t>
            </w:r>
            <w:r w:rsidR="00B33937" w:rsidRPr="00B33937">
              <w:rPr>
                <w:rFonts w:ascii="Calibri" w:hAnsi="Calibri" w:cs="Arial"/>
                <w:color w:val="000000"/>
                <w:sz w:val="23"/>
                <w:szCs w:val="23"/>
                <w:lang w:val="es-419"/>
              </w:rPr>
              <w:t>cualquier tipo de vivienda temporal, incluyendo centros de evacuación e instalaciones y servicios de alojamiento</w:t>
            </w:r>
            <w:r w:rsidR="0004494D" w:rsidRPr="003277F2">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CE"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CF"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D0"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D6" w14:textId="77777777" w:rsidTr="000706CF">
        <w:tc>
          <w:tcPr>
            <w:tcW w:w="7338" w:type="dxa"/>
            <w:tcBorders>
              <w:right w:val="single" w:sz="4" w:space="0" w:color="7F7F7F" w:themeColor="text1" w:themeTint="80"/>
            </w:tcBorders>
            <w:vAlign w:val="center"/>
          </w:tcPr>
          <w:p w14:paraId="6A776490" w14:textId="7D24322E" w:rsidR="0004494D" w:rsidRPr="003277F2" w:rsidRDefault="00CA31F0" w:rsidP="0004494D">
            <w:pPr>
              <w:spacing w:before="40" w:after="40"/>
              <w:rPr>
                <w:rFonts w:ascii="Calibri" w:hAnsi="Calibri" w:cs="Arial"/>
                <w:color w:val="000000"/>
                <w:sz w:val="23"/>
                <w:szCs w:val="23"/>
                <w:lang w:val="es-419"/>
              </w:rPr>
            </w:pPr>
            <w:r w:rsidRPr="003277F2">
              <w:rPr>
                <w:rFonts w:ascii="Calibri" w:hAnsi="Calibri" w:cs="Arial"/>
                <w:color w:val="000000"/>
                <w:sz w:val="23"/>
                <w:szCs w:val="23"/>
                <w:lang w:val="es-419"/>
              </w:rPr>
              <w:t xml:space="preserve">Se toman medidas específicas para reducir el riesgo de </w:t>
            </w:r>
            <w:r w:rsidR="00EF3DA6">
              <w:rPr>
                <w:rFonts w:ascii="Calibri" w:hAnsi="Calibri" w:cs="Arial"/>
                <w:color w:val="000000"/>
                <w:sz w:val="23"/>
                <w:szCs w:val="23"/>
                <w:lang w:val="es-419"/>
              </w:rPr>
              <w:t>VBG</w:t>
            </w:r>
            <w:r w:rsidRPr="003277F2">
              <w:rPr>
                <w:rFonts w:ascii="Calibri" w:hAnsi="Calibri" w:cs="Arial"/>
                <w:color w:val="000000"/>
                <w:sz w:val="23"/>
                <w:szCs w:val="23"/>
                <w:lang w:val="es-419"/>
              </w:rPr>
              <w:t xml:space="preserve"> y de violencia contra los niños. Estas incluyen, pero no se limitan a</w:t>
            </w:r>
            <w:r w:rsidR="0004494D" w:rsidRPr="003277F2">
              <w:rPr>
                <w:rFonts w:ascii="Calibri" w:hAnsi="Calibri" w:cs="Arial"/>
                <w:color w:val="000000"/>
                <w:sz w:val="23"/>
                <w:szCs w:val="23"/>
                <w:lang w:val="es-419"/>
              </w:rPr>
              <w:t>:</w:t>
            </w:r>
          </w:p>
          <w:p w14:paraId="5BC3493D" w14:textId="2E35050E" w:rsidR="0004494D" w:rsidRPr="003277F2" w:rsidRDefault="001068DB" w:rsidP="00A8167B">
            <w:pPr>
              <w:pStyle w:val="ListParagraph"/>
              <w:numPr>
                <w:ilvl w:val="0"/>
                <w:numId w:val="14"/>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asociarse con mujeres y/u organizaciones de mujeres; grupos u organizaciones de mujeres con discapacidad; organizaciones de la sociedad civil de minorías sexuales y de género y de otros grupos en riesgo; y redes de protección infantil </w:t>
            </w:r>
          </w:p>
          <w:p w14:paraId="66CEFEF8" w14:textId="4284452F" w:rsidR="0004494D" w:rsidRPr="003277F2" w:rsidRDefault="001A4BC0" w:rsidP="00A8167B">
            <w:pPr>
              <w:pStyle w:val="ListParagraph"/>
              <w:numPr>
                <w:ilvl w:val="0"/>
                <w:numId w:val="14"/>
              </w:numPr>
              <w:spacing w:before="40" w:after="40"/>
              <w:rPr>
                <w:rFonts w:ascii="Calibri" w:hAnsi="Calibri" w:cs="Arial"/>
                <w:color w:val="000000"/>
                <w:sz w:val="23"/>
                <w:szCs w:val="23"/>
                <w:lang w:val="es-419"/>
              </w:rPr>
            </w:pPr>
            <w:r w:rsidRPr="001A4BC0">
              <w:rPr>
                <w:rFonts w:ascii="Calibri" w:hAnsi="Calibri" w:cs="Arial"/>
                <w:color w:val="000000"/>
                <w:sz w:val="23"/>
                <w:szCs w:val="23"/>
                <w:lang w:val="es-419"/>
              </w:rPr>
              <w:t>consultar a grupos en riesgo para definir ubicaciones seguras para los alojamientos y para las actividades relacionadas con alojamiento</w:t>
            </w:r>
          </w:p>
          <w:p w14:paraId="7A3729AD" w14:textId="2B919009" w:rsidR="0004494D" w:rsidRPr="003277F2" w:rsidRDefault="00CA31F0" w:rsidP="00A8167B">
            <w:pPr>
              <w:pStyle w:val="ListParagraph"/>
              <w:numPr>
                <w:ilvl w:val="0"/>
                <w:numId w:val="14"/>
              </w:numPr>
              <w:spacing w:before="40" w:after="40"/>
              <w:rPr>
                <w:rFonts w:ascii="Calibri" w:hAnsi="Calibri" w:cs="Arial"/>
                <w:color w:val="000000"/>
                <w:sz w:val="23"/>
                <w:szCs w:val="23"/>
                <w:lang w:val="es-419"/>
              </w:rPr>
            </w:pPr>
            <w:r w:rsidRPr="003277F2">
              <w:rPr>
                <w:rFonts w:ascii="Calibri" w:hAnsi="Calibri" w:cs="Arial"/>
                <w:color w:val="000000"/>
                <w:sz w:val="23"/>
                <w:szCs w:val="23"/>
                <w:lang w:val="es-419"/>
              </w:rPr>
              <w:t xml:space="preserve">involucrar activamente a hombres y a niños varones como agentes de cambio en el abordaje de la </w:t>
            </w:r>
            <w:r w:rsidR="00EF3DA6">
              <w:rPr>
                <w:rFonts w:ascii="Calibri" w:hAnsi="Calibri" w:cs="Arial"/>
                <w:color w:val="000000"/>
                <w:sz w:val="23"/>
                <w:szCs w:val="23"/>
                <w:lang w:val="es-419"/>
              </w:rPr>
              <w:t>VBG</w:t>
            </w:r>
          </w:p>
          <w:p w14:paraId="059CD613" w14:textId="24913B70" w:rsidR="0004494D" w:rsidRPr="003277F2" w:rsidRDefault="001A4BC0" w:rsidP="00A8167B">
            <w:pPr>
              <w:pStyle w:val="ListParagraph"/>
              <w:numPr>
                <w:ilvl w:val="0"/>
                <w:numId w:val="14"/>
              </w:numPr>
              <w:spacing w:before="40" w:after="40"/>
              <w:rPr>
                <w:rFonts w:ascii="Calibri" w:hAnsi="Calibri" w:cs="Arial"/>
                <w:color w:val="000000"/>
                <w:sz w:val="23"/>
                <w:szCs w:val="23"/>
                <w:lang w:val="es-419"/>
              </w:rPr>
            </w:pPr>
            <w:r>
              <w:rPr>
                <w:rFonts w:ascii="Calibri" w:hAnsi="Calibri" w:cs="Arial"/>
                <w:color w:val="000000"/>
                <w:sz w:val="23"/>
                <w:szCs w:val="23"/>
                <w:lang w:val="es-419"/>
              </w:rPr>
              <w:t>coordinar con otros sectores y clústeres pertinentes</w:t>
            </w:r>
            <w:r w:rsidR="0004494D" w:rsidRPr="003277F2">
              <w:rPr>
                <w:rFonts w:ascii="Calibri" w:hAnsi="Calibri" w:cs="Arial"/>
                <w:color w:val="000000"/>
                <w:sz w:val="23"/>
                <w:szCs w:val="23"/>
                <w:lang w:val="es-419"/>
              </w:rPr>
              <w:t xml:space="preserve">, </w:t>
            </w:r>
            <w:r>
              <w:rPr>
                <w:rFonts w:ascii="Calibri" w:hAnsi="Calibri" w:cs="Arial"/>
                <w:color w:val="000000"/>
                <w:sz w:val="23"/>
                <w:szCs w:val="23"/>
                <w:lang w:val="es-419"/>
              </w:rPr>
              <w:t xml:space="preserve">como salud, </w:t>
            </w:r>
            <w:r w:rsidRPr="003277F2">
              <w:rPr>
                <w:rFonts w:ascii="Calibri" w:hAnsi="Calibri" w:cs="Arial"/>
                <w:color w:val="000000"/>
                <w:sz w:val="23"/>
                <w:szCs w:val="23"/>
                <w:lang w:val="es-419"/>
              </w:rPr>
              <w:t>protección</w:t>
            </w:r>
            <w:r>
              <w:rPr>
                <w:rFonts w:ascii="Calibri" w:hAnsi="Calibri" w:cs="Arial"/>
                <w:color w:val="000000"/>
                <w:sz w:val="23"/>
                <w:szCs w:val="23"/>
                <w:lang w:val="es-419"/>
              </w:rPr>
              <w:t xml:space="preserve"> y </w:t>
            </w:r>
            <w:r w:rsidR="0004494D" w:rsidRPr="003277F2">
              <w:rPr>
                <w:rFonts w:ascii="Calibri" w:hAnsi="Calibri" w:cs="Arial"/>
                <w:color w:val="000000"/>
                <w:sz w:val="23"/>
                <w:szCs w:val="23"/>
                <w:lang w:val="es-419"/>
              </w:rPr>
              <w:t xml:space="preserve">WASH, </w:t>
            </w:r>
            <w:r>
              <w:rPr>
                <w:rFonts w:ascii="Calibri" w:hAnsi="Calibri" w:cs="Arial"/>
                <w:color w:val="000000"/>
                <w:sz w:val="23"/>
                <w:szCs w:val="23"/>
                <w:lang w:val="es-419"/>
              </w:rPr>
              <w:t xml:space="preserve">para transversalizar la mitigación y respuesta a la </w:t>
            </w:r>
            <w:r w:rsidR="00EF3DA6">
              <w:rPr>
                <w:rFonts w:ascii="Calibri" w:hAnsi="Calibri" w:cs="Arial"/>
                <w:color w:val="000000"/>
                <w:sz w:val="23"/>
                <w:szCs w:val="23"/>
                <w:lang w:val="es-419"/>
              </w:rPr>
              <w:t>VBG</w:t>
            </w:r>
            <w:r>
              <w:rPr>
                <w:rFonts w:ascii="Calibri" w:hAnsi="Calibri" w:cs="Arial"/>
                <w:color w:val="000000"/>
                <w:sz w:val="23"/>
                <w:szCs w:val="23"/>
                <w:lang w:val="es-419"/>
              </w:rPr>
              <w:t xml:space="preserve"> y la protección infantil</w:t>
            </w:r>
          </w:p>
          <w:p w14:paraId="197AA19D" w14:textId="0D94AE81" w:rsidR="0004494D" w:rsidRPr="003277F2" w:rsidRDefault="001A4BC0" w:rsidP="002E57A1">
            <w:pPr>
              <w:pStyle w:val="ListParagraph"/>
              <w:numPr>
                <w:ilvl w:val="0"/>
                <w:numId w:val="12"/>
              </w:numPr>
              <w:spacing w:before="40" w:after="40"/>
              <w:rPr>
                <w:rFonts w:ascii="Calibri" w:hAnsi="Calibri" w:cs="Arial"/>
                <w:color w:val="000000"/>
                <w:sz w:val="23"/>
                <w:szCs w:val="23"/>
                <w:lang w:val="es-419"/>
              </w:rPr>
            </w:pPr>
            <w:r>
              <w:rPr>
                <w:rFonts w:ascii="Calibri" w:hAnsi="Calibri" w:cs="Arial"/>
                <w:color w:val="000000"/>
                <w:sz w:val="23"/>
                <w:szCs w:val="23"/>
                <w:lang w:val="es-419"/>
              </w:rPr>
              <w:t>establecer áreas separadas y seguras</w:t>
            </w:r>
            <w:r w:rsidR="0004494D" w:rsidRPr="003277F2">
              <w:rPr>
                <w:rFonts w:ascii="Calibri" w:hAnsi="Calibri" w:cs="Arial"/>
                <w:color w:val="000000"/>
                <w:sz w:val="23"/>
                <w:szCs w:val="23"/>
                <w:lang w:val="es-419"/>
              </w:rPr>
              <w:t xml:space="preserve">, </w:t>
            </w:r>
            <w:r>
              <w:rPr>
                <w:rFonts w:ascii="Calibri" w:hAnsi="Calibri" w:cs="Arial"/>
                <w:color w:val="000000"/>
                <w:sz w:val="23"/>
                <w:szCs w:val="23"/>
                <w:lang w:val="es-419"/>
              </w:rPr>
              <w:t>como espacios amigables para mujeres, adolescentes y niños,</w:t>
            </w:r>
            <w:r w:rsidR="002E57A1" w:rsidRPr="003277F2">
              <w:rPr>
                <w:rFonts w:ascii="Calibri" w:hAnsi="Calibri" w:cs="Arial"/>
                <w:color w:val="000000"/>
                <w:sz w:val="23"/>
                <w:szCs w:val="23"/>
                <w:lang w:val="es-419"/>
              </w:rPr>
              <w:t xml:space="preserve"> </w:t>
            </w:r>
            <w:r>
              <w:rPr>
                <w:rFonts w:ascii="Calibri" w:hAnsi="Calibri" w:cs="Arial"/>
                <w:color w:val="000000"/>
                <w:sz w:val="23"/>
                <w:szCs w:val="23"/>
                <w:lang w:val="es-419"/>
              </w:rPr>
              <w:t>que s</w:t>
            </w:r>
            <w:r w:rsidR="003156DA">
              <w:rPr>
                <w:rFonts w:ascii="Calibri" w:hAnsi="Calibri" w:cs="Arial"/>
                <w:color w:val="000000"/>
                <w:sz w:val="23"/>
                <w:szCs w:val="23"/>
                <w:lang w:val="es-419"/>
              </w:rPr>
              <w:t>ea</w:t>
            </w:r>
            <w:r>
              <w:rPr>
                <w:rFonts w:ascii="Calibri" w:hAnsi="Calibri" w:cs="Arial"/>
                <w:color w:val="000000"/>
                <w:sz w:val="23"/>
                <w:szCs w:val="23"/>
                <w:lang w:val="es-419"/>
              </w:rPr>
              <w:t>n accesibles a las personas con discapacidad</w:t>
            </w:r>
          </w:p>
          <w:p w14:paraId="4BE8882E" w14:textId="3F875533" w:rsidR="0004494D" w:rsidRPr="003277F2" w:rsidRDefault="00CA31F0" w:rsidP="00A8167B">
            <w:pPr>
              <w:pStyle w:val="ListParagraph"/>
              <w:numPr>
                <w:ilvl w:val="0"/>
                <w:numId w:val="13"/>
              </w:numPr>
              <w:spacing w:before="40" w:after="40"/>
              <w:rPr>
                <w:rFonts w:ascii="Calibri" w:hAnsi="Calibri" w:cs="Arial"/>
                <w:color w:val="000000"/>
                <w:sz w:val="23"/>
                <w:szCs w:val="23"/>
                <w:lang w:val="es-419"/>
              </w:rPr>
            </w:pPr>
            <w:r w:rsidRPr="003277F2">
              <w:rPr>
                <w:rFonts w:ascii="Calibri" w:hAnsi="Calibri" w:cs="Arial"/>
                <w:color w:val="000000"/>
                <w:sz w:val="23"/>
                <w:szCs w:val="23"/>
                <w:lang w:val="es-419"/>
              </w:rPr>
              <w:t>establecer áreas separadas y seguras para grupos en riesgo relacionado con el contexto, como las minorías sexuales y de género y otros grupos minoritarios</w:t>
            </w:r>
          </w:p>
          <w:p w14:paraId="0C574DD2" w14:textId="2523FDB8" w:rsidR="000D5AD9" w:rsidRPr="003277F2" w:rsidRDefault="00CA31F0" w:rsidP="002E57A1">
            <w:pPr>
              <w:pStyle w:val="ListParagraph"/>
              <w:numPr>
                <w:ilvl w:val="0"/>
                <w:numId w:val="13"/>
              </w:numPr>
              <w:spacing w:before="40" w:after="40"/>
              <w:rPr>
                <w:rFonts w:ascii="Calibri" w:hAnsi="Calibri" w:cs="Times New Roman"/>
                <w:sz w:val="20"/>
                <w:szCs w:val="20"/>
                <w:lang w:val="es-419"/>
              </w:rPr>
            </w:pPr>
            <w:r w:rsidRPr="003277F2">
              <w:rPr>
                <w:rFonts w:ascii="Calibri" w:hAnsi="Calibri" w:cs="Arial"/>
                <w:color w:val="000000"/>
                <w:sz w:val="23"/>
                <w:szCs w:val="23"/>
                <w:lang w:val="es-419"/>
              </w:rPr>
              <w:t>establecer sistemas de seguridad para niños no acompañados y separados, incluyendo espacios designados y seguros</w:t>
            </w:r>
            <w:r w:rsidR="0004494D" w:rsidRPr="003277F2">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D3"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D4"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D5"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DB" w14:textId="77777777" w:rsidTr="000706CF">
        <w:tc>
          <w:tcPr>
            <w:tcW w:w="7338" w:type="dxa"/>
            <w:tcBorders>
              <w:right w:val="single" w:sz="4" w:space="0" w:color="7F7F7F" w:themeColor="text1" w:themeTint="80"/>
            </w:tcBorders>
            <w:vAlign w:val="center"/>
          </w:tcPr>
          <w:p w14:paraId="0C574DD7" w14:textId="4BB7B8B6" w:rsidR="000D5AD9" w:rsidRPr="003277F2" w:rsidRDefault="009925BF" w:rsidP="0004494D">
            <w:pPr>
              <w:spacing w:before="40" w:after="40"/>
              <w:rPr>
                <w:rFonts w:ascii="Calibri" w:hAnsi="Calibri" w:cs="Times New Roman"/>
                <w:sz w:val="20"/>
                <w:szCs w:val="20"/>
                <w:lang w:val="es-419"/>
              </w:rPr>
            </w:pPr>
            <w:r w:rsidRPr="009925BF">
              <w:rPr>
                <w:rFonts w:ascii="Calibri" w:hAnsi="Calibri" w:cs="Arial"/>
                <w:color w:val="000000"/>
                <w:sz w:val="23"/>
                <w:szCs w:val="23"/>
                <w:lang w:val="es-419"/>
              </w:rPr>
              <w:t xml:space="preserve">Se identifica, recopila y analiza un conjunto básico de indicadores, desagregados por sexo, edad, discapacidad y otros factores pertinentes de </w:t>
            </w:r>
            <w:r w:rsidRPr="009925BF">
              <w:rPr>
                <w:rFonts w:ascii="Calibri" w:hAnsi="Calibri" w:cs="Arial"/>
                <w:color w:val="000000"/>
                <w:sz w:val="23"/>
                <w:szCs w:val="23"/>
                <w:lang w:val="es-419"/>
              </w:rPr>
              <w:lastRenderedPageBreak/>
              <w:t xml:space="preserve">vulnerabilidad específicos al contexto, para monitorear las actividades de reducción y respuesta al riesgo de </w:t>
            </w:r>
            <w:r w:rsidR="00EF3DA6">
              <w:rPr>
                <w:rFonts w:ascii="Calibri" w:hAnsi="Calibri" w:cs="Arial"/>
                <w:color w:val="000000"/>
                <w:sz w:val="23"/>
                <w:szCs w:val="23"/>
                <w:lang w:val="es-419"/>
              </w:rPr>
              <w:t>VBG</w:t>
            </w:r>
            <w:r w:rsidRPr="009925BF">
              <w:rPr>
                <w:rFonts w:ascii="Calibri" w:hAnsi="Calibri" w:cs="Arial"/>
                <w:color w:val="000000"/>
                <w:sz w:val="23"/>
                <w:szCs w:val="23"/>
                <w:lang w:val="es-419"/>
              </w:rPr>
              <w:t xml:space="preserve"> y de protección infantil y otros factores de riesgo pertinentes al contexto, como la </w:t>
            </w:r>
            <w:r w:rsidR="007043DC">
              <w:rPr>
                <w:rFonts w:ascii="Calibri" w:hAnsi="Calibri" w:cs="Arial"/>
                <w:color w:val="000000"/>
                <w:sz w:val="23"/>
                <w:szCs w:val="23"/>
                <w:lang w:val="es-419"/>
              </w:rPr>
              <w:t>trata de personas</w:t>
            </w:r>
          </w:p>
        </w:tc>
        <w:tc>
          <w:tcPr>
            <w:tcW w:w="602" w:type="dxa"/>
            <w:tcBorders>
              <w:left w:val="single" w:sz="4" w:space="0" w:color="7F7F7F" w:themeColor="text1" w:themeTint="80"/>
              <w:right w:val="single" w:sz="4" w:space="0" w:color="7F7F7F" w:themeColor="text1" w:themeTint="80"/>
            </w:tcBorders>
            <w:vAlign w:val="center"/>
          </w:tcPr>
          <w:p w14:paraId="0C574DD8"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D9"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DA" w14:textId="77777777" w:rsidR="000D5AD9" w:rsidRPr="003277F2" w:rsidRDefault="000D5AD9" w:rsidP="00A7577D">
            <w:pPr>
              <w:spacing w:before="40" w:after="40"/>
              <w:rPr>
                <w:rFonts w:ascii="Calibri" w:hAnsi="Calibri" w:cs="Arial"/>
                <w:i/>
                <w:color w:val="000000"/>
                <w:lang w:val="es-419"/>
              </w:rPr>
            </w:pPr>
          </w:p>
        </w:tc>
      </w:tr>
      <w:tr w:rsidR="000D5AD9" w:rsidRPr="004C0944" w14:paraId="0C574DE0" w14:textId="77777777" w:rsidTr="000706CF">
        <w:tc>
          <w:tcPr>
            <w:tcW w:w="7338" w:type="dxa"/>
            <w:tcBorders>
              <w:right w:val="single" w:sz="4" w:space="0" w:color="7F7F7F" w:themeColor="text1" w:themeTint="80"/>
            </w:tcBorders>
            <w:vAlign w:val="center"/>
          </w:tcPr>
          <w:p w14:paraId="36417C0F" w14:textId="419F0981" w:rsidR="0004494D" w:rsidRPr="003277F2" w:rsidRDefault="00BB6F1C" w:rsidP="0004494D">
            <w:pPr>
              <w:spacing w:before="40" w:after="40"/>
              <w:rPr>
                <w:rFonts w:ascii="Calibri" w:hAnsi="Calibri" w:cs="Arial"/>
                <w:color w:val="000000"/>
                <w:sz w:val="23"/>
                <w:szCs w:val="23"/>
                <w:lang w:val="es-419"/>
              </w:rPr>
            </w:pPr>
            <w:r w:rsidRPr="00BB6F1C">
              <w:rPr>
                <w:rFonts w:ascii="Calibri" w:hAnsi="Calibri" w:cs="Arial"/>
                <w:color w:val="000000"/>
                <w:sz w:val="23"/>
                <w:szCs w:val="23"/>
                <w:lang w:val="es-419"/>
              </w:rPr>
              <w:t xml:space="preserve">En la asignación de materiales de alojamiento y en la construcción de alojamientos se priorizan las actividades de reducción de riesgos de </w:t>
            </w:r>
            <w:r w:rsidR="00EF3DA6">
              <w:rPr>
                <w:rFonts w:ascii="Calibri" w:hAnsi="Calibri" w:cs="Arial"/>
                <w:color w:val="000000"/>
                <w:sz w:val="23"/>
                <w:szCs w:val="23"/>
                <w:lang w:val="es-419"/>
              </w:rPr>
              <w:t>VBG</w:t>
            </w:r>
            <w:r w:rsidRPr="00BB6F1C">
              <w:rPr>
                <w:rFonts w:ascii="Calibri" w:hAnsi="Calibri" w:cs="Arial"/>
                <w:color w:val="000000"/>
                <w:sz w:val="23"/>
                <w:szCs w:val="23"/>
                <w:lang w:val="es-419"/>
              </w:rPr>
              <w:t xml:space="preserve"> y </w:t>
            </w:r>
            <w:r>
              <w:rPr>
                <w:rFonts w:ascii="Calibri" w:hAnsi="Calibri" w:cs="Arial"/>
                <w:color w:val="000000"/>
                <w:sz w:val="23"/>
                <w:szCs w:val="23"/>
                <w:lang w:val="es-419"/>
              </w:rPr>
              <w:t xml:space="preserve">la </w:t>
            </w:r>
            <w:r w:rsidRPr="00BB6F1C">
              <w:rPr>
                <w:rFonts w:ascii="Calibri" w:hAnsi="Calibri" w:cs="Arial"/>
                <w:color w:val="000000"/>
                <w:sz w:val="23"/>
                <w:szCs w:val="23"/>
                <w:lang w:val="es-419"/>
              </w:rPr>
              <w:t>protección infantil. Éstas incluyen</w:t>
            </w:r>
            <w:r w:rsidR="0004494D" w:rsidRPr="003277F2">
              <w:rPr>
                <w:rFonts w:ascii="Calibri" w:hAnsi="Calibri" w:cs="Arial"/>
                <w:color w:val="000000"/>
                <w:sz w:val="23"/>
                <w:szCs w:val="23"/>
                <w:lang w:val="es-419"/>
              </w:rPr>
              <w:t>:</w:t>
            </w:r>
          </w:p>
          <w:p w14:paraId="3DFB0888" w14:textId="77777777" w:rsidR="00BB6F1C" w:rsidRPr="00BB6F1C" w:rsidRDefault="0004494D" w:rsidP="00BB6F1C">
            <w:pPr>
              <w:spacing w:before="40" w:after="40"/>
              <w:rPr>
                <w:rFonts w:ascii="Calibri" w:hAnsi="Calibri" w:cs="Arial"/>
                <w:color w:val="000000"/>
                <w:sz w:val="23"/>
                <w:szCs w:val="23"/>
                <w:lang w:val="es-419"/>
              </w:rPr>
            </w:pPr>
            <w:r w:rsidRPr="003277F2">
              <w:rPr>
                <w:rFonts w:ascii="Calibri" w:hAnsi="Calibri" w:cs="Arial"/>
                <w:color w:val="000000"/>
                <w:sz w:val="23"/>
                <w:szCs w:val="23"/>
                <w:lang w:val="es-419"/>
              </w:rPr>
              <w:t xml:space="preserve">– </w:t>
            </w:r>
            <w:r w:rsidR="00BB6F1C" w:rsidRPr="00BB6F1C">
              <w:rPr>
                <w:rFonts w:ascii="Calibri" w:hAnsi="Calibri" w:cs="Arial"/>
                <w:color w:val="000000"/>
                <w:sz w:val="23"/>
                <w:szCs w:val="23"/>
                <w:lang w:val="es-419"/>
              </w:rPr>
              <w:t>respetar las normas de Esfera relativas a espacio y densidad</w:t>
            </w:r>
          </w:p>
          <w:p w14:paraId="62830D97" w14:textId="627D5A14" w:rsidR="00BB6F1C" w:rsidRPr="00BB6F1C" w:rsidRDefault="00BB6F1C" w:rsidP="00BB6F1C">
            <w:pPr>
              <w:spacing w:before="40" w:after="40"/>
              <w:rPr>
                <w:rFonts w:ascii="Calibri" w:hAnsi="Calibri" w:cs="Arial"/>
                <w:color w:val="000000"/>
                <w:sz w:val="23"/>
                <w:szCs w:val="23"/>
                <w:lang w:val="es-419"/>
              </w:rPr>
            </w:pPr>
            <w:r w:rsidRPr="00BB6F1C">
              <w:rPr>
                <w:rFonts w:ascii="Calibri" w:hAnsi="Calibri" w:cs="Arial"/>
                <w:color w:val="000000"/>
                <w:sz w:val="23"/>
                <w:szCs w:val="23"/>
                <w:lang w:val="es-419"/>
              </w:rPr>
              <w:t xml:space="preserve">- Proporcionar vivienda temporal a aquellos en riesgo de </w:t>
            </w:r>
            <w:r w:rsidR="00EF3DA6">
              <w:rPr>
                <w:rFonts w:ascii="Calibri" w:hAnsi="Calibri" w:cs="Arial"/>
                <w:color w:val="000000"/>
                <w:sz w:val="23"/>
                <w:szCs w:val="23"/>
                <w:lang w:val="es-419"/>
              </w:rPr>
              <w:t>VBG</w:t>
            </w:r>
          </w:p>
          <w:p w14:paraId="0C574DDC" w14:textId="58AD3EEF" w:rsidR="000D5AD9" w:rsidRPr="003277F2" w:rsidRDefault="00BB6F1C" w:rsidP="00BB6F1C">
            <w:pPr>
              <w:spacing w:before="40" w:after="40"/>
              <w:rPr>
                <w:rFonts w:ascii="Calibri" w:hAnsi="Calibri" w:cs="Times New Roman"/>
                <w:sz w:val="20"/>
                <w:szCs w:val="20"/>
                <w:lang w:val="es-419"/>
              </w:rPr>
            </w:pPr>
            <w:r w:rsidRPr="00BB6F1C">
              <w:rPr>
                <w:rFonts w:ascii="Calibri" w:hAnsi="Calibri" w:cs="Arial"/>
                <w:color w:val="000000"/>
                <w:sz w:val="23"/>
                <w:szCs w:val="23"/>
                <w:lang w:val="es-419"/>
              </w:rPr>
              <w:t>- elegir materiales de alojamiento que eviten que se pueda observar desde afuera si el alojamiento está ocupado</w:t>
            </w:r>
            <w:r w:rsidR="0004494D" w:rsidRPr="003277F2">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DD" w14:textId="77777777" w:rsidR="000D5AD9" w:rsidRPr="003277F2"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DE" w14:textId="77777777" w:rsidR="000D5AD9" w:rsidRPr="003277F2"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DF" w14:textId="77777777" w:rsidR="000D5AD9" w:rsidRPr="003277F2" w:rsidRDefault="000D5AD9" w:rsidP="00A7577D">
            <w:pPr>
              <w:spacing w:before="40" w:after="40"/>
              <w:rPr>
                <w:rFonts w:ascii="Calibri" w:hAnsi="Calibri" w:cs="Arial"/>
                <w:i/>
                <w:color w:val="000000"/>
                <w:lang w:val="es-419"/>
              </w:rPr>
            </w:pPr>
          </w:p>
        </w:tc>
      </w:tr>
      <w:tr w:rsidR="002E57A1" w:rsidRPr="004C0944" w14:paraId="0F06FCDA" w14:textId="77777777" w:rsidTr="000706CF">
        <w:tc>
          <w:tcPr>
            <w:tcW w:w="7338" w:type="dxa"/>
            <w:tcBorders>
              <w:right w:val="single" w:sz="4" w:space="0" w:color="7F7F7F" w:themeColor="text1" w:themeTint="80"/>
            </w:tcBorders>
            <w:vAlign w:val="center"/>
          </w:tcPr>
          <w:p w14:paraId="493BBD85" w14:textId="4E2544C4" w:rsidR="002E57A1" w:rsidRPr="003277F2" w:rsidRDefault="00BB6F1C" w:rsidP="007B4199">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 y los voluntarios involucrados en el sector de alojamiento han</w:t>
            </w:r>
            <w:r w:rsidR="00B749E5" w:rsidRPr="003277F2">
              <w:rPr>
                <w:rFonts w:ascii="Calibri" w:hAnsi="Calibri" w:cs="Arial"/>
                <w:color w:val="000000"/>
                <w:sz w:val="23"/>
                <w:szCs w:val="23"/>
                <w:lang w:val="es-419"/>
              </w:rPr>
              <w:t xml:space="preserve"> recibido por lo menos una sesión de capacitación en cada uno de los siguientes</w:t>
            </w:r>
            <w:r w:rsidR="002E57A1" w:rsidRPr="003277F2">
              <w:rPr>
                <w:rFonts w:ascii="Calibri" w:hAnsi="Calibri" w:cs="Arial"/>
                <w:color w:val="000000"/>
                <w:sz w:val="23"/>
                <w:szCs w:val="23"/>
                <w:lang w:val="es-419"/>
              </w:rPr>
              <w:t xml:space="preserve">: </w:t>
            </w:r>
            <w:r w:rsidR="007F43DE" w:rsidRPr="003277F2">
              <w:rPr>
                <w:rFonts w:ascii="Calibri" w:hAnsi="Calibri" w:cs="Arial"/>
                <w:color w:val="000000"/>
                <w:sz w:val="23"/>
                <w:szCs w:val="23"/>
                <w:lang w:val="es-419"/>
              </w:rPr>
              <w:t xml:space="preserve">género y diversidad, inclusión con respecto a la discapacidad, protección infantil, </w:t>
            </w:r>
            <w:r w:rsidR="007043DC">
              <w:rPr>
                <w:rFonts w:ascii="Calibri" w:hAnsi="Calibri" w:cs="Arial"/>
                <w:color w:val="000000"/>
                <w:sz w:val="23"/>
                <w:szCs w:val="23"/>
                <w:lang w:val="es-419"/>
              </w:rPr>
              <w:t>trata de personas</w:t>
            </w:r>
            <w:r w:rsidR="007F43DE" w:rsidRPr="003277F2">
              <w:rPr>
                <w:rFonts w:ascii="Calibri" w:hAnsi="Calibri" w:cs="Arial"/>
                <w:color w:val="000000"/>
                <w:sz w:val="23"/>
                <w:szCs w:val="23"/>
                <w:lang w:val="es-419"/>
              </w:rPr>
              <w:t xml:space="preserve"> y </w:t>
            </w:r>
            <w:r w:rsidR="00EF3DA6">
              <w:rPr>
                <w:rFonts w:ascii="Calibri" w:hAnsi="Calibri" w:cs="Arial"/>
                <w:color w:val="000000"/>
                <w:sz w:val="23"/>
                <w:szCs w:val="23"/>
                <w:lang w:val="es-419"/>
              </w:rPr>
              <w:t>VBG</w:t>
            </w:r>
          </w:p>
        </w:tc>
        <w:tc>
          <w:tcPr>
            <w:tcW w:w="602" w:type="dxa"/>
            <w:tcBorders>
              <w:left w:val="single" w:sz="4" w:space="0" w:color="7F7F7F" w:themeColor="text1" w:themeTint="80"/>
              <w:right w:val="single" w:sz="4" w:space="0" w:color="7F7F7F" w:themeColor="text1" w:themeTint="80"/>
            </w:tcBorders>
            <w:vAlign w:val="center"/>
          </w:tcPr>
          <w:p w14:paraId="13E28311" w14:textId="77777777" w:rsidR="002E57A1" w:rsidRPr="003277F2"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3CAECAD" w14:textId="77777777" w:rsidR="002E57A1" w:rsidRPr="003277F2"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AE6B051" w14:textId="77777777" w:rsidR="002E57A1" w:rsidRPr="003277F2" w:rsidRDefault="002E57A1" w:rsidP="00A7577D">
            <w:pPr>
              <w:spacing w:before="40" w:after="40"/>
              <w:rPr>
                <w:rFonts w:ascii="Calibri" w:hAnsi="Calibri" w:cs="Arial"/>
                <w:i/>
                <w:color w:val="000000"/>
                <w:lang w:val="es-419"/>
              </w:rPr>
            </w:pPr>
          </w:p>
        </w:tc>
      </w:tr>
      <w:tr w:rsidR="002E57A1" w:rsidRPr="004C0944" w14:paraId="13838923" w14:textId="77777777" w:rsidTr="000706CF">
        <w:tc>
          <w:tcPr>
            <w:tcW w:w="7338" w:type="dxa"/>
            <w:tcBorders>
              <w:right w:val="single" w:sz="4" w:space="0" w:color="7F7F7F" w:themeColor="text1" w:themeTint="80"/>
            </w:tcBorders>
            <w:vAlign w:val="center"/>
          </w:tcPr>
          <w:p w14:paraId="3851E993" w14:textId="52E4CE30" w:rsidR="002E57A1" w:rsidRPr="003277F2" w:rsidRDefault="00BB6F1C" w:rsidP="002E57A1">
            <w:pPr>
              <w:spacing w:before="40" w:after="40"/>
              <w:rPr>
                <w:rFonts w:ascii="Calibri" w:hAnsi="Calibri" w:cs="Arial"/>
                <w:color w:val="000000"/>
                <w:sz w:val="23"/>
                <w:szCs w:val="23"/>
                <w:lang w:val="es-419"/>
              </w:rPr>
            </w:pPr>
            <w:r>
              <w:rPr>
                <w:rFonts w:ascii="Calibri" w:hAnsi="Calibri" w:cs="Arial"/>
                <w:color w:val="000000"/>
                <w:sz w:val="23"/>
                <w:szCs w:val="23"/>
                <w:lang w:val="es-419"/>
              </w:rPr>
              <w:t>Todo personal de alojamiento conoce los principios rectores del enfoque centrado en el sobreviviente</w:t>
            </w:r>
            <w:r w:rsidR="00B749E5" w:rsidRPr="003277F2">
              <w:rPr>
                <w:rFonts w:ascii="Calibri" w:hAnsi="Calibri" w:cs="Arial"/>
                <w:color w:val="000000"/>
                <w:sz w:val="23"/>
                <w:szCs w:val="23"/>
                <w:lang w:val="es-419"/>
              </w:rPr>
              <w:t xml:space="preserve"> para trabajar con sobrevivientes de </w:t>
            </w:r>
            <w:r w:rsidR="00EF3DA6">
              <w:rPr>
                <w:rFonts w:ascii="Calibri" w:hAnsi="Calibri" w:cs="Arial"/>
                <w:color w:val="000000"/>
                <w:sz w:val="23"/>
                <w:szCs w:val="23"/>
                <w:lang w:val="es-419"/>
              </w:rPr>
              <w:t>VBG</w:t>
            </w:r>
            <w:r w:rsidR="002E57A1" w:rsidRPr="003277F2">
              <w:rPr>
                <w:rFonts w:ascii="Calibri" w:hAnsi="Calibri" w:cs="Arial"/>
                <w:color w:val="000000"/>
                <w:sz w:val="23"/>
                <w:szCs w:val="23"/>
                <w:lang w:val="es-419"/>
              </w:rPr>
              <w:t xml:space="preserve">: </w:t>
            </w:r>
            <w:r w:rsidR="000970E8" w:rsidRPr="003277F2">
              <w:rPr>
                <w:rFonts w:ascii="Calibri" w:hAnsi="Calibri" w:cs="Arial"/>
                <w:iCs/>
                <w:color w:val="000000"/>
                <w:sz w:val="23"/>
                <w:szCs w:val="23"/>
                <w:lang w:val="es-419"/>
              </w:rPr>
              <w:t>1) Seguridad; 2) Confidencialidad; 3) Respeto; y 4) No discriminación, y rutas de remisión para sobrevivientes, incluyendo víctimas de la trata</w:t>
            </w:r>
          </w:p>
        </w:tc>
        <w:tc>
          <w:tcPr>
            <w:tcW w:w="602" w:type="dxa"/>
            <w:tcBorders>
              <w:left w:val="single" w:sz="4" w:space="0" w:color="7F7F7F" w:themeColor="text1" w:themeTint="80"/>
              <w:right w:val="single" w:sz="4" w:space="0" w:color="7F7F7F" w:themeColor="text1" w:themeTint="80"/>
            </w:tcBorders>
            <w:vAlign w:val="center"/>
          </w:tcPr>
          <w:p w14:paraId="397A73E2" w14:textId="77777777" w:rsidR="002E57A1" w:rsidRPr="003277F2"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9BC89E2" w14:textId="77777777" w:rsidR="002E57A1" w:rsidRPr="003277F2"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1026257" w14:textId="77777777" w:rsidR="002E57A1" w:rsidRPr="003277F2" w:rsidRDefault="002E57A1" w:rsidP="00A7577D">
            <w:pPr>
              <w:spacing w:before="40" w:after="40"/>
              <w:rPr>
                <w:rFonts w:ascii="Calibri" w:hAnsi="Calibri" w:cs="Arial"/>
                <w:i/>
                <w:color w:val="000000"/>
                <w:lang w:val="es-419"/>
              </w:rPr>
            </w:pPr>
          </w:p>
        </w:tc>
      </w:tr>
      <w:tr w:rsidR="002E57A1" w:rsidRPr="004C0944" w14:paraId="7D24DF80" w14:textId="77777777" w:rsidTr="000706CF">
        <w:tc>
          <w:tcPr>
            <w:tcW w:w="7338" w:type="dxa"/>
            <w:tcBorders>
              <w:right w:val="single" w:sz="4" w:space="0" w:color="7F7F7F" w:themeColor="text1" w:themeTint="80"/>
            </w:tcBorders>
            <w:vAlign w:val="center"/>
          </w:tcPr>
          <w:p w14:paraId="520394F3" w14:textId="5A205BD8" w:rsidR="002E57A1" w:rsidRPr="003277F2" w:rsidRDefault="008C3243" w:rsidP="007B4199">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Todo el personal y los voluntarios involucrados en el sector de alojamiento</w:t>
            </w:r>
            <w:r w:rsidR="002E57A1" w:rsidRPr="003277F2">
              <w:rPr>
                <w:rFonts w:ascii="Calibri" w:hAnsi="Calibri" w:cs="Arial"/>
                <w:color w:val="000000"/>
                <w:sz w:val="23"/>
                <w:szCs w:val="23"/>
                <w:lang w:val="es-419"/>
              </w:rPr>
              <w:t xml:space="preserve"> </w:t>
            </w:r>
            <w:r w:rsidR="003F3A6E" w:rsidRPr="003277F2">
              <w:rPr>
                <w:rFonts w:ascii="Calibri" w:hAnsi="Calibri" w:cs="Arial"/>
                <w:color w:val="000000"/>
                <w:sz w:val="23"/>
                <w:szCs w:val="23"/>
                <w:lang w:val="es-419"/>
              </w:rPr>
              <w:t xml:space="preserve">llevan consigo una lista actualizada y detalles de contacto de profesionales y agencias de servicios para </w:t>
            </w:r>
            <w:r w:rsidR="00EF3DA6">
              <w:rPr>
                <w:rFonts w:ascii="Calibri" w:hAnsi="Calibri" w:cs="Arial"/>
                <w:color w:val="000000"/>
                <w:sz w:val="23"/>
                <w:szCs w:val="23"/>
                <w:lang w:val="es-419"/>
              </w:rPr>
              <w:t>VBG</w:t>
            </w:r>
            <w:r w:rsidR="003F3A6E" w:rsidRPr="003277F2">
              <w:rPr>
                <w:rFonts w:ascii="Calibri" w:hAnsi="Calibri" w:cs="Arial"/>
                <w:color w:val="000000"/>
                <w:sz w:val="23"/>
                <w:szCs w:val="23"/>
                <w:lang w:val="es-419"/>
              </w:rPr>
              <w:t>, protección infantil</w:t>
            </w:r>
            <w:r w:rsidR="007F43DE" w:rsidRPr="003277F2">
              <w:rPr>
                <w:rFonts w:ascii="Calibri" w:hAnsi="Calibri" w:cs="Arial"/>
                <w:color w:val="000000"/>
                <w:sz w:val="23"/>
                <w:szCs w:val="23"/>
                <w:lang w:val="es-419"/>
              </w:rPr>
              <w:t xml:space="preserve">, apoyo legal y apoyo psicosocial a los que pueden remitir a los sobrevivientes de </w:t>
            </w:r>
            <w:r w:rsidR="00EF3DA6">
              <w:rPr>
                <w:rFonts w:ascii="Calibri" w:hAnsi="Calibri" w:cs="Arial"/>
                <w:color w:val="000000"/>
                <w:sz w:val="23"/>
                <w:szCs w:val="23"/>
                <w:lang w:val="es-419"/>
              </w:rPr>
              <w:t>VBG</w:t>
            </w:r>
            <w:r w:rsidR="007F43DE" w:rsidRPr="003277F2">
              <w:rPr>
                <w:rFonts w:ascii="Calibri" w:hAnsi="Calibri" w:cs="Arial"/>
                <w:color w:val="000000"/>
                <w:sz w:val="23"/>
                <w:szCs w:val="23"/>
                <w:lang w:val="es-419"/>
              </w:rPr>
              <w:t xml:space="preserve"> </w:t>
            </w:r>
            <w:r w:rsidR="008C540B">
              <w:rPr>
                <w:rFonts w:ascii="Calibri" w:hAnsi="Calibri" w:cs="Arial"/>
                <w:color w:val="000000"/>
                <w:sz w:val="23"/>
                <w:szCs w:val="23"/>
                <w:lang w:val="es-419"/>
              </w:rPr>
              <w:t>o a niños que les revelan un incidente de violencia</w:t>
            </w:r>
            <w:r w:rsidR="002E57A1" w:rsidRPr="003277F2">
              <w:rPr>
                <w:rFonts w:ascii="Calibri" w:hAnsi="Calibri" w:cs="Arial"/>
                <w:color w:val="000000"/>
                <w:sz w:val="23"/>
                <w:szCs w:val="23"/>
                <w:lang w:val="es-419"/>
              </w:rPr>
              <w:t xml:space="preserve">. </w:t>
            </w:r>
            <w:r w:rsidR="003F3A6E" w:rsidRPr="003277F2">
              <w:rPr>
                <w:rFonts w:ascii="Calibri" w:hAnsi="Calibri" w:cs="Arial"/>
                <w:color w:val="000000"/>
                <w:sz w:val="23"/>
                <w:szCs w:val="23"/>
                <w:lang w:val="es-419"/>
              </w:rPr>
              <w:t xml:space="preserve">Es necesario realizar esfuerzos para identificar agencias o profesionales con experiencia en responder a riesgos específicos en cada contexto, </w:t>
            </w:r>
            <w:r w:rsidR="00B02B72" w:rsidRPr="003277F2">
              <w:rPr>
                <w:rFonts w:ascii="Calibri" w:hAnsi="Calibri" w:cs="Arial"/>
                <w:color w:val="000000"/>
                <w:sz w:val="23"/>
                <w:szCs w:val="23"/>
                <w:lang w:val="es-419"/>
              </w:rPr>
              <w:t>p.ej.,</w:t>
            </w:r>
            <w:r w:rsidR="003F3A6E" w:rsidRPr="003277F2">
              <w:rPr>
                <w:rFonts w:ascii="Calibri" w:hAnsi="Calibri" w:cs="Arial"/>
                <w:color w:val="000000"/>
                <w:sz w:val="23"/>
                <w:szCs w:val="23"/>
                <w:lang w:val="es-419"/>
              </w:rPr>
              <w:t xml:space="preserve"> la </w:t>
            </w:r>
            <w:r w:rsidR="007043DC">
              <w:rPr>
                <w:rFonts w:ascii="Calibri" w:hAnsi="Calibri" w:cs="Arial"/>
                <w:color w:val="000000"/>
                <w:sz w:val="23"/>
                <w:szCs w:val="23"/>
                <w:lang w:val="es-419"/>
              </w:rPr>
              <w:t>trata de personas</w:t>
            </w:r>
            <w:r w:rsidR="002E57A1" w:rsidRPr="003277F2">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E760079" w14:textId="77777777" w:rsidR="002E57A1" w:rsidRPr="003277F2"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FFD05C3" w14:textId="77777777" w:rsidR="002E57A1" w:rsidRPr="003277F2"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8D2E194" w14:textId="77777777" w:rsidR="002E57A1" w:rsidRPr="003277F2" w:rsidRDefault="002E57A1" w:rsidP="00A7577D">
            <w:pPr>
              <w:spacing w:before="40" w:after="40"/>
              <w:rPr>
                <w:rFonts w:ascii="Calibri" w:hAnsi="Calibri" w:cs="Arial"/>
                <w:i/>
                <w:color w:val="000000"/>
                <w:lang w:val="es-419"/>
              </w:rPr>
            </w:pPr>
          </w:p>
        </w:tc>
      </w:tr>
      <w:tr w:rsidR="002E57A1" w:rsidRPr="004C0944" w14:paraId="22A39F53" w14:textId="77777777" w:rsidTr="000706CF">
        <w:tc>
          <w:tcPr>
            <w:tcW w:w="7338" w:type="dxa"/>
            <w:tcBorders>
              <w:right w:val="single" w:sz="4" w:space="0" w:color="7F7F7F" w:themeColor="text1" w:themeTint="80"/>
            </w:tcBorders>
            <w:vAlign w:val="center"/>
          </w:tcPr>
          <w:p w14:paraId="3FD5F031" w14:textId="4068E576" w:rsidR="002E57A1" w:rsidRPr="003277F2" w:rsidRDefault="008C3243" w:rsidP="007B4199">
            <w:pPr>
              <w:spacing w:before="40" w:after="40"/>
              <w:rPr>
                <w:rFonts w:ascii="Calibri" w:hAnsi="Calibri" w:cs="Arial"/>
                <w:color w:val="000000"/>
                <w:sz w:val="23"/>
                <w:szCs w:val="23"/>
                <w:lang w:val="es-419"/>
              </w:rPr>
            </w:pPr>
            <w:r>
              <w:rPr>
                <w:rFonts w:ascii="Calibri" w:hAnsi="Calibri" w:cs="Arial"/>
                <w:color w:val="000000"/>
                <w:sz w:val="23"/>
                <w:szCs w:val="23"/>
                <w:lang w:val="es-419"/>
              </w:rPr>
              <w:t>Los miembros del comité de alojamiento</w:t>
            </w:r>
            <w:r w:rsidR="002E57A1" w:rsidRPr="003277F2">
              <w:rPr>
                <w:rFonts w:ascii="Calibri" w:hAnsi="Calibri" w:cs="Arial"/>
                <w:color w:val="000000"/>
                <w:sz w:val="23"/>
                <w:szCs w:val="23"/>
                <w:lang w:val="es-419"/>
              </w:rPr>
              <w:t xml:space="preserve"> </w:t>
            </w:r>
            <w:r w:rsidR="003F3A6E" w:rsidRPr="003277F2">
              <w:rPr>
                <w:rFonts w:ascii="Calibri" w:hAnsi="Calibri" w:cs="Arial"/>
                <w:color w:val="000000"/>
                <w:sz w:val="23"/>
                <w:szCs w:val="23"/>
                <w:lang w:val="es-419"/>
              </w:rPr>
              <w:t xml:space="preserve">y las comunidades afectadas participan en actividades de sensibilización sobre la </w:t>
            </w:r>
            <w:r w:rsidR="00EF3DA6">
              <w:rPr>
                <w:rFonts w:ascii="Calibri" w:hAnsi="Calibri" w:cs="Arial"/>
                <w:color w:val="000000"/>
                <w:sz w:val="23"/>
                <w:szCs w:val="23"/>
                <w:lang w:val="es-419"/>
              </w:rPr>
              <w:t>VBG</w:t>
            </w:r>
            <w:r w:rsidR="003F3A6E" w:rsidRPr="003277F2">
              <w:rPr>
                <w:rFonts w:ascii="Calibri" w:hAnsi="Calibri" w:cs="Arial"/>
                <w:color w:val="000000"/>
                <w:sz w:val="23"/>
                <w:szCs w:val="23"/>
                <w:lang w:val="es-419"/>
              </w:rPr>
              <w:t xml:space="preserve"> y la protección infantil, incluyendo otros temas de mitigación de riesgos como la </w:t>
            </w:r>
            <w:r w:rsidR="007043DC">
              <w:rPr>
                <w:rFonts w:ascii="Calibri" w:hAnsi="Calibri" w:cs="Arial"/>
                <w:color w:val="000000"/>
                <w:sz w:val="23"/>
                <w:szCs w:val="23"/>
                <w:lang w:val="es-419"/>
              </w:rPr>
              <w:t>trata de personas</w:t>
            </w:r>
            <w:r w:rsidR="002E57A1" w:rsidRPr="003277F2">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D6C5A13" w14:textId="77777777" w:rsidR="002E57A1" w:rsidRPr="003277F2"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0C84F51" w14:textId="77777777" w:rsidR="002E57A1" w:rsidRPr="003277F2"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F9783AE" w14:textId="77777777" w:rsidR="002E57A1" w:rsidRPr="003277F2" w:rsidRDefault="002E57A1" w:rsidP="00A7577D">
            <w:pPr>
              <w:spacing w:before="40" w:after="40"/>
              <w:rPr>
                <w:rFonts w:ascii="Calibri" w:hAnsi="Calibri" w:cs="Arial"/>
                <w:i/>
                <w:color w:val="000000"/>
                <w:lang w:val="es-419"/>
              </w:rPr>
            </w:pPr>
          </w:p>
        </w:tc>
      </w:tr>
      <w:tr w:rsidR="002E57A1" w:rsidRPr="004C0944" w14:paraId="54B9AA2E" w14:textId="77777777" w:rsidTr="000706CF">
        <w:tc>
          <w:tcPr>
            <w:tcW w:w="7338" w:type="dxa"/>
            <w:tcBorders>
              <w:right w:val="single" w:sz="4" w:space="0" w:color="7F7F7F" w:themeColor="text1" w:themeTint="80"/>
            </w:tcBorders>
            <w:vAlign w:val="center"/>
          </w:tcPr>
          <w:p w14:paraId="66218E22" w14:textId="5B049020" w:rsidR="002E57A1" w:rsidRPr="003277F2" w:rsidRDefault="001A601B" w:rsidP="007B4199">
            <w:pPr>
              <w:spacing w:before="40" w:after="40"/>
              <w:rPr>
                <w:rFonts w:ascii="Calibri" w:hAnsi="Calibri" w:cs="Arial"/>
                <w:color w:val="000000"/>
                <w:sz w:val="23"/>
                <w:szCs w:val="23"/>
                <w:lang w:val="es-419"/>
              </w:rPr>
            </w:pPr>
            <w:r w:rsidRPr="003277F2">
              <w:rPr>
                <w:rFonts w:ascii="Calibri" w:hAnsi="Calibri" w:cs="Arial"/>
                <w:color w:val="000000"/>
                <w:sz w:val="23"/>
                <w:szCs w:val="23"/>
                <w:lang w:val="es-419"/>
              </w:rPr>
              <w:t xml:space="preserve">Se incluyen mensajes sobre cómo prevenir y responder a la </w:t>
            </w:r>
            <w:r w:rsidR="00EF3DA6">
              <w:rPr>
                <w:rFonts w:ascii="Calibri" w:hAnsi="Calibri" w:cs="Arial"/>
                <w:color w:val="000000"/>
                <w:sz w:val="23"/>
                <w:szCs w:val="23"/>
                <w:lang w:val="es-419"/>
              </w:rPr>
              <w:t>VBG</w:t>
            </w:r>
            <w:r w:rsidRPr="003277F2">
              <w:rPr>
                <w:rFonts w:ascii="Calibri" w:hAnsi="Calibri" w:cs="Arial"/>
                <w:color w:val="000000"/>
                <w:sz w:val="23"/>
                <w:szCs w:val="23"/>
                <w:lang w:val="es-419"/>
              </w:rPr>
              <w:t xml:space="preserve">, sobre protección infantil y sobre los riesgos clave de protección, p.ej. la </w:t>
            </w:r>
            <w:r w:rsidR="007043DC">
              <w:rPr>
                <w:rFonts w:ascii="Calibri" w:hAnsi="Calibri" w:cs="Arial"/>
                <w:color w:val="000000"/>
                <w:sz w:val="23"/>
                <w:szCs w:val="23"/>
                <w:lang w:val="es-419"/>
              </w:rPr>
              <w:t xml:space="preserve">trata de </w:t>
            </w:r>
            <w:r w:rsidR="007043DC">
              <w:rPr>
                <w:rFonts w:ascii="Calibri" w:hAnsi="Calibri" w:cs="Arial"/>
                <w:color w:val="000000"/>
                <w:sz w:val="23"/>
                <w:szCs w:val="23"/>
                <w:lang w:val="es-419"/>
              </w:rPr>
              <w:lastRenderedPageBreak/>
              <w:t>personas</w:t>
            </w:r>
            <w:r w:rsidRPr="003277F2">
              <w:rPr>
                <w:rFonts w:ascii="Calibri" w:hAnsi="Calibri" w:cs="Arial"/>
                <w:color w:val="000000"/>
                <w:sz w:val="23"/>
                <w:szCs w:val="23"/>
                <w:lang w:val="es-419"/>
              </w:rPr>
              <w:t>, en actividades de extensión comunitaria</w:t>
            </w:r>
            <w:r w:rsidR="002E57A1" w:rsidRPr="003277F2">
              <w:rPr>
                <w:rFonts w:ascii="Calibri" w:hAnsi="Calibri" w:cs="Arial"/>
                <w:color w:val="000000"/>
                <w:sz w:val="23"/>
                <w:szCs w:val="23"/>
                <w:lang w:val="es-419"/>
              </w:rPr>
              <w:t xml:space="preserve">, </w:t>
            </w:r>
            <w:r w:rsidR="00F653D7" w:rsidRPr="003277F2">
              <w:rPr>
                <w:rFonts w:ascii="Calibri" w:hAnsi="Calibri" w:cs="Arial"/>
                <w:color w:val="000000"/>
                <w:sz w:val="23"/>
                <w:szCs w:val="23"/>
                <w:lang w:val="es-419"/>
              </w:rPr>
              <w:t>p.ej.</w:t>
            </w:r>
            <w:r w:rsidR="002E57A1" w:rsidRPr="003277F2">
              <w:rPr>
                <w:rFonts w:ascii="Calibri" w:hAnsi="Calibri" w:cs="Arial"/>
                <w:color w:val="000000"/>
                <w:sz w:val="23"/>
                <w:szCs w:val="23"/>
                <w:lang w:val="es-419"/>
              </w:rPr>
              <w:t xml:space="preserve"> </w:t>
            </w:r>
            <w:r w:rsidR="008C3243" w:rsidRPr="008C3243">
              <w:rPr>
                <w:rFonts w:ascii="Calibri" w:hAnsi="Calibri" w:cs="Arial"/>
                <w:color w:val="000000"/>
                <w:sz w:val="23"/>
                <w:szCs w:val="23"/>
                <w:lang w:val="es-419"/>
              </w:rPr>
              <w:t>diálogo o mensajes en afiches en las áreas comunales y de registro</w:t>
            </w:r>
            <w:r w:rsidR="002E57A1" w:rsidRPr="003277F2">
              <w:rPr>
                <w:rFonts w:ascii="Calibri" w:hAnsi="Calibri" w:cs="Arial"/>
                <w:color w:val="000000"/>
                <w:sz w:val="23"/>
                <w:szCs w:val="23"/>
                <w:lang w:val="es-419"/>
              </w:rPr>
              <w:t xml:space="preserve">. </w:t>
            </w:r>
            <w:r w:rsidR="008C3243">
              <w:rPr>
                <w:rFonts w:ascii="Calibri" w:hAnsi="Calibri" w:cs="Arial"/>
                <w:color w:val="000000"/>
                <w:sz w:val="23"/>
                <w:szCs w:val="23"/>
                <w:lang w:val="es-419"/>
              </w:rPr>
              <w:t>Los mensajes incluyen información sobre derechos y las opciones para reportar riesgos y acceder a la atención de manera ética, segura y confidencial</w:t>
            </w:r>
            <w:r w:rsidR="002E57A1" w:rsidRPr="003277F2">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056990D" w14:textId="77777777" w:rsidR="002E57A1" w:rsidRPr="003277F2"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53A5461" w14:textId="77777777" w:rsidR="002E57A1" w:rsidRPr="003277F2"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9C3B9BF" w14:textId="77777777" w:rsidR="002E57A1" w:rsidRPr="003277F2" w:rsidRDefault="002E57A1" w:rsidP="00A7577D">
            <w:pPr>
              <w:spacing w:before="40" w:after="40"/>
              <w:rPr>
                <w:rFonts w:ascii="Calibri" w:hAnsi="Calibri" w:cs="Arial"/>
                <w:i/>
                <w:color w:val="000000"/>
                <w:lang w:val="es-419"/>
              </w:rPr>
            </w:pPr>
          </w:p>
        </w:tc>
      </w:tr>
      <w:tr w:rsidR="000F75A1" w:rsidRPr="007D7E75" w14:paraId="0C574DE5" w14:textId="77777777" w:rsidTr="000706CF">
        <w:tc>
          <w:tcPr>
            <w:tcW w:w="7338" w:type="dxa"/>
            <w:shd w:val="clear" w:color="auto" w:fill="D6E3BC" w:themeFill="accent3" w:themeFillTint="66"/>
            <w:vAlign w:val="center"/>
          </w:tcPr>
          <w:p w14:paraId="0C574DE1" w14:textId="06B4CA29" w:rsidR="000F75A1" w:rsidRPr="003277F2" w:rsidRDefault="007D6897" w:rsidP="000706CF">
            <w:pPr>
              <w:spacing w:before="40" w:after="40"/>
              <w:rPr>
                <w:rFonts w:ascii="Calibri" w:hAnsi="Calibri" w:cs="Times New Roman"/>
                <w:b/>
                <w:sz w:val="36"/>
                <w:szCs w:val="36"/>
                <w:lang w:val="es-419"/>
              </w:rPr>
            </w:pPr>
            <w:r w:rsidRPr="003277F2">
              <w:rPr>
                <w:rFonts w:ascii="Calibri" w:hAnsi="Calibri" w:cs="Arial"/>
                <w:b/>
                <w:color w:val="000000"/>
                <w:sz w:val="36"/>
                <w:szCs w:val="36"/>
                <w:lang w:val="es-419"/>
              </w:rPr>
              <w:t>Sistemas Internos de Protección</w:t>
            </w:r>
          </w:p>
        </w:tc>
        <w:tc>
          <w:tcPr>
            <w:tcW w:w="602" w:type="dxa"/>
            <w:shd w:val="clear" w:color="auto" w:fill="D6E3BC" w:themeFill="accent3" w:themeFillTint="66"/>
            <w:vAlign w:val="center"/>
          </w:tcPr>
          <w:p w14:paraId="0C574DE2" w14:textId="77777777" w:rsidR="000F75A1" w:rsidRPr="003277F2" w:rsidRDefault="000F75A1" w:rsidP="000706CF">
            <w:pPr>
              <w:spacing w:before="40" w:after="40"/>
              <w:jc w:val="center"/>
              <w:rPr>
                <w:rFonts w:ascii="Calibri" w:hAnsi="Calibri" w:cs="Arial"/>
                <w:b/>
                <w:color w:val="000000"/>
                <w:sz w:val="36"/>
                <w:szCs w:val="36"/>
                <w:lang w:val="es-419"/>
              </w:rPr>
            </w:pPr>
            <w:r w:rsidRPr="003277F2">
              <w:rPr>
                <w:rFonts w:ascii="Calibri" w:hAnsi="Calibri" w:cs="Arial"/>
                <w:i/>
                <w:color w:val="000000"/>
                <w:lang w:val="es-419"/>
              </w:rPr>
              <w:t>S</w:t>
            </w:r>
          </w:p>
        </w:tc>
        <w:tc>
          <w:tcPr>
            <w:tcW w:w="3739" w:type="dxa"/>
            <w:shd w:val="clear" w:color="auto" w:fill="D6E3BC" w:themeFill="accent3" w:themeFillTint="66"/>
            <w:vAlign w:val="center"/>
          </w:tcPr>
          <w:p w14:paraId="0C574DE3" w14:textId="5AAB19D8" w:rsidR="000F75A1" w:rsidRPr="003277F2" w:rsidRDefault="00847A64" w:rsidP="000706CF">
            <w:pPr>
              <w:spacing w:before="40" w:after="40"/>
              <w:jc w:val="center"/>
              <w:rPr>
                <w:rFonts w:ascii="Calibri" w:hAnsi="Calibri" w:cs="Arial"/>
                <w:i/>
                <w:color w:val="000000"/>
                <w:lang w:val="es-419"/>
              </w:rPr>
            </w:pPr>
            <w:r w:rsidRPr="003277F2">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DE4" w14:textId="3A1DC1A1" w:rsidR="000F75A1" w:rsidRPr="003277F2" w:rsidRDefault="00847A64" w:rsidP="000706CF">
            <w:pPr>
              <w:spacing w:before="40" w:after="40"/>
              <w:jc w:val="center"/>
              <w:rPr>
                <w:rFonts w:ascii="Calibri" w:hAnsi="Calibri" w:cs="Arial"/>
                <w:i/>
                <w:color w:val="000000"/>
                <w:lang w:val="es-419"/>
              </w:rPr>
            </w:pPr>
            <w:r w:rsidRPr="003277F2">
              <w:rPr>
                <w:rFonts w:ascii="Calibri" w:hAnsi="Calibri" w:cs="Arial"/>
                <w:i/>
                <w:color w:val="000000"/>
                <w:lang w:val="es-419"/>
              </w:rPr>
              <w:t>Próximos pasos</w:t>
            </w:r>
          </w:p>
        </w:tc>
      </w:tr>
      <w:tr w:rsidR="002E57A1" w:rsidRPr="004C0944" w14:paraId="0C574DEA" w14:textId="77777777" w:rsidTr="00A8167B">
        <w:tc>
          <w:tcPr>
            <w:tcW w:w="11679" w:type="dxa"/>
            <w:gridSpan w:val="3"/>
            <w:vAlign w:val="center"/>
          </w:tcPr>
          <w:p w14:paraId="0C574DE8" w14:textId="667E8629" w:rsidR="002E57A1" w:rsidRPr="003277F2" w:rsidRDefault="007D6897" w:rsidP="002E57A1">
            <w:pPr>
              <w:spacing w:before="40" w:after="40"/>
              <w:rPr>
                <w:rFonts w:ascii="Calibri" w:hAnsi="Calibri" w:cs="Arial"/>
                <w:b/>
                <w:i/>
                <w:color w:val="000000"/>
                <w:lang w:val="es-419"/>
              </w:rPr>
            </w:pPr>
            <w:r w:rsidRPr="003277F2">
              <w:rPr>
                <w:rFonts w:ascii="Calibri" w:hAnsi="Calibri" w:cs="Arial"/>
                <w:b/>
                <w:color w:val="000000"/>
                <w:sz w:val="28"/>
                <w:szCs w:val="23"/>
                <w:lang w:val="es-419"/>
              </w:rPr>
              <w:t>Prevención y respuesta a la explotación y abuso sexual (PEAS)</w:t>
            </w:r>
            <w:r w:rsidR="002E57A1" w:rsidRPr="003277F2">
              <w:rPr>
                <w:rFonts w:ascii="Calibri" w:hAnsi="Calibri" w:cs="Arial"/>
                <w:b/>
                <w:color w:val="000000"/>
                <w:sz w:val="28"/>
                <w:szCs w:val="23"/>
                <w:lang w:val="es-419"/>
              </w:rPr>
              <w:t xml:space="preserve"> </w:t>
            </w:r>
          </w:p>
        </w:tc>
        <w:tc>
          <w:tcPr>
            <w:tcW w:w="3739" w:type="dxa"/>
            <w:vAlign w:val="center"/>
          </w:tcPr>
          <w:p w14:paraId="0C574DE9" w14:textId="77777777" w:rsidR="002E57A1" w:rsidRPr="003277F2" w:rsidRDefault="002E57A1" w:rsidP="000706CF">
            <w:pPr>
              <w:spacing w:before="40" w:after="40"/>
              <w:jc w:val="center"/>
              <w:rPr>
                <w:rFonts w:ascii="Calibri" w:hAnsi="Calibri" w:cs="Arial"/>
                <w:b/>
                <w:i/>
                <w:color w:val="000000"/>
                <w:lang w:val="es-419"/>
              </w:rPr>
            </w:pPr>
          </w:p>
        </w:tc>
      </w:tr>
      <w:tr w:rsidR="0041388E" w:rsidRPr="004C0944" w14:paraId="2B5B1F21" w14:textId="77777777" w:rsidTr="000706CF">
        <w:tc>
          <w:tcPr>
            <w:tcW w:w="7338" w:type="dxa"/>
            <w:tcBorders>
              <w:right w:val="single" w:sz="4" w:space="0" w:color="7F7F7F" w:themeColor="text1" w:themeTint="80"/>
            </w:tcBorders>
            <w:vAlign w:val="center"/>
          </w:tcPr>
          <w:p w14:paraId="5DCF660F" w14:textId="3563FEFA" w:rsidR="002E57A1" w:rsidRPr="008C3243" w:rsidRDefault="005578EC" w:rsidP="002E57A1">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Se establece un sistema de retroalimentación y de quejas basado en la comunidad, que es accesible para personas de todas las identidades de género, edades, discapacidades y orígenes. Por ejemplo</w:t>
            </w:r>
            <w:r w:rsidR="002E57A1" w:rsidRPr="008C3243">
              <w:rPr>
                <w:rFonts w:ascii="Calibri" w:hAnsi="Calibri" w:cs="Arial"/>
                <w:color w:val="000000"/>
                <w:sz w:val="23"/>
                <w:szCs w:val="23"/>
                <w:lang w:val="es-419"/>
              </w:rPr>
              <w:t>:</w:t>
            </w:r>
          </w:p>
          <w:p w14:paraId="0DF62D7B" w14:textId="44EA1105" w:rsidR="002E57A1" w:rsidRPr="008C3243" w:rsidRDefault="005578EC" w:rsidP="00A8167B">
            <w:pPr>
              <w:pStyle w:val="ListParagraph"/>
              <w:numPr>
                <w:ilvl w:val="0"/>
                <w:numId w:val="15"/>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hay personal que representa diversas identidades de género disponible para atender las quejas</w:t>
            </w:r>
          </w:p>
          <w:p w14:paraId="5C9A6972" w14:textId="42A28B1E" w:rsidR="002E57A1" w:rsidRPr="008C3243" w:rsidRDefault="00E00705" w:rsidP="00A8167B">
            <w:pPr>
              <w:pStyle w:val="ListParagraph"/>
              <w:numPr>
                <w:ilvl w:val="0"/>
                <w:numId w:val="15"/>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el sistema no se basa únicamente en quejas por escrito, para poder ajustarse a las personas con mayores niveles de analfabetismo</w:t>
            </w:r>
          </w:p>
          <w:p w14:paraId="2ACC1C59" w14:textId="03E97467" w:rsidR="002E57A1" w:rsidRPr="008C3243" w:rsidRDefault="00E00705" w:rsidP="002E57A1">
            <w:pPr>
              <w:pStyle w:val="ListParagraph"/>
              <w:numPr>
                <w:ilvl w:val="0"/>
                <w:numId w:val="15"/>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se toma en consideración las horas del día en que el escritorio/la oficina de quejas está abierto para garantizar un mayor acceso para todos</w:t>
            </w:r>
          </w:p>
          <w:p w14:paraId="18EBAF2B" w14:textId="77777777" w:rsidR="008C3243" w:rsidRDefault="00E00705" w:rsidP="00A8167B">
            <w:pPr>
              <w:pStyle w:val="ListParagraph"/>
              <w:numPr>
                <w:ilvl w:val="0"/>
                <w:numId w:val="15"/>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se realizan esfuerzos por llegar a los niños utilizando enfoques amigables para los niños</w:t>
            </w:r>
            <w:r w:rsidR="002E57A1" w:rsidRPr="008C3243">
              <w:rPr>
                <w:rFonts w:ascii="Calibri" w:hAnsi="Calibri" w:cs="Arial"/>
                <w:color w:val="000000"/>
                <w:sz w:val="23"/>
                <w:szCs w:val="23"/>
                <w:lang w:val="es-419"/>
              </w:rPr>
              <w:t xml:space="preserve"> </w:t>
            </w:r>
          </w:p>
          <w:p w14:paraId="06561E8E" w14:textId="09B8C351" w:rsidR="008C3243" w:rsidRPr="008C3243" w:rsidRDefault="008C3243" w:rsidP="00C35BF1">
            <w:pPr>
              <w:pStyle w:val="ListParagraph"/>
              <w:numPr>
                <w:ilvl w:val="0"/>
                <w:numId w:val="15"/>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se ha considerado la ubicación del escritorio/la oficina de quejas desde un punto de vista de seguridad y de confidencialidad</w:t>
            </w:r>
            <w:r w:rsidR="002E57A1" w:rsidRPr="008C3243">
              <w:rPr>
                <w:rFonts w:ascii="Calibri" w:hAnsi="Calibri" w:cs="Arial"/>
                <w:color w:val="000000"/>
                <w:sz w:val="23"/>
                <w:szCs w:val="23"/>
                <w:lang w:val="es-419"/>
              </w:rPr>
              <w:t xml:space="preserve"> </w:t>
            </w:r>
          </w:p>
          <w:p w14:paraId="19C32BF9" w14:textId="32F1EE77" w:rsidR="002E57A1" w:rsidRPr="008C3243" w:rsidRDefault="00E00705" w:rsidP="00C35BF1">
            <w:pPr>
              <w:pStyle w:val="ListParagraph"/>
              <w:numPr>
                <w:ilvl w:val="0"/>
                <w:numId w:val="15"/>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los materiales para quejas se proporcionan en una variedad de formatos, tales como de audio, visuales y fáciles de leer</w:t>
            </w:r>
          </w:p>
          <w:p w14:paraId="053BB052" w14:textId="5E4AA9EE" w:rsidR="0041388E" w:rsidRPr="008C3243" w:rsidRDefault="00EF47AB" w:rsidP="002E57A1">
            <w:pPr>
              <w:pStyle w:val="ListParagraph"/>
              <w:numPr>
                <w:ilvl w:val="0"/>
                <w:numId w:val="15"/>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se garantiza que la presentación de quejas no ponga en más peligro a los migrantes que se encuentran en situación irregular</w:t>
            </w:r>
            <w:r w:rsidR="002E57A1" w:rsidRPr="008C3243">
              <w:rPr>
                <w:rFonts w:ascii="Calibri" w:hAnsi="Calibri" w:cs="Arial"/>
                <w:color w:val="000000"/>
                <w:sz w:val="23"/>
                <w:szCs w:val="23"/>
                <w:lang w:val="es-419"/>
              </w:rPr>
              <w:t>.</w:t>
            </w:r>
            <w:r w:rsidR="0041388E" w:rsidRPr="008C3243">
              <w:rPr>
                <w:rFonts w:ascii="Calibri" w:hAnsi="Calibri" w:cs="Arial"/>
                <w:color w:val="000000"/>
                <w:sz w:val="23"/>
                <w:szCs w:val="23"/>
                <w:lang w:val="es-419"/>
              </w:rPr>
              <w:tab/>
            </w:r>
          </w:p>
        </w:tc>
        <w:tc>
          <w:tcPr>
            <w:tcW w:w="602" w:type="dxa"/>
            <w:tcBorders>
              <w:left w:val="single" w:sz="4" w:space="0" w:color="7F7F7F" w:themeColor="text1" w:themeTint="80"/>
              <w:right w:val="single" w:sz="4" w:space="0" w:color="7F7F7F" w:themeColor="text1" w:themeTint="80"/>
            </w:tcBorders>
            <w:vAlign w:val="center"/>
          </w:tcPr>
          <w:p w14:paraId="5DE7E7CB" w14:textId="77777777" w:rsidR="0041388E" w:rsidRPr="008C3243" w:rsidRDefault="0041388E"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4B444D1" w14:textId="77777777" w:rsidR="0041388E" w:rsidRPr="008C3243" w:rsidRDefault="0041388E"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2C0D93F" w14:textId="77777777" w:rsidR="0041388E" w:rsidRPr="008C3243" w:rsidRDefault="0041388E" w:rsidP="00A7577D">
            <w:pPr>
              <w:spacing w:before="40" w:after="40"/>
              <w:rPr>
                <w:rFonts w:ascii="Calibri" w:hAnsi="Calibri" w:cs="Arial"/>
                <w:i/>
                <w:color w:val="000000"/>
                <w:lang w:val="es-419"/>
              </w:rPr>
            </w:pPr>
          </w:p>
        </w:tc>
      </w:tr>
      <w:tr w:rsidR="000D5AD9" w:rsidRPr="004C0944" w14:paraId="0C574DEF" w14:textId="77777777" w:rsidTr="000706CF">
        <w:tc>
          <w:tcPr>
            <w:tcW w:w="7338" w:type="dxa"/>
            <w:tcBorders>
              <w:right w:val="single" w:sz="4" w:space="0" w:color="7F7F7F" w:themeColor="text1" w:themeTint="80"/>
            </w:tcBorders>
            <w:vAlign w:val="center"/>
          </w:tcPr>
          <w:p w14:paraId="0C574DEB" w14:textId="198F689C" w:rsidR="000D5AD9" w:rsidRPr="008C3243" w:rsidRDefault="00C24C11" w:rsidP="007B4199">
            <w:pPr>
              <w:spacing w:before="40" w:after="40"/>
              <w:rPr>
                <w:rFonts w:ascii="Calibri" w:hAnsi="Calibri" w:cs="Times New Roman"/>
                <w:sz w:val="20"/>
                <w:szCs w:val="20"/>
                <w:lang w:val="es-419"/>
              </w:rPr>
            </w:pPr>
            <w:r>
              <w:rPr>
                <w:rFonts w:ascii="Calibri" w:hAnsi="Calibri" w:cs="Arial"/>
                <w:color w:val="000000"/>
                <w:sz w:val="23"/>
                <w:szCs w:val="23"/>
                <w:lang w:val="es-419"/>
              </w:rPr>
              <w:t>Se utilizan la Guía de Participación Comunitaria y Rendición de Cuentas a la Comunidad del CICR-FICR y la Guía de Mejores Prácticas del Comité Permanente entre Organismos</w:t>
            </w:r>
            <w:r w:rsidR="00EF47AB" w:rsidRPr="008C3243">
              <w:rPr>
                <w:rFonts w:ascii="Calibri" w:hAnsi="Calibri" w:cs="Arial"/>
                <w:color w:val="000000"/>
                <w:sz w:val="23"/>
                <w:szCs w:val="23"/>
                <w:lang w:val="es-419"/>
              </w:rPr>
              <w:t xml:space="preserve"> para establecer un mecanismo de quejas basado en la comunidad</w:t>
            </w:r>
            <w:r w:rsidR="002E57A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EC"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ED"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EE" w14:textId="77777777" w:rsidR="000D5AD9" w:rsidRPr="008C3243" w:rsidRDefault="000D5AD9" w:rsidP="00A7577D">
            <w:pPr>
              <w:spacing w:before="40" w:after="40"/>
              <w:rPr>
                <w:rFonts w:ascii="Calibri" w:hAnsi="Calibri" w:cs="Arial"/>
                <w:i/>
                <w:color w:val="000000"/>
                <w:lang w:val="es-419"/>
              </w:rPr>
            </w:pPr>
          </w:p>
        </w:tc>
      </w:tr>
      <w:tr w:rsidR="000D5AD9" w:rsidRPr="004C0944" w14:paraId="0C574DF4" w14:textId="77777777" w:rsidTr="000706CF">
        <w:tc>
          <w:tcPr>
            <w:tcW w:w="7338" w:type="dxa"/>
            <w:tcBorders>
              <w:right w:val="single" w:sz="4" w:space="0" w:color="7F7F7F" w:themeColor="text1" w:themeTint="80"/>
            </w:tcBorders>
            <w:vAlign w:val="center"/>
          </w:tcPr>
          <w:p w14:paraId="0C574DF0" w14:textId="45620FCD" w:rsidR="000D5AD9" w:rsidRPr="008C3243" w:rsidRDefault="006C023B" w:rsidP="007B4199">
            <w:pPr>
              <w:spacing w:before="40" w:after="40"/>
              <w:rPr>
                <w:rFonts w:ascii="Calibri" w:hAnsi="Calibri" w:cs="Times New Roman"/>
                <w:sz w:val="20"/>
                <w:szCs w:val="20"/>
                <w:lang w:val="es-419"/>
              </w:rPr>
            </w:pPr>
            <w:r w:rsidRPr="008C3243">
              <w:rPr>
                <w:rFonts w:ascii="Calibri" w:hAnsi="Calibri" w:cs="Arial"/>
                <w:color w:val="000000"/>
                <w:sz w:val="23"/>
                <w:szCs w:val="23"/>
                <w:lang w:val="es-419"/>
              </w:rPr>
              <w:t>Hay orientación clara, coherente y transparente disponible sobre el derecho de las personas a</w:t>
            </w:r>
            <w:r w:rsidR="002E57A1" w:rsidRPr="008C3243">
              <w:rPr>
                <w:rFonts w:ascii="Calibri" w:hAnsi="Calibri" w:cs="Arial"/>
                <w:color w:val="000000"/>
                <w:sz w:val="23"/>
                <w:szCs w:val="23"/>
                <w:lang w:val="es-419"/>
              </w:rPr>
              <w:t xml:space="preserve"> </w:t>
            </w:r>
            <w:r w:rsidR="008C3243">
              <w:rPr>
                <w:rFonts w:ascii="Calibri" w:hAnsi="Calibri" w:cs="Arial"/>
                <w:color w:val="000000"/>
                <w:sz w:val="23"/>
                <w:szCs w:val="23"/>
                <w:lang w:val="es-419"/>
              </w:rPr>
              <w:t xml:space="preserve">alojamiento, </w:t>
            </w:r>
            <w:r w:rsidR="00EF47AB" w:rsidRPr="008C3243">
              <w:rPr>
                <w:rFonts w:ascii="Calibri" w:hAnsi="Calibri" w:cs="Arial"/>
                <w:color w:val="000000"/>
                <w:sz w:val="23"/>
                <w:szCs w:val="23"/>
                <w:lang w:val="es-419"/>
              </w:rPr>
              <w:t xml:space="preserve">para minimizar el riesgo de explotación y </w:t>
            </w:r>
            <w:r w:rsidR="00EF47AB" w:rsidRPr="008C3243">
              <w:rPr>
                <w:rFonts w:ascii="Calibri" w:hAnsi="Calibri" w:cs="Arial"/>
                <w:color w:val="000000"/>
                <w:sz w:val="23"/>
                <w:szCs w:val="23"/>
                <w:lang w:val="es-419"/>
              </w:rPr>
              <w:lastRenderedPageBreak/>
              <w:t>abuso sexual por parte de actores humanitarios</w:t>
            </w:r>
            <w:r w:rsidR="002E57A1" w:rsidRPr="008C3243">
              <w:rPr>
                <w:rFonts w:ascii="Calibri" w:hAnsi="Calibri" w:cs="Arial"/>
                <w:color w:val="000000"/>
                <w:sz w:val="23"/>
                <w:szCs w:val="23"/>
                <w:lang w:val="es-419"/>
              </w:rPr>
              <w:t xml:space="preserve">. </w:t>
            </w:r>
            <w:r w:rsidR="00F70992" w:rsidRPr="008C3243">
              <w:rPr>
                <w:rFonts w:ascii="Calibri" w:hAnsi="Calibri" w:cs="Arial"/>
                <w:color w:val="000000"/>
                <w:sz w:val="23"/>
                <w:szCs w:val="23"/>
                <w:lang w:val="es-419"/>
              </w:rPr>
              <w:t>Los avisos públicos, por escrito y con imágenes o en otros formatos, le recuerdan a la población afectada exactamente cuáles son sus derechos y que estos no requieren pagos monetarios</w:t>
            </w:r>
            <w:r w:rsidR="002E57A1" w:rsidRPr="008C3243">
              <w:rPr>
                <w:rFonts w:ascii="Calibri" w:hAnsi="Calibri" w:cs="Arial"/>
                <w:color w:val="000000"/>
                <w:sz w:val="23"/>
                <w:szCs w:val="23"/>
                <w:lang w:val="es-419"/>
              </w:rPr>
              <w:t xml:space="preserve"> (</w:t>
            </w:r>
            <w:r w:rsidR="00F70992" w:rsidRPr="008C3243">
              <w:rPr>
                <w:rFonts w:ascii="Calibri" w:hAnsi="Calibri" w:cs="Arial"/>
                <w:color w:val="000000"/>
                <w:sz w:val="23"/>
                <w:szCs w:val="23"/>
                <w:lang w:val="es-419"/>
              </w:rPr>
              <w:t>o de requerirse, las tarifas están claramente indicadas) o favores de ningún tipo</w:t>
            </w:r>
            <w:r w:rsidR="002E57A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F1"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F2"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F3" w14:textId="77777777" w:rsidR="000D5AD9" w:rsidRPr="008C3243" w:rsidRDefault="000D5AD9" w:rsidP="00A7577D">
            <w:pPr>
              <w:spacing w:before="40" w:after="40"/>
              <w:rPr>
                <w:rFonts w:ascii="Calibri" w:hAnsi="Calibri" w:cs="Arial"/>
                <w:i/>
                <w:color w:val="000000"/>
                <w:lang w:val="es-419"/>
              </w:rPr>
            </w:pPr>
          </w:p>
        </w:tc>
      </w:tr>
      <w:tr w:rsidR="000D5AD9" w:rsidRPr="004C0944" w14:paraId="0C574DF9" w14:textId="77777777" w:rsidTr="000706CF">
        <w:tc>
          <w:tcPr>
            <w:tcW w:w="7338" w:type="dxa"/>
            <w:tcBorders>
              <w:right w:val="single" w:sz="4" w:space="0" w:color="7F7F7F" w:themeColor="text1" w:themeTint="80"/>
            </w:tcBorders>
            <w:vAlign w:val="center"/>
          </w:tcPr>
          <w:p w14:paraId="0C574DF5" w14:textId="2E4F50A8" w:rsidR="000D5AD9" w:rsidRPr="008C3243" w:rsidRDefault="002C3DBA" w:rsidP="007B4199">
            <w:pPr>
              <w:spacing w:before="40" w:after="40"/>
              <w:rPr>
                <w:rFonts w:ascii="Calibri" w:hAnsi="Calibri" w:cs="Times New Roman"/>
                <w:sz w:val="20"/>
                <w:szCs w:val="20"/>
                <w:lang w:val="es-419"/>
              </w:rPr>
            </w:pPr>
            <w:r>
              <w:rPr>
                <w:rFonts w:ascii="Calibri" w:hAnsi="Calibri" w:cs="Arial"/>
                <w:color w:val="000000"/>
                <w:sz w:val="23"/>
                <w:szCs w:val="23"/>
                <w:lang w:val="es-419"/>
              </w:rPr>
              <w:t xml:space="preserve">Se monitorea de cerca a los </w:t>
            </w:r>
            <w:r w:rsidR="00E805E7" w:rsidRPr="008C3243">
              <w:rPr>
                <w:rFonts w:ascii="Calibri" w:hAnsi="Calibri" w:cs="Arial"/>
                <w:color w:val="000000"/>
                <w:sz w:val="23"/>
                <w:szCs w:val="23"/>
                <w:lang w:val="es-419"/>
              </w:rPr>
              <w:t xml:space="preserve">grupos y </w:t>
            </w:r>
            <w:r>
              <w:rPr>
                <w:rFonts w:ascii="Calibri" w:hAnsi="Calibri" w:cs="Arial"/>
                <w:color w:val="000000"/>
                <w:sz w:val="23"/>
                <w:szCs w:val="23"/>
                <w:lang w:val="es-419"/>
              </w:rPr>
              <w:t xml:space="preserve">a </w:t>
            </w:r>
            <w:r w:rsidR="00E805E7" w:rsidRPr="008C3243">
              <w:rPr>
                <w:rFonts w:ascii="Calibri" w:hAnsi="Calibri" w:cs="Arial"/>
                <w:color w:val="000000"/>
                <w:sz w:val="23"/>
                <w:szCs w:val="23"/>
                <w:lang w:val="es-419"/>
              </w:rPr>
              <w:t>las personas que dependen de la asistencia de otros para acceder a servicios e instalaciones de</w:t>
            </w:r>
            <w:r w:rsidR="007B4199" w:rsidRPr="008C3243">
              <w:rPr>
                <w:rFonts w:ascii="Calibri" w:hAnsi="Calibri" w:cs="Arial"/>
                <w:color w:val="000000"/>
                <w:sz w:val="23"/>
                <w:szCs w:val="23"/>
                <w:lang w:val="es-419"/>
              </w:rPr>
              <w:t xml:space="preserve"> </w:t>
            </w:r>
            <w:r w:rsidR="008C3243">
              <w:rPr>
                <w:rFonts w:ascii="Calibri" w:hAnsi="Calibri" w:cs="Arial"/>
                <w:color w:val="000000"/>
                <w:sz w:val="23"/>
                <w:szCs w:val="23"/>
                <w:lang w:val="es-419"/>
              </w:rPr>
              <w:t>alojamiento</w:t>
            </w:r>
            <w:r w:rsidR="002E57A1" w:rsidRPr="008C3243">
              <w:rPr>
                <w:rFonts w:ascii="Calibri" w:hAnsi="Calibri" w:cs="Arial"/>
                <w:color w:val="000000"/>
                <w:sz w:val="23"/>
                <w:szCs w:val="23"/>
                <w:lang w:val="es-419"/>
              </w:rPr>
              <w:t xml:space="preserve"> (</w:t>
            </w:r>
            <w:r w:rsidR="00F70992" w:rsidRPr="008C3243">
              <w:rPr>
                <w:rFonts w:ascii="Calibri" w:hAnsi="Calibri" w:cs="Arial"/>
                <w:color w:val="000000"/>
                <w:sz w:val="23"/>
                <w:szCs w:val="23"/>
                <w:lang w:val="es-419"/>
              </w:rPr>
              <w:t>p.ej. los hogares liderados por mujeres, mujeres, niños, personas mayores y personas con discapacidad) para garantizar que reciban a lo que tienen derecho y que no sean explotados o abusados</w:t>
            </w:r>
            <w:r w:rsidR="002E57A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DF6"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DF7"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DF8" w14:textId="77777777" w:rsidR="000D5AD9" w:rsidRPr="008C3243" w:rsidRDefault="000D5AD9" w:rsidP="00A7577D">
            <w:pPr>
              <w:spacing w:before="40" w:after="40"/>
              <w:rPr>
                <w:rFonts w:ascii="Calibri" w:hAnsi="Calibri" w:cs="Arial"/>
                <w:i/>
                <w:color w:val="000000"/>
                <w:lang w:val="es-419"/>
              </w:rPr>
            </w:pPr>
          </w:p>
        </w:tc>
      </w:tr>
      <w:tr w:rsidR="002E57A1" w:rsidRPr="004C0944" w14:paraId="5BD59CFE" w14:textId="77777777" w:rsidTr="000706CF">
        <w:tc>
          <w:tcPr>
            <w:tcW w:w="7338" w:type="dxa"/>
            <w:tcBorders>
              <w:right w:val="single" w:sz="4" w:space="0" w:color="7F7F7F" w:themeColor="text1" w:themeTint="80"/>
            </w:tcBorders>
            <w:vAlign w:val="center"/>
          </w:tcPr>
          <w:p w14:paraId="3370C32D" w14:textId="132F7CB5" w:rsidR="002E57A1" w:rsidRPr="008C3243" w:rsidRDefault="00F70992" w:rsidP="007B4199">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Las comunidades afectadas reciben información escrita, en audio, visual y fácil de leer, incluso en formatos adaptados para personas con discapacidad</w:t>
            </w:r>
            <w:r w:rsidR="002E57A1" w:rsidRPr="008C3243">
              <w:rPr>
                <w:rFonts w:ascii="Calibri" w:hAnsi="Calibri" w:cs="Arial"/>
                <w:color w:val="000000"/>
                <w:sz w:val="23"/>
                <w:szCs w:val="23"/>
                <w:lang w:val="es-419"/>
              </w:rPr>
              <w:t>,</w:t>
            </w:r>
            <w:r w:rsidR="007B4199" w:rsidRPr="008C3243">
              <w:rPr>
                <w:rFonts w:ascii="Calibri" w:hAnsi="Calibri" w:cs="Arial"/>
                <w:color w:val="000000"/>
                <w:sz w:val="23"/>
                <w:szCs w:val="23"/>
                <w:lang w:val="es-419"/>
              </w:rPr>
              <w:t xml:space="preserve"> </w:t>
            </w:r>
            <w:r w:rsidRPr="008C3243">
              <w:rPr>
                <w:rFonts w:ascii="Calibri" w:hAnsi="Calibri" w:cs="Arial"/>
                <w:color w:val="000000"/>
                <w:sz w:val="23"/>
                <w:szCs w:val="23"/>
                <w:lang w:val="es-419"/>
              </w:rPr>
              <w:t>sobre la PEAS y sobre el mecanismo de quejas que pueden usar para denunciar esos abusos</w:t>
            </w:r>
          </w:p>
        </w:tc>
        <w:tc>
          <w:tcPr>
            <w:tcW w:w="602" w:type="dxa"/>
            <w:tcBorders>
              <w:left w:val="single" w:sz="4" w:space="0" w:color="7F7F7F" w:themeColor="text1" w:themeTint="80"/>
              <w:right w:val="single" w:sz="4" w:space="0" w:color="7F7F7F" w:themeColor="text1" w:themeTint="80"/>
            </w:tcBorders>
            <w:vAlign w:val="center"/>
          </w:tcPr>
          <w:p w14:paraId="07FC539E" w14:textId="77777777" w:rsidR="002E57A1" w:rsidRPr="008C3243"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62085B3" w14:textId="77777777" w:rsidR="002E57A1" w:rsidRPr="008C3243"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8B611CC" w14:textId="77777777" w:rsidR="002E57A1" w:rsidRPr="008C3243" w:rsidRDefault="002E57A1" w:rsidP="00A7577D">
            <w:pPr>
              <w:spacing w:before="40" w:after="40"/>
              <w:rPr>
                <w:rFonts w:ascii="Calibri" w:hAnsi="Calibri" w:cs="Arial"/>
                <w:i/>
                <w:color w:val="000000"/>
                <w:lang w:val="es-419"/>
              </w:rPr>
            </w:pPr>
          </w:p>
        </w:tc>
      </w:tr>
      <w:tr w:rsidR="002E57A1" w:rsidRPr="004C0944" w14:paraId="50DE7766" w14:textId="77777777" w:rsidTr="000706CF">
        <w:tc>
          <w:tcPr>
            <w:tcW w:w="7338" w:type="dxa"/>
            <w:tcBorders>
              <w:right w:val="single" w:sz="4" w:space="0" w:color="7F7F7F" w:themeColor="text1" w:themeTint="80"/>
            </w:tcBorders>
            <w:vAlign w:val="center"/>
          </w:tcPr>
          <w:p w14:paraId="0B454D8E" w14:textId="63DAEB33" w:rsidR="002E57A1" w:rsidRPr="008C3243" w:rsidRDefault="00F70992" w:rsidP="007B4199">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Todo el personal y los voluntarios han sido informados sobre la PEAS y de sus obligaciones en este respecto, en línea con los estándares internacionales</w:t>
            </w:r>
            <w:r w:rsidR="002E57A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CBD02AB" w14:textId="77777777" w:rsidR="002E57A1" w:rsidRPr="008C3243"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A1C6243" w14:textId="77777777" w:rsidR="002E57A1" w:rsidRPr="008C3243"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DF2A631" w14:textId="77777777" w:rsidR="002E57A1" w:rsidRPr="008C3243" w:rsidRDefault="002E57A1" w:rsidP="00A7577D">
            <w:pPr>
              <w:spacing w:before="40" w:after="40"/>
              <w:rPr>
                <w:rFonts w:ascii="Calibri" w:hAnsi="Calibri" w:cs="Arial"/>
                <w:i/>
                <w:color w:val="000000"/>
                <w:lang w:val="es-419"/>
              </w:rPr>
            </w:pPr>
          </w:p>
        </w:tc>
      </w:tr>
      <w:tr w:rsidR="002E57A1" w:rsidRPr="004C0944" w14:paraId="671AF06E" w14:textId="77777777" w:rsidTr="000706CF">
        <w:tc>
          <w:tcPr>
            <w:tcW w:w="7338" w:type="dxa"/>
            <w:tcBorders>
              <w:right w:val="single" w:sz="4" w:space="0" w:color="7F7F7F" w:themeColor="text1" w:themeTint="80"/>
            </w:tcBorders>
            <w:vAlign w:val="center"/>
          </w:tcPr>
          <w:p w14:paraId="6082AD8F" w14:textId="02525233" w:rsidR="002E57A1" w:rsidRPr="008C3243" w:rsidRDefault="00976600" w:rsidP="002E57A1">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Todo el personal y los voluntarios han firmado la política relativa a la PEAS</w:t>
            </w:r>
          </w:p>
        </w:tc>
        <w:tc>
          <w:tcPr>
            <w:tcW w:w="602" w:type="dxa"/>
            <w:tcBorders>
              <w:left w:val="single" w:sz="4" w:space="0" w:color="7F7F7F" w:themeColor="text1" w:themeTint="80"/>
              <w:right w:val="single" w:sz="4" w:space="0" w:color="7F7F7F" w:themeColor="text1" w:themeTint="80"/>
            </w:tcBorders>
            <w:vAlign w:val="center"/>
          </w:tcPr>
          <w:p w14:paraId="104938C5" w14:textId="77777777" w:rsidR="002E57A1" w:rsidRPr="008C3243"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4138DAB" w14:textId="77777777" w:rsidR="002E57A1" w:rsidRPr="008C3243"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D2ECA7C" w14:textId="77777777" w:rsidR="002E57A1" w:rsidRPr="008C3243" w:rsidRDefault="002E57A1" w:rsidP="00A7577D">
            <w:pPr>
              <w:spacing w:before="40" w:after="40"/>
              <w:rPr>
                <w:rFonts w:ascii="Calibri" w:hAnsi="Calibri" w:cs="Arial"/>
                <w:i/>
                <w:color w:val="000000"/>
                <w:lang w:val="es-419"/>
              </w:rPr>
            </w:pPr>
          </w:p>
        </w:tc>
      </w:tr>
      <w:tr w:rsidR="000D5AD9" w:rsidRPr="004C0944" w14:paraId="0C574DFE" w14:textId="77777777" w:rsidTr="000706CF">
        <w:tc>
          <w:tcPr>
            <w:tcW w:w="7338" w:type="dxa"/>
            <w:vAlign w:val="center"/>
          </w:tcPr>
          <w:p w14:paraId="0C574DFA" w14:textId="546C4337" w:rsidR="000D5AD9" w:rsidRPr="008C3243" w:rsidRDefault="007D6897" w:rsidP="000706CF">
            <w:pPr>
              <w:spacing w:before="40" w:after="40"/>
              <w:rPr>
                <w:rFonts w:ascii="Calibri" w:hAnsi="Calibri" w:cs="Times New Roman"/>
                <w:b/>
                <w:sz w:val="20"/>
                <w:szCs w:val="20"/>
                <w:lang w:val="es-419"/>
              </w:rPr>
            </w:pPr>
            <w:r w:rsidRPr="008C3243">
              <w:rPr>
                <w:rFonts w:ascii="Calibri" w:hAnsi="Calibri" w:cs="Arial"/>
                <w:b/>
                <w:color w:val="000000"/>
                <w:sz w:val="28"/>
                <w:szCs w:val="23"/>
                <w:lang w:val="es-419"/>
              </w:rPr>
              <w:t>Código de Conducta y Política de Protección Infantil</w:t>
            </w:r>
          </w:p>
        </w:tc>
        <w:tc>
          <w:tcPr>
            <w:tcW w:w="602" w:type="dxa"/>
            <w:tcBorders>
              <w:bottom w:val="single" w:sz="4" w:space="0" w:color="7F7F7F" w:themeColor="text1" w:themeTint="80"/>
            </w:tcBorders>
            <w:vAlign w:val="center"/>
          </w:tcPr>
          <w:p w14:paraId="0C574DFB" w14:textId="77777777" w:rsidR="000D5AD9" w:rsidRPr="008C3243" w:rsidRDefault="000D5AD9" w:rsidP="000706CF">
            <w:pPr>
              <w:spacing w:before="40" w:after="40"/>
              <w:jc w:val="center"/>
              <w:rPr>
                <w:rFonts w:ascii="Calibri" w:hAnsi="Calibri" w:cs="Arial"/>
                <w:b/>
                <w:color w:val="000000"/>
                <w:sz w:val="28"/>
                <w:szCs w:val="23"/>
                <w:lang w:val="es-419"/>
              </w:rPr>
            </w:pPr>
          </w:p>
        </w:tc>
        <w:tc>
          <w:tcPr>
            <w:tcW w:w="3739" w:type="dxa"/>
            <w:vAlign w:val="center"/>
          </w:tcPr>
          <w:p w14:paraId="0C574DFC" w14:textId="77777777" w:rsidR="000D5AD9" w:rsidRPr="008C3243" w:rsidRDefault="000D5AD9" w:rsidP="000706CF">
            <w:pPr>
              <w:spacing w:before="40" w:after="40"/>
              <w:jc w:val="center"/>
              <w:rPr>
                <w:rFonts w:ascii="Calibri" w:hAnsi="Calibri" w:cs="Arial"/>
                <w:b/>
                <w:i/>
                <w:color w:val="000000"/>
                <w:lang w:val="es-419"/>
              </w:rPr>
            </w:pPr>
          </w:p>
        </w:tc>
        <w:tc>
          <w:tcPr>
            <w:tcW w:w="3739" w:type="dxa"/>
            <w:vAlign w:val="center"/>
          </w:tcPr>
          <w:p w14:paraId="0C574DFD" w14:textId="77777777" w:rsidR="000D5AD9" w:rsidRPr="008C3243" w:rsidRDefault="000D5AD9" w:rsidP="000706CF">
            <w:pPr>
              <w:spacing w:before="40" w:after="40"/>
              <w:jc w:val="center"/>
              <w:rPr>
                <w:rFonts w:ascii="Calibri" w:hAnsi="Calibri" w:cs="Arial"/>
                <w:b/>
                <w:i/>
                <w:color w:val="000000"/>
                <w:lang w:val="es-419"/>
              </w:rPr>
            </w:pPr>
          </w:p>
        </w:tc>
      </w:tr>
      <w:tr w:rsidR="000D5AD9" w:rsidRPr="004C0944" w14:paraId="0C574E03" w14:textId="77777777" w:rsidTr="000706CF">
        <w:tc>
          <w:tcPr>
            <w:tcW w:w="7338" w:type="dxa"/>
            <w:tcBorders>
              <w:right w:val="single" w:sz="4" w:space="0" w:color="7F7F7F" w:themeColor="text1" w:themeTint="80"/>
            </w:tcBorders>
            <w:vAlign w:val="center"/>
          </w:tcPr>
          <w:p w14:paraId="0C574DFF" w14:textId="65A6D3D8" w:rsidR="000D5AD9" w:rsidRPr="008C3243" w:rsidRDefault="00976600" w:rsidP="007B4199">
            <w:pPr>
              <w:spacing w:before="40" w:after="40"/>
              <w:rPr>
                <w:rFonts w:ascii="Calibri" w:hAnsi="Calibri" w:cs="Times New Roman"/>
                <w:sz w:val="20"/>
                <w:szCs w:val="20"/>
                <w:lang w:val="es-419"/>
              </w:rPr>
            </w:pPr>
            <w:r w:rsidRPr="008C3243">
              <w:rPr>
                <w:rFonts w:ascii="Calibri" w:hAnsi="Calibri" w:cs="Arial"/>
                <w:color w:val="000000"/>
                <w:sz w:val="23"/>
                <w:szCs w:val="23"/>
                <w:lang w:val="es-419"/>
              </w:rPr>
              <w:t>Todo el personal y los voluntarios han firmado el Código de Conducta, y han recibido una sesión informativa al respecto</w:t>
            </w:r>
            <w:r w:rsidR="002E57A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00"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01"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02" w14:textId="77777777" w:rsidR="000D5AD9" w:rsidRPr="008C3243" w:rsidRDefault="000D5AD9" w:rsidP="00A7577D">
            <w:pPr>
              <w:spacing w:before="40" w:after="40"/>
              <w:rPr>
                <w:rFonts w:ascii="Calibri" w:hAnsi="Calibri" w:cs="Arial"/>
                <w:i/>
                <w:color w:val="000000"/>
                <w:lang w:val="es-419"/>
              </w:rPr>
            </w:pPr>
          </w:p>
        </w:tc>
      </w:tr>
      <w:tr w:rsidR="002E57A1" w:rsidRPr="004C0944" w14:paraId="73C40BB3" w14:textId="77777777" w:rsidTr="000706CF">
        <w:tc>
          <w:tcPr>
            <w:tcW w:w="7338" w:type="dxa"/>
            <w:tcBorders>
              <w:right w:val="single" w:sz="4" w:space="0" w:color="7F7F7F" w:themeColor="text1" w:themeTint="80"/>
            </w:tcBorders>
            <w:vAlign w:val="center"/>
          </w:tcPr>
          <w:p w14:paraId="158159FF" w14:textId="12196C58" w:rsidR="002E57A1" w:rsidRPr="008C3243" w:rsidRDefault="00976600" w:rsidP="00622468">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Todo el personal y los voluntarios han firmado la Política de Protección Infantil, y han recibido una sesión informativa al respecto</w:t>
            </w:r>
            <w:r w:rsidR="002E57A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E6637EC" w14:textId="77777777" w:rsidR="002E57A1" w:rsidRPr="008C3243"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27C199F" w14:textId="77777777" w:rsidR="002E57A1" w:rsidRPr="008C3243"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DEFCE23" w14:textId="77777777" w:rsidR="002E57A1" w:rsidRPr="008C3243" w:rsidRDefault="002E57A1" w:rsidP="00A7577D">
            <w:pPr>
              <w:spacing w:before="40" w:after="40"/>
              <w:rPr>
                <w:rFonts w:ascii="Calibri" w:hAnsi="Calibri" w:cs="Arial"/>
                <w:i/>
                <w:color w:val="000000"/>
                <w:lang w:val="es-419"/>
              </w:rPr>
            </w:pPr>
          </w:p>
        </w:tc>
      </w:tr>
      <w:tr w:rsidR="002E57A1" w:rsidRPr="004C0944" w14:paraId="165650D1" w14:textId="77777777" w:rsidTr="000706CF">
        <w:tc>
          <w:tcPr>
            <w:tcW w:w="7338" w:type="dxa"/>
            <w:tcBorders>
              <w:right w:val="single" w:sz="4" w:space="0" w:color="7F7F7F" w:themeColor="text1" w:themeTint="80"/>
            </w:tcBorders>
            <w:vAlign w:val="center"/>
          </w:tcPr>
          <w:p w14:paraId="26BFBF18" w14:textId="2A7F0049" w:rsidR="002E57A1" w:rsidRPr="008C3243" w:rsidRDefault="00976600" w:rsidP="00622468">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Los materiales y las sesiones informativas sobre el Código de Conducta y la protección infantil se proporcionan en formatos y en lugares accesibles para el personal y los voluntarios con discapacidades</w:t>
            </w:r>
            <w:r w:rsidR="002E57A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512D616" w14:textId="77777777" w:rsidR="002E57A1" w:rsidRPr="008C3243"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EABBFB7" w14:textId="77777777" w:rsidR="002E57A1" w:rsidRPr="008C3243"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DE6B262" w14:textId="77777777" w:rsidR="002E57A1" w:rsidRPr="008C3243" w:rsidRDefault="002E57A1" w:rsidP="00A7577D">
            <w:pPr>
              <w:spacing w:before="40" w:after="40"/>
              <w:rPr>
                <w:rFonts w:ascii="Calibri" w:hAnsi="Calibri" w:cs="Arial"/>
                <w:i/>
                <w:color w:val="000000"/>
                <w:lang w:val="es-419"/>
              </w:rPr>
            </w:pPr>
          </w:p>
        </w:tc>
      </w:tr>
      <w:tr w:rsidR="002E57A1" w:rsidRPr="004C0944" w14:paraId="446C212B" w14:textId="77777777" w:rsidTr="000706CF">
        <w:tc>
          <w:tcPr>
            <w:tcW w:w="7338" w:type="dxa"/>
            <w:tcBorders>
              <w:right w:val="single" w:sz="4" w:space="0" w:color="7F7F7F" w:themeColor="text1" w:themeTint="80"/>
            </w:tcBorders>
            <w:vAlign w:val="center"/>
          </w:tcPr>
          <w:p w14:paraId="748BCE15" w14:textId="0D5F9E11" w:rsidR="002E57A1" w:rsidRPr="008C3243" w:rsidRDefault="00976600" w:rsidP="002E57A1">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Todo el personal y los voluntarios saben cómo presentar un reporte y cómo acceder a los servicios de remisión si tienen un problema relacionado con protección infantil o con el Código de Conducta</w:t>
            </w:r>
          </w:p>
        </w:tc>
        <w:tc>
          <w:tcPr>
            <w:tcW w:w="602" w:type="dxa"/>
            <w:tcBorders>
              <w:left w:val="single" w:sz="4" w:space="0" w:color="7F7F7F" w:themeColor="text1" w:themeTint="80"/>
              <w:right w:val="single" w:sz="4" w:space="0" w:color="7F7F7F" w:themeColor="text1" w:themeTint="80"/>
            </w:tcBorders>
            <w:vAlign w:val="center"/>
          </w:tcPr>
          <w:p w14:paraId="326DFEFB" w14:textId="77777777" w:rsidR="002E57A1" w:rsidRPr="008C3243"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0DBA6B2" w14:textId="77777777" w:rsidR="002E57A1" w:rsidRPr="008C3243"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596C764" w14:textId="77777777" w:rsidR="002E57A1" w:rsidRPr="008C3243" w:rsidRDefault="002E57A1" w:rsidP="00A7577D">
            <w:pPr>
              <w:spacing w:before="40" w:after="40"/>
              <w:rPr>
                <w:rFonts w:ascii="Calibri" w:hAnsi="Calibri" w:cs="Arial"/>
                <w:i/>
                <w:color w:val="000000"/>
                <w:lang w:val="es-419"/>
              </w:rPr>
            </w:pPr>
          </w:p>
        </w:tc>
      </w:tr>
      <w:tr w:rsidR="002E57A1" w:rsidRPr="004C0944" w14:paraId="7CD269D3" w14:textId="77777777" w:rsidTr="000706CF">
        <w:tc>
          <w:tcPr>
            <w:tcW w:w="7338" w:type="dxa"/>
            <w:tcBorders>
              <w:right w:val="single" w:sz="4" w:space="0" w:color="7F7F7F" w:themeColor="text1" w:themeTint="80"/>
            </w:tcBorders>
            <w:vAlign w:val="center"/>
          </w:tcPr>
          <w:p w14:paraId="11739F4B" w14:textId="6BBEABEE" w:rsidR="002E57A1" w:rsidRPr="008C3243" w:rsidRDefault="00976600" w:rsidP="00622468">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lastRenderedPageBreak/>
              <w:t>Todo el personal y los voluntarios han sido contratados usando medidas de captación seguras para los niños, incluyendo verificaciones formales de antecedentes y referencias</w:t>
            </w:r>
            <w:r w:rsidR="002E57A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BB2A93C" w14:textId="77777777" w:rsidR="002E57A1" w:rsidRPr="008C3243" w:rsidRDefault="002E57A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01323FC" w14:textId="77777777" w:rsidR="002E57A1" w:rsidRPr="008C3243" w:rsidRDefault="002E57A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958556F" w14:textId="77777777" w:rsidR="002E57A1" w:rsidRPr="008C3243" w:rsidRDefault="002E57A1" w:rsidP="00A7577D">
            <w:pPr>
              <w:spacing w:before="40" w:after="40"/>
              <w:rPr>
                <w:rFonts w:ascii="Calibri" w:hAnsi="Calibri" w:cs="Arial"/>
                <w:i/>
                <w:color w:val="000000"/>
                <w:lang w:val="es-419"/>
              </w:rPr>
            </w:pPr>
          </w:p>
        </w:tc>
      </w:tr>
    </w:tbl>
    <w:p w14:paraId="0C574E04" w14:textId="77777777" w:rsidR="000D24FE" w:rsidRPr="008C3243" w:rsidRDefault="000D24FE">
      <w:pPr>
        <w:rPr>
          <w:lang w:val="es-419"/>
        </w:rPr>
      </w:pPr>
      <w:r w:rsidRPr="008C3243">
        <w:rPr>
          <w:lang w:val="es-419"/>
        </w:rPr>
        <w:br w:type="page"/>
      </w:r>
    </w:p>
    <w:tbl>
      <w:tblPr>
        <w:tblStyle w:val="TableGrid"/>
        <w:tblW w:w="15418" w:type="dxa"/>
        <w:tblInd w:w="-176"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7338"/>
        <w:gridCol w:w="602"/>
        <w:gridCol w:w="3739"/>
        <w:gridCol w:w="3739"/>
      </w:tblGrid>
      <w:tr w:rsidR="00402152" w:rsidRPr="004C0944" w14:paraId="0C574E09" w14:textId="77777777" w:rsidTr="00A7577D">
        <w:trPr>
          <w:trHeight w:val="288"/>
        </w:trPr>
        <w:tc>
          <w:tcPr>
            <w:tcW w:w="7338" w:type="dxa"/>
            <w:shd w:val="clear" w:color="auto" w:fill="auto"/>
            <w:vAlign w:val="center"/>
          </w:tcPr>
          <w:p w14:paraId="0C574E05" w14:textId="77777777" w:rsidR="00393296" w:rsidRPr="008C3243" w:rsidRDefault="00393296" w:rsidP="00A7577D">
            <w:pPr>
              <w:rPr>
                <w:rFonts w:ascii="Calibri" w:hAnsi="Calibri" w:cs="Arial"/>
                <w:b/>
                <w:color w:val="000000"/>
                <w:sz w:val="2"/>
                <w:szCs w:val="32"/>
                <w:lang w:val="es-419"/>
              </w:rPr>
            </w:pPr>
          </w:p>
        </w:tc>
        <w:tc>
          <w:tcPr>
            <w:tcW w:w="602" w:type="dxa"/>
            <w:shd w:val="clear" w:color="auto" w:fill="auto"/>
            <w:vAlign w:val="center"/>
          </w:tcPr>
          <w:p w14:paraId="0C574E06" w14:textId="77777777" w:rsidR="00402152" w:rsidRPr="008C3243" w:rsidRDefault="00402152" w:rsidP="00A7577D">
            <w:pPr>
              <w:jc w:val="center"/>
              <w:rPr>
                <w:rFonts w:ascii="Calibri" w:hAnsi="Calibri" w:cs="Arial"/>
                <w:b/>
                <w:color w:val="000000"/>
                <w:sz w:val="2"/>
                <w:szCs w:val="32"/>
                <w:lang w:val="es-419"/>
              </w:rPr>
            </w:pPr>
          </w:p>
        </w:tc>
        <w:tc>
          <w:tcPr>
            <w:tcW w:w="3739" w:type="dxa"/>
            <w:shd w:val="clear" w:color="auto" w:fill="auto"/>
            <w:vAlign w:val="center"/>
          </w:tcPr>
          <w:p w14:paraId="0C574E07" w14:textId="77777777" w:rsidR="00402152" w:rsidRPr="008C3243" w:rsidRDefault="00402152" w:rsidP="00A7577D">
            <w:pPr>
              <w:jc w:val="center"/>
              <w:rPr>
                <w:rFonts w:ascii="Calibri" w:hAnsi="Calibri" w:cs="Arial"/>
                <w:b/>
                <w:i/>
                <w:color w:val="000000"/>
                <w:sz w:val="2"/>
                <w:szCs w:val="32"/>
                <w:lang w:val="es-419"/>
              </w:rPr>
            </w:pPr>
          </w:p>
        </w:tc>
        <w:tc>
          <w:tcPr>
            <w:tcW w:w="3739" w:type="dxa"/>
            <w:shd w:val="clear" w:color="auto" w:fill="auto"/>
            <w:vAlign w:val="center"/>
          </w:tcPr>
          <w:p w14:paraId="0C574E08" w14:textId="77777777" w:rsidR="00402152" w:rsidRPr="008C3243" w:rsidRDefault="00402152" w:rsidP="00A7577D">
            <w:pPr>
              <w:jc w:val="center"/>
              <w:rPr>
                <w:rFonts w:ascii="Calibri" w:hAnsi="Calibri" w:cs="Arial"/>
                <w:b/>
                <w:i/>
                <w:color w:val="000000"/>
                <w:sz w:val="2"/>
                <w:szCs w:val="32"/>
                <w:lang w:val="es-419"/>
              </w:rPr>
            </w:pPr>
          </w:p>
        </w:tc>
      </w:tr>
      <w:tr w:rsidR="000D5AD9" w:rsidRPr="008C3243" w14:paraId="0C574E0E" w14:textId="77777777" w:rsidTr="000706CF">
        <w:tc>
          <w:tcPr>
            <w:tcW w:w="7338" w:type="dxa"/>
            <w:shd w:val="clear" w:color="auto" w:fill="E5B8B7" w:themeFill="accent2" w:themeFillTint="66"/>
            <w:vAlign w:val="center"/>
          </w:tcPr>
          <w:p w14:paraId="0C574E0A" w14:textId="2B8ABADA" w:rsidR="000D5AD9" w:rsidRPr="008C3243" w:rsidRDefault="00A7577D" w:rsidP="00FE1A3F">
            <w:pPr>
              <w:spacing w:before="40" w:after="40"/>
              <w:rPr>
                <w:rFonts w:ascii="Calibri" w:hAnsi="Calibri" w:cs="Times New Roman"/>
                <w:b/>
                <w:sz w:val="20"/>
                <w:szCs w:val="20"/>
                <w:lang w:val="es-419"/>
              </w:rPr>
            </w:pPr>
            <w:r w:rsidRPr="008C3243">
              <w:rPr>
                <w:rFonts w:ascii="Calibri" w:hAnsi="Calibri" w:cs="Arial"/>
                <w:b/>
                <w:color w:val="000000"/>
                <w:sz w:val="48"/>
                <w:szCs w:val="23"/>
                <w:lang w:val="es-419"/>
              </w:rPr>
              <w:t xml:space="preserve">5. </w:t>
            </w:r>
            <w:r w:rsidR="001C1D48" w:rsidRPr="008C3243">
              <w:rPr>
                <w:rFonts w:ascii="Calibri" w:hAnsi="Calibri" w:cs="Arial"/>
                <w:b/>
                <w:color w:val="000000"/>
                <w:sz w:val="48"/>
                <w:szCs w:val="23"/>
                <w:lang w:val="es-419"/>
              </w:rPr>
              <w:t>Medios de Vida</w:t>
            </w:r>
          </w:p>
        </w:tc>
        <w:tc>
          <w:tcPr>
            <w:tcW w:w="602" w:type="dxa"/>
            <w:shd w:val="clear" w:color="auto" w:fill="E5B8B7" w:themeFill="accent2" w:themeFillTint="66"/>
            <w:vAlign w:val="center"/>
          </w:tcPr>
          <w:p w14:paraId="0C574E0B" w14:textId="77777777" w:rsidR="000D5AD9" w:rsidRPr="008C3243" w:rsidRDefault="000D5AD9" w:rsidP="000706CF">
            <w:pPr>
              <w:spacing w:before="40" w:after="40"/>
              <w:jc w:val="center"/>
              <w:rPr>
                <w:rFonts w:ascii="Calibri" w:hAnsi="Calibri" w:cs="Arial"/>
                <w:b/>
                <w:color w:val="000000"/>
                <w:sz w:val="48"/>
                <w:szCs w:val="23"/>
                <w:lang w:val="es-419"/>
              </w:rPr>
            </w:pPr>
          </w:p>
        </w:tc>
        <w:tc>
          <w:tcPr>
            <w:tcW w:w="3739" w:type="dxa"/>
            <w:shd w:val="clear" w:color="auto" w:fill="E5B8B7" w:themeFill="accent2" w:themeFillTint="66"/>
            <w:vAlign w:val="center"/>
          </w:tcPr>
          <w:p w14:paraId="0C574E0C" w14:textId="77777777" w:rsidR="000D5AD9" w:rsidRPr="008C3243" w:rsidRDefault="000D5AD9" w:rsidP="000706CF">
            <w:pPr>
              <w:spacing w:before="40" w:after="40"/>
              <w:jc w:val="center"/>
              <w:rPr>
                <w:rFonts w:ascii="Calibri" w:hAnsi="Calibri" w:cs="Arial"/>
                <w:b/>
                <w:i/>
                <w:color w:val="000000"/>
                <w:lang w:val="es-419"/>
              </w:rPr>
            </w:pPr>
          </w:p>
        </w:tc>
        <w:tc>
          <w:tcPr>
            <w:tcW w:w="3739" w:type="dxa"/>
            <w:shd w:val="clear" w:color="auto" w:fill="E5B8B7" w:themeFill="accent2" w:themeFillTint="66"/>
            <w:vAlign w:val="center"/>
          </w:tcPr>
          <w:p w14:paraId="0C574E0D" w14:textId="77777777" w:rsidR="000D5AD9" w:rsidRPr="008C3243" w:rsidRDefault="000D5AD9" w:rsidP="000706CF">
            <w:pPr>
              <w:spacing w:before="40" w:after="40"/>
              <w:jc w:val="center"/>
              <w:rPr>
                <w:rFonts w:ascii="Calibri" w:hAnsi="Calibri" w:cs="Arial"/>
                <w:b/>
                <w:i/>
                <w:color w:val="000000"/>
                <w:lang w:val="es-419"/>
              </w:rPr>
            </w:pPr>
          </w:p>
        </w:tc>
      </w:tr>
      <w:tr w:rsidR="000F75A1" w:rsidRPr="008C3243" w14:paraId="0C574E13" w14:textId="77777777" w:rsidTr="000706CF">
        <w:tc>
          <w:tcPr>
            <w:tcW w:w="7338" w:type="dxa"/>
            <w:shd w:val="clear" w:color="auto" w:fill="D6E3BC" w:themeFill="accent3" w:themeFillTint="66"/>
            <w:vAlign w:val="center"/>
          </w:tcPr>
          <w:p w14:paraId="0C574E0F" w14:textId="2772FE6B" w:rsidR="000F75A1" w:rsidRPr="008C3243" w:rsidRDefault="00847A64" w:rsidP="000706CF">
            <w:pPr>
              <w:spacing w:before="40" w:after="40"/>
              <w:rPr>
                <w:rFonts w:ascii="Calibri" w:hAnsi="Calibri" w:cs="Times New Roman"/>
                <w:b/>
                <w:sz w:val="20"/>
                <w:szCs w:val="20"/>
                <w:lang w:val="es-419"/>
              </w:rPr>
            </w:pPr>
            <w:r w:rsidRPr="004B7069">
              <w:rPr>
                <w:rFonts w:ascii="Calibri" w:hAnsi="Calibri" w:cs="Arial"/>
                <w:b/>
                <w:color w:val="000000"/>
                <w:sz w:val="36"/>
                <w:szCs w:val="22"/>
                <w:lang w:val="es-419"/>
              </w:rPr>
              <w:t>Dignidad</w:t>
            </w:r>
          </w:p>
        </w:tc>
        <w:tc>
          <w:tcPr>
            <w:tcW w:w="602" w:type="dxa"/>
            <w:tcBorders>
              <w:bottom w:val="single" w:sz="4" w:space="0" w:color="7F7F7F" w:themeColor="text1" w:themeTint="80"/>
            </w:tcBorders>
            <w:shd w:val="clear" w:color="auto" w:fill="D6E3BC" w:themeFill="accent3" w:themeFillTint="66"/>
            <w:vAlign w:val="center"/>
          </w:tcPr>
          <w:p w14:paraId="0C574E10" w14:textId="77777777" w:rsidR="000F75A1" w:rsidRPr="008C3243" w:rsidRDefault="000F75A1" w:rsidP="000706CF">
            <w:pPr>
              <w:spacing w:before="40" w:after="40"/>
              <w:jc w:val="center"/>
              <w:rPr>
                <w:rFonts w:ascii="Calibri" w:hAnsi="Calibri" w:cs="Arial"/>
                <w:b/>
                <w:color w:val="000000"/>
                <w:sz w:val="40"/>
                <w:szCs w:val="23"/>
                <w:lang w:val="es-419"/>
              </w:rPr>
            </w:pPr>
            <w:r w:rsidRPr="008C3243">
              <w:rPr>
                <w:rFonts w:ascii="Calibri" w:hAnsi="Calibri" w:cs="Arial"/>
                <w:i/>
                <w:color w:val="000000"/>
                <w:lang w:val="es-419"/>
              </w:rPr>
              <w:t>S</w:t>
            </w:r>
          </w:p>
        </w:tc>
        <w:tc>
          <w:tcPr>
            <w:tcW w:w="3739" w:type="dxa"/>
            <w:shd w:val="clear" w:color="auto" w:fill="D6E3BC" w:themeFill="accent3" w:themeFillTint="66"/>
            <w:vAlign w:val="center"/>
          </w:tcPr>
          <w:p w14:paraId="0C574E11" w14:textId="5B288FC8" w:rsidR="000F75A1" w:rsidRPr="008C3243" w:rsidRDefault="00847A64" w:rsidP="000706CF">
            <w:pPr>
              <w:spacing w:before="40" w:after="40"/>
              <w:jc w:val="center"/>
              <w:rPr>
                <w:rFonts w:ascii="Calibri" w:hAnsi="Calibri" w:cs="Arial"/>
                <w:i/>
                <w:color w:val="000000"/>
                <w:lang w:val="es-419"/>
              </w:rPr>
            </w:pPr>
            <w:r w:rsidRPr="008C3243">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E12" w14:textId="0CF0C97B" w:rsidR="000F75A1" w:rsidRPr="008C3243" w:rsidRDefault="00847A64" w:rsidP="000706CF">
            <w:pPr>
              <w:spacing w:before="40" w:after="40"/>
              <w:jc w:val="center"/>
              <w:rPr>
                <w:rFonts w:ascii="Calibri" w:hAnsi="Calibri" w:cs="Arial"/>
                <w:i/>
                <w:color w:val="000000"/>
                <w:lang w:val="es-419"/>
              </w:rPr>
            </w:pPr>
            <w:r w:rsidRPr="008C3243">
              <w:rPr>
                <w:rFonts w:ascii="Calibri" w:hAnsi="Calibri" w:cs="Arial"/>
                <w:i/>
                <w:color w:val="000000"/>
                <w:lang w:val="es-419"/>
              </w:rPr>
              <w:t>Próximos pasos</w:t>
            </w:r>
          </w:p>
        </w:tc>
      </w:tr>
      <w:tr w:rsidR="000D5AD9" w:rsidRPr="004C0944" w14:paraId="0C574E18" w14:textId="77777777" w:rsidTr="000706CF">
        <w:tc>
          <w:tcPr>
            <w:tcW w:w="7338" w:type="dxa"/>
            <w:tcBorders>
              <w:right w:val="single" w:sz="4" w:space="0" w:color="7F7F7F" w:themeColor="text1" w:themeTint="80"/>
            </w:tcBorders>
            <w:vAlign w:val="center"/>
          </w:tcPr>
          <w:p w14:paraId="3B53EB83" w14:textId="0469BC15" w:rsidR="009F54AB" w:rsidRPr="008C3243" w:rsidRDefault="00227968" w:rsidP="009F54AB">
            <w:pPr>
              <w:spacing w:before="40" w:after="40"/>
              <w:rPr>
                <w:rFonts w:ascii="Calibri" w:hAnsi="Calibri" w:cs="Arial"/>
                <w:color w:val="000000"/>
                <w:sz w:val="23"/>
                <w:szCs w:val="23"/>
                <w:lang w:val="es-419"/>
              </w:rPr>
            </w:pPr>
            <w:r w:rsidRPr="00227968">
              <w:rPr>
                <w:rFonts w:ascii="Calibri" w:hAnsi="Calibri" w:cs="Arial"/>
                <w:color w:val="000000"/>
                <w:sz w:val="23"/>
                <w:szCs w:val="23"/>
                <w:lang w:val="es-419"/>
              </w:rPr>
              <w:t>Los programas de medios de vida son culturalmente apropiados y accesibles para personas de todas las identidades de género, edades, discapacidades y orígenes. Esto incluye</w:t>
            </w:r>
            <w:r w:rsidR="009F54AB" w:rsidRPr="008C3243">
              <w:rPr>
                <w:rFonts w:ascii="Calibri" w:hAnsi="Calibri" w:cs="Arial"/>
                <w:color w:val="000000"/>
                <w:sz w:val="23"/>
                <w:szCs w:val="23"/>
                <w:lang w:val="es-419"/>
              </w:rPr>
              <w:t>:</w:t>
            </w:r>
          </w:p>
          <w:p w14:paraId="7778462D" w14:textId="77777777" w:rsidR="00227968" w:rsidRPr="00227968" w:rsidRDefault="00227968" w:rsidP="00227968">
            <w:pPr>
              <w:pStyle w:val="ListParagraph"/>
              <w:numPr>
                <w:ilvl w:val="0"/>
                <w:numId w:val="16"/>
              </w:numPr>
              <w:spacing w:before="40" w:after="40"/>
              <w:rPr>
                <w:rFonts w:ascii="Calibri" w:hAnsi="Calibri" w:cs="Arial"/>
                <w:color w:val="000000"/>
                <w:sz w:val="23"/>
                <w:szCs w:val="23"/>
                <w:lang w:val="es-419"/>
              </w:rPr>
            </w:pPr>
            <w:r w:rsidRPr="00227968">
              <w:rPr>
                <w:rFonts w:ascii="Calibri" w:hAnsi="Calibri" w:cs="Arial"/>
                <w:color w:val="000000"/>
                <w:sz w:val="23"/>
                <w:szCs w:val="23"/>
                <w:lang w:val="es-419"/>
              </w:rPr>
              <w:t>respetar los requisitos de vestimenta tradicional</w:t>
            </w:r>
          </w:p>
          <w:p w14:paraId="0C574E14" w14:textId="56FB66BA" w:rsidR="000D5AD9" w:rsidRPr="008C3243" w:rsidRDefault="00227968" w:rsidP="00227968">
            <w:pPr>
              <w:pStyle w:val="ListParagraph"/>
              <w:numPr>
                <w:ilvl w:val="0"/>
                <w:numId w:val="16"/>
              </w:numPr>
              <w:spacing w:before="40" w:after="40"/>
              <w:rPr>
                <w:rFonts w:ascii="Calibri" w:hAnsi="Calibri" w:cs="Arial"/>
                <w:color w:val="000000"/>
                <w:sz w:val="23"/>
                <w:szCs w:val="23"/>
                <w:lang w:val="es-419"/>
              </w:rPr>
            </w:pPr>
            <w:r w:rsidRPr="00227968">
              <w:rPr>
                <w:rFonts w:ascii="Calibri" w:hAnsi="Calibri" w:cs="Arial"/>
                <w:color w:val="000000"/>
                <w:sz w:val="23"/>
                <w:szCs w:val="23"/>
                <w:lang w:val="es-419"/>
              </w:rPr>
              <w:t xml:space="preserve">ofrecer opciones de medios de vida alternativos, accesibles e inclusivos, especialmente tomando en cuenta la disponibilidad de opciones para las personas con discapacidad, tomando en cuenta el trabajo no remunerado realizado generalmente por mujeres y niñas y la necesidad de organizar el cuidado de niños para permitir </w:t>
            </w:r>
            <w:r w:rsidR="00735456">
              <w:rPr>
                <w:rFonts w:ascii="Calibri" w:hAnsi="Calibri" w:cs="Arial"/>
                <w:color w:val="000000"/>
                <w:sz w:val="23"/>
                <w:szCs w:val="23"/>
                <w:lang w:val="es-419"/>
              </w:rPr>
              <w:t>su</w:t>
            </w:r>
            <w:r w:rsidRPr="00227968">
              <w:rPr>
                <w:rFonts w:ascii="Calibri" w:hAnsi="Calibri" w:cs="Arial"/>
                <w:color w:val="000000"/>
                <w:sz w:val="23"/>
                <w:szCs w:val="23"/>
                <w:lang w:val="es-419"/>
              </w:rPr>
              <w:t xml:space="preserve"> participación en actividades de medios de vida</w:t>
            </w:r>
            <w:r w:rsidR="009F54AB"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15"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16"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17" w14:textId="77777777" w:rsidR="000D5AD9" w:rsidRPr="008C3243" w:rsidRDefault="000D5AD9" w:rsidP="00A7577D">
            <w:pPr>
              <w:spacing w:before="40" w:after="40"/>
              <w:rPr>
                <w:rFonts w:ascii="Calibri" w:hAnsi="Calibri" w:cs="Arial"/>
                <w:i/>
                <w:color w:val="000000"/>
                <w:lang w:val="es-419"/>
              </w:rPr>
            </w:pPr>
          </w:p>
        </w:tc>
      </w:tr>
      <w:tr w:rsidR="000E5101" w:rsidRPr="004C0944" w14:paraId="3342D33A" w14:textId="77777777" w:rsidTr="000706CF">
        <w:tc>
          <w:tcPr>
            <w:tcW w:w="7338" w:type="dxa"/>
            <w:tcBorders>
              <w:right w:val="single" w:sz="4" w:space="0" w:color="7F7F7F" w:themeColor="text1" w:themeTint="80"/>
            </w:tcBorders>
            <w:vAlign w:val="center"/>
          </w:tcPr>
          <w:p w14:paraId="1FE6CA97" w14:textId="4EB0AF3D" w:rsidR="000E5101" w:rsidRPr="008C3243" w:rsidRDefault="00227968"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t>El personal y los voluntarios involucrados en las actividades de medios de vida</w:t>
            </w:r>
            <w:r w:rsidR="000E5101" w:rsidRPr="008C3243">
              <w:rPr>
                <w:rFonts w:ascii="Calibri" w:hAnsi="Calibri" w:cs="Arial"/>
                <w:color w:val="000000"/>
                <w:sz w:val="23"/>
                <w:szCs w:val="23"/>
                <w:lang w:val="es-419"/>
              </w:rPr>
              <w:t xml:space="preserve"> </w:t>
            </w:r>
            <w:r w:rsidR="00082EEA" w:rsidRPr="008C3243">
              <w:rPr>
                <w:rFonts w:ascii="Calibri" w:hAnsi="Calibri" w:cs="Arial"/>
                <w:color w:val="000000"/>
                <w:sz w:val="23"/>
                <w:szCs w:val="23"/>
                <w:lang w:val="es-419"/>
              </w:rPr>
              <w:t>están sensibilizados sobre género, edad, discapacidad y</w:t>
            </w:r>
            <w:r w:rsidR="000E5101" w:rsidRPr="008C3243">
              <w:rPr>
                <w:rFonts w:ascii="Calibri" w:hAnsi="Calibri" w:cs="Arial"/>
                <w:color w:val="000000"/>
                <w:sz w:val="23"/>
                <w:szCs w:val="23"/>
                <w:lang w:val="es-419"/>
              </w:rPr>
              <w:t xml:space="preserve"> </w:t>
            </w:r>
            <w:r>
              <w:rPr>
                <w:rFonts w:ascii="Calibri" w:hAnsi="Calibri" w:cs="Arial"/>
                <w:color w:val="000000"/>
                <w:sz w:val="23"/>
                <w:szCs w:val="23"/>
                <w:lang w:val="es-419"/>
              </w:rPr>
              <w:t>las necesidades de medios de vida asociadas, y</w:t>
            </w:r>
            <w:r w:rsidR="00082EEA" w:rsidRPr="008C3243">
              <w:rPr>
                <w:rFonts w:ascii="Calibri" w:hAnsi="Calibri" w:cs="Arial"/>
                <w:color w:val="000000"/>
                <w:sz w:val="23"/>
                <w:szCs w:val="23"/>
                <w:lang w:val="es-419"/>
              </w:rPr>
              <w:t xml:space="preserve"> sobre cómo comunicarse de manera respetuosa con personas con discapacidades físicas, sensoriales e intelectuales, personas con discapacidades de salud mental y personas mayores (ver Normas Humanitarias de Inclusión ADCAP 2018 )</w:t>
            </w:r>
            <w:r w:rsidR="000E510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3F6D3ED" w14:textId="77777777" w:rsidR="000E5101" w:rsidRPr="008C3243" w:rsidRDefault="000E510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F2D1977" w14:textId="77777777" w:rsidR="000E5101" w:rsidRPr="008C3243" w:rsidRDefault="000E510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036D97F" w14:textId="77777777" w:rsidR="000E5101" w:rsidRPr="008C3243" w:rsidRDefault="000E5101" w:rsidP="00A7577D">
            <w:pPr>
              <w:spacing w:before="40" w:after="40"/>
              <w:rPr>
                <w:rFonts w:ascii="Calibri" w:hAnsi="Calibri" w:cs="Arial"/>
                <w:i/>
                <w:color w:val="000000"/>
                <w:lang w:val="es-419"/>
              </w:rPr>
            </w:pPr>
          </w:p>
        </w:tc>
      </w:tr>
      <w:tr w:rsidR="000F75A1" w:rsidRPr="007D7E75" w14:paraId="0C574E1D" w14:textId="77777777" w:rsidTr="000706CF">
        <w:tc>
          <w:tcPr>
            <w:tcW w:w="7338" w:type="dxa"/>
            <w:shd w:val="clear" w:color="auto" w:fill="D6E3BC" w:themeFill="accent3" w:themeFillTint="66"/>
            <w:vAlign w:val="center"/>
          </w:tcPr>
          <w:p w14:paraId="0C574E19" w14:textId="2163461F" w:rsidR="000F75A1" w:rsidRPr="008C3243" w:rsidRDefault="00082EEA" w:rsidP="000706CF">
            <w:pPr>
              <w:spacing w:before="40" w:after="40"/>
              <w:rPr>
                <w:rFonts w:ascii="Calibri" w:hAnsi="Calibri" w:cs="Arial"/>
                <w:b/>
                <w:color w:val="000000"/>
                <w:sz w:val="36"/>
                <w:szCs w:val="36"/>
                <w:lang w:val="es-419"/>
              </w:rPr>
            </w:pPr>
            <w:r w:rsidRPr="008C3243">
              <w:rPr>
                <w:rFonts w:ascii="Calibri" w:hAnsi="Calibri" w:cs="Arial"/>
                <w:b/>
                <w:color w:val="000000"/>
                <w:sz w:val="36"/>
                <w:szCs w:val="36"/>
                <w:lang w:val="es-419"/>
              </w:rPr>
              <w:t>Acceso</w:t>
            </w:r>
          </w:p>
        </w:tc>
        <w:tc>
          <w:tcPr>
            <w:tcW w:w="602" w:type="dxa"/>
            <w:tcBorders>
              <w:bottom w:val="single" w:sz="4" w:space="0" w:color="7F7F7F" w:themeColor="text1" w:themeTint="80"/>
            </w:tcBorders>
            <w:shd w:val="clear" w:color="auto" w:fill="D6E3BC" w:themeFill="accent3" w:themeFillTint="66"/>
            <w:vAlign w:val="center"/>
          </w:tcPr>
          <w:p w14:paraId="0C574E1A" w14:textId="77777777" w:rsidR="000F75A1" w:rsidRPr="008C3243" w:rsidRDefault="000F75A1" w:rsidP="000706CF">
            <w:pPr>
              <w:spacing w:before="40" w:after="40"/>
              <w:jc w:val="center"/>
              <w:rPr>
                <w:rFonts w:ascii="Calibri" w:hAnsi="Calibri" w:cs="Arial"/>
                <w:b/>
                <w:color w:val="000000"/>
                <w:sz w:val="36"/>
                <w:szCs w:val="36"/>
                <w:lang w:val="es-419"/>
              </w:rPr>
            </w:pPr>
            <w:r w:rsidRPr="008C3243">
              <w:rPr>
                <w:rFonts w:ascii="Calibri" w:hAnsi="Calibri" w:cs="Arial"/>
                <w:i/>
                <w:color w:val="000000"/>
                <w:lang w:val="es-419"/>
              </w:rPr>
              <w:t>S</w:t>
            </w:r>
          </w:p>
        </w:tc>
        <w:tc>
          <w:tcPr>
            <w:tcW w:w="3739" w:type="dxa"/>
            <w:shd w:val="clear" w:color="auto" w:fill="D6E3BC" w:themeFill="accent3" w:themeFillTint="66"/>
            <w:vAlign w:val="center"/>
          </w:tcPr>
          <w:p w14:paraId="0C574E1B" w14:textId="0C78D177" w:rsidR="000F75A1" w:rsidRPr="008C3243" w:rsidRDefault="00847A64" w:rsidP="000706CF">
            <w:pPr>
              <w:spacing w:before="40" w:after="40"/>
              <w:jc w:val="center"/>
              <w:rPr>
                <w:rFonts w:ascii="Calibri" w:hAnsi="Calibri" w:cs="Arial"/>
                <w:i/>
                <w:color w:val="000000"/>
                <w:lang w:val="es-419"/>
              </w:rPr>
            </w:pPr>
            <w:r w:rsidRPr="008C3243">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E1C" w14:textId="7BA7219F" w:rsidR="000F75A1" w:rsidRPr="008C3243" w:rsidRDefault="00847A64" w:rsidP="000706CF">
            <w:pPr>
              <w:spacing w:before="40" w:after="40"/>
              <w:jc w:val="center"/>
              <w:rPr>
                <w:rFonts w:ascii="Calibri" w:hAnsi="Calibri" w:cs="Arial"/>
                <w:i/>
                <w:color w:val="000000"/>
                <w:lang w:val="es-419"/>
              </w:rPr>
            </w:pPr>
            <w:r w:rsidRPr="008C3243">
              <w:rPr>
                <w:rFonts w:ascii="Calibri" w:hAnsi="Calibri" w:cs="Arial"/>
                <w:i/>
                <w:color w:val="000000"/>
                <w:lang w:val="es-419"/>
              </w:rPr>
              <w:t>Próximos pasos</w:t>
            </w:r>
          </w:p>
        </w:tc>
      </w:tr>
      <w:tr w:rsidR="000D5AD9" w:rsidRPr="004C0944" w14:paraId="0C574E22" w14:textId="77777777" w:rsidTr="000706CF">
        <w:tc>
          <w:tcPr>
            <w:tcW w:w="7338" w:type="dxa"/>
            <w:tcBorders>
              <w:right w:val="single" w:sz="4" w:space="0" w:color="7F7F7F" w:themeColor="text1" w:themeTint="80"/>
            </w:tcBorders>
            <w:vAlign w:val="center"/>
          </w:tcPr>
          <w:p w14:paraId="38FE255A" w14:textId="03739FCE" w:rsidR="000E5101" w:rsidRPr="008C3243" w:rsidRDefault="0000792A" w:rsidP="000E5101">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En consulta con los grupos comunitarios afectados</w:t>
            </w:r>
            <w:r w:rsidR="000E5101" w:rsidRPr="008C3243">
              <w:rPr>
                <w:rFonts w:ascii="Calibri" w:hAnsi="Calibri" w:cs="Arial"/>
                <w:color w:val="000000"/>
                <w:sz w:val="23"/>
                <w:szCs w:val="23"/>
                <w:lang w:val="es-419"/>
              </w:rPr>
              <w:t xml:space="preserve">, </w:t>
            </w:r>
            <w:r w:rsidRPr="008C3243">
              <w:rPr>
                <w:rFonts w:ascii="Calibri" w:hAnsi="Calibri" w:cs="Arial"/>
                <w:color w:val="000000"/>
                <w:sz w:val="23"/>
                <w:szCs w:val="23"/>
                <w:lang w:val="es-419"/>
              </w:rPr>
              <w:t>se identifican las limitaciones o barreras que enfrentan las personas de todas las identidades de género, edades, discapacidades y orígenes</w:t>
            </w:r>
            <w:r w:rsidR="00227968">
              <w:rPr>
                <w:rFonts w:ascii="Calibri" w:hAnsi="Calibri" w:cs="Arial"/>
                <w:color w:val="000000"/>
                <w:sz w:val="23"/>
                <w:szCs w:val="23"/>
                <w:lang w:val="es-419"/>
              </w:rPr>
              <w:t xml:space="preserve"> para acceder a las actividades de medios de vida, </w:t>
            </w:r>
            <w:r w:rsidR="00DB15E6">
              <w:rPr>
                <w:rFonts w:ascii="Calibri" w:hAnsi="Calibri" w:cs="Arial"/>
                <w:color w:val="000000"/>
                <w:sz w:val="23"/>
                <w:szCs w:val="23"/>
                <w:lang w:val="es-419"/>
              </w:rPr>
              <w:t>y se toman medidas para responder a estas</w:t>
            </w:r>
            <w:r w:rsidR="000E5101" w:rsidRPr="008C3243">
              <w:rPr>
                <w:rFonts w:ascii="Calibri" w:hAnsi="Calibri" w:cs="Arial"/>
                <w:color w:val="000000"/>
                <w:sz w:val="23"/>
                <w:szCs w:val="23"/>
                <w:lang w:val="es-419"/>
              </w:rPr>
              <w:t xml:space="preserve">. </w:t>
            </w:r>
            <w:r w:rsidR="00227968">
              <w:rPr>
                <w:rFonts w:ascii="Calibri" w:hAnsi="Calibri" w:cs="Arial"/>
                <w:color w:val="000000"/>
                <w:sz w:val="23"/>
                <w:szCs w:val="23"/>
                <w:lang w:val="es-419"/>
              </w:rPr>
              <w:t>Estas podrían incluir</w:t>
            </w:r>
            <w:r w:rsidR="000E5101" w:rsidRPr="008C3243">
              <w:rPr>
                <w:rFonts w:ascii="Calibri" w:hAnsi="Calibri" w:cs="Arial"/>
                <w:color w:val="000000"/>
                <w:sz w:val="23"/>
                <w:szCs w:val="23"/>
                <w:lang w:val="es-419"/>
              </w:rPr>
              <w:t>:</w:t>
            </w:r>
          </w:p>
          <w:p w14:paraId="5826227A" w14:textId="77777777" w:rsidR="00227968" w:rsidRPr="00227968" w:rsidRDefault="00227968" w:rsidP="00227968">
            <w:pPr>
              <w:pStyle w:val="ListParagraph"/>
              <w:numPr>
                <w:ilvl w:val="0"/>
                <w:numId w:val="17"/>
              </w:numPr>
              <w:spacing w:before="40" w:after="40"/>
              <w:rPr>
                <w:rFonts w:ascii="Calibri" w:hAnsi="Calibri" w:cs="Arial"/>
                <w:color w:val="000000"/>
                <w:sz w:val="23"/>
                <w:szCs w:val="23"/>
                <w:lang w:val="es-419"/>
              </w:rPr>
            </w:pPr>
            <w:r w:rsidRPr="00227968">
              <w:rPr>
                <w:rFonts w:ascii="Calibri" w:hAnsi="Calibri" w:cs="Arial"/>
                <w:color w:val="000000"/>
                <w:sz w:val="23"/>
                <w:szCs w:val="23"/>
                <w:lang w:val="es-419"/>
              </w:rPr>
              <w:t>normas y prácticas comunitarias discriminatorias relacionadas con los medios de vida, como el acceso a y la propiedad de activos productivos (tierra, crédito, etc.)</w:t>
            </w:r>
          </w:p>
          <w:p w14:paraId="4A058287" w14:textId="77777777" w:rsidR="00227968" w:rsidRPr="00227968" w:rsidRDefault="00227968" w:rsidP="00227968">
            <w:pPr>
              <w:pStyle w:val="ListParagraph"/>
              <w:numPr>
                <w:ilvl w:val="0"/>
                <w:numId w:val="17"/>
              </w:numPr>
              <w:spacing w:before="40" w:after="40"/>
              <w:rPr>
                <w:rFonts w:ascii="Calibri" w:hAnsi="Calibri" w:cs="Arial"/>
                <w:color w:val="000000"/>
                <w:sz w:val="23"/>
                <w:szCs w:val="23"/>
                <w:lang w:val="es-419"/>
              </w:rPr>
            </w:pPr>
            <w:r w:rsidRPr="00227968">
              <w:rPr>
                <w:rFonts w:ascii="Calibri" w:hAnsi="Calibri" w:cs="Arial"/>
                <w:color w:val="000000"/>
                <w:sz w:val="23"/>
                <w:szCs w:val="23"/>
                <w:lang w:val="es-419"/>
              </w:rPr>
              <w:lastRenderedPageBreak/>
              <w:t>leyes nacionales discriminatorias relacionadas con los medios de vida, como permisos de trabajo, acceso al crédito, etc.</w:t>
            </w:r>
          </w:p>
          <w:p w14:paraId="506D5793" w14:textId="77777777" w:rsidR="00227968" w:rsidRPr="00227968" w:rsidRDefault="00227968" w:rsidP="00227968">
            <w:pPr>
              <w:pStyle w:val="ListParagraph"/>
              <w:numPr>
                <w:ilvl w:val="0"/>
                <w:numId w:val="17"/>
              </w:numPr>
              <w:spacing w:before="40" w:after="40"/>
              <w:rPr>
                <w:rFonts w:ascii="Calibri" w:hAnsi="Calibri" w:cs="Arial"/>
                <w:color w:val="000000"/>
                <w:sz w:val="23"/>
                <w:szCs w:val="23"/>
                <w:lang w:val="es-419"/>
              </w:rPr>
            </w:pPr>
            <w:r w:rsidRPr="00227968">
              <w:rPr>
                <w:rFonts w:ascii="Calibri" w:hAnsi="Calibri" w:cs="Arial"/>
                <w:color w:val="000000"/>
                <w:sz w:val="23"/>
                <w:szCs w:val="23"/>
                <w:lang w:val="es-419"/>
              </w:rPr>
              <w:t>normas de género que excluyen a mujeres, hombres, personas de otras identidades de género, o grupos sociales o étnicos específicos de ciertos tipos de trabajo</w:t>
            </w:r>
          </w:p>
          <w:p w14:paraId="0C574E1E" w14:textId="0DC576C6" w:rsidR="000D5AD9" w:rsidRPr="008C3243" w:rsidRDefault="00227968" w:rsidP="00227968">
            <w:pPr>
              <w:pStyle w:val="ListParagraph"/>
              <w:numPr>
                <w:ilvl w:val="0"/>
                <w:numId w:val="17"/>
              </w:numPr>
              <w:spacing w:before="40" w:after="40"/>
              <w:rPr>
                <w:rFonts w:ascii="Calibri" w:hAnsi="Calibri" w:cs="Times New Roman"/>
                <w:sz w:val="20"/>
                <w:szCs w:val="20"/>
                <w:lang w:val="es-419"/>
              </w:rPr>
            </w:pPr>
            <w:r w:rsidRPr="00227968">
              <w:rPr>
                <w:rFonts w:ascii="Calibri" w:hAnsi="Calibri" w:cs="Arial"/>
                <w:color w:val="000000"/>
                <w:sz w:val="23"/>
                <w:szCs w:val="23"/>
                <w:lang w:val="es-419"/>
              </w:rPr>
              <w:t>discriminación en el lugar de trabajo por motivo de género, edad, discapacidad, etnia, religión y otros factores</w:t>
            </w:r>
          </w:p>
        </w:tc>
        <w:tc>
          <w:tcPr>
            <w:tcW w:w="602" w:type="dxa"/>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0C574E1F"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20"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21" w14:textId="77777777" w:rsidR="000D5AD9" w:rsidRPr="008C3243" w:rsidRDefault="000D5AD9" w:rsidP="00A7577D">
            <w:pPr>
              <w:spacing w:before="40" w:after="40"/>
              <w:rPr>
                <w:rFonts w:ascii="Calibri" w:hAnsi="Calibri" w:cs="Arial"/>
                <w:i/>
                <w:color w:val="000000"/>
                <w:lang w:val="es-419"/>
              </w:rPr>
            </w:pPr>
          </w:p>
        </w:tc>
      </w:tr>
      <w:tr w:rsidR="000D5AD9" w:rsidRPr="004C0944" w14:paraId="0C574E27" w14:textId="77777777" w:rsidTr="000706CF">
        <w:tc>
          <w:tcPr>
            <w:tcW w:w="7338" w:type="dxa"/>
            <w:tcBorders>
              <w:right w:val="single" w:sz="4" w:space="0" w:color="7F7F7F" w:themeColor="text1" w:themeTint="80"/>
            </w:tcBorders>
            <w:vAlign w:val="center"/>
          </w:tcPr>
          <w:p w14:paraId="0C574E23" w14:textId="60BCBEB1" w:rsidR="000D5AD9" w:rsidRPr="008C3243" w:rsidRDefault="004B7069" w:rsidP="00622468">
            <w:pPr>
              <w:spacing w:before="40" w:after="40"/>
              <w:rPr>
                <w:rFonts w:ascii="Calibri" w:hAnsi="Calibri" w:cs="Times New Roman"/>
                <w:sz w:val="20"/>
                <w:szCs w:val="20"/>
                <w:lang w:val="es-419"/>
              </w:rPr>
            </w:pPr>
            <w:r w:rsidRPr="004B7069">
              <w:rPr>
                <w:rFonts w:ascii="Calibri" w:hAnsi="Calibri" w:cs="Arial"/>
                <w:color w:val="000000"/>
                <w:sz w:val="23"/>
                <w:szCs w:val="23"/>
                <w:lang w:val="es-419"/>
              </w:rPr>
              <w:t>Los programas de medios de vida están diseñados o adaptados para que las personas de todas las identidades de género, edades, discapacidades y orígenes puedan acceder a actividades apropiadas de generación de ingresos</w:t>
            </w:r>
          </w:p>
        </w:tc>
        <w:tc>
          <w:tcPr>
            <w:tcW w:w="602" w:type="dxa"/>
            <w:tcBorders>
              <w:left w:val="single" w:sz="4" w:space="0" w:color="7F7F7F" w:themeColor="text1" w:themeTint="80"/>
              <w:right w:val="single" w:sz="4" w:space="0" w:color="7F7F7F" w:themeColor="text1" w:themeTint="80"/>
            </w:tcBorders>
            <w:vAlign w:val="center"/>
          </w:tcPr>
          <w:p w14:paraId="0C574E24"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25"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26" w14:textId="77777777" w:rsidR="000D5AD9" w:rsidRPr="008C3243" w:rsidRDefault="000D5AD9" w:rsidP="00A7577D">
            <w:pPr>
              <w:spacing w:before="40" w:after="40"/>
              <w:rPr>
                <w:rFonts w:ascii="Calibri" w:hAnsi="Calibri" w:cs="Arial"/>
                <w:i/>
                <w:color w:val="000000"/>
                <w:lang w:val="es-419"/>
              </w:rPr>
            </w:pPr>
          </w:p>
        </w:tc>
      </w:tr>
      <w:tr w:rsidR="000D5AD9" w:rsidRPr="004C0944" w14:paraId="0C574E2C" w14:textId="77777777" w:rsidTr="000706CF">
        <w:tc>
          <w:tcPr>
            <w:tcW w:w="7338" w:type="dxa"/>
            <w:tcBorders>
              <w:right w:val="single" w:sz="4" w:space="0" w:color="7F7F7F" w:themeColor="text1" w:themeTint="80"/>
            </w:tcBorders>
            <w:vAlign w:val="center"/>
          </w:tcPr>
          <w:p w14:paraId="0C574E28" w14:textId="7C0E9DDF" w:rsidR="000D5AD9" w:rsidRPr="008C3243" w:rsidRDefault="00C9567C" w:rsidP="00622468">
            <w:pPr>
              <w:spacing w:before="40" w:after="40"/>
              <w:rPr>
                <w:rFonts w:ascii="Calibri" w:hAnsi="Calibri" w:cs="Times New Roman"/>
                <w:sz w:val="20"/>
                <w:szCs w:val="20"/>
                <w:lang w:val="es-419"/>
              </w:rPr>
            </w:pPr>
            <w:r w:rsidRPr="008C3243">
              <w:rPr>
                <w:rFonts w:ascii="Calibri" w:hAnsi="Calibri" w:cs="Arial"/>
                <w:iCs/>
                <w:color w:val="000000"/>
                <w:sz w:val="23"/>
                <w:szCs w:val="23"/>
                <w:lang w:val="es-419"/>
              </w:rPr>
              <w:t>Cuando han sido desarrollados/están siendo desarrollados criterios de selección y de priorización para acceder a las actividades de medios de vida, estos se fundamentan en un análisis de género y diversidad para garantizar que los más marginados tengan acceso</w:t>
            </w:r>
            <w:r w:rsidR="000E5101" w:rsidRPr="008C3243">
              <w:rPr>
                <w:rFonts w:ascii="Calibri" w:hAnsi="Calibri" w:cs="Arial"/>
                <w:color w:val="000000"/>
                <w:sz w:val="23"/>
                <w:szCs w:val="23"/>
                <w:lang w:val="es-419"/>
              </w:rPr>
              <w:t xml:space="preserve">. </w:t>
            </w:r>
            <w:r w:rsidR="0000792A" w:rsidRPr="008C3243">
              <w:rPr>
                <w:rFonts w:ascii="Calibri" w:hAnsi="Calibri" w:cs="Arial"/>
                <w:color w:val="000000"/>
                <w:sz w:val="23"/>
                <w:szCs w:val="23"/>
                <w:lang w:val="es-419"/>
              </w:rPr>
              <w:t xml:space="preserve">Los migrantes reciben servicios solo en base a necesidad, independientemente de su situación legal, </w:t>
            </w:r>
            <w:r w:rsidR="0027030F" w:rsidRPr="008C3243">
              <w:rPr>
                <w:rFonts w:ascii="Calibri" w:hAnsi="Calibri" w:cs="Arial"/>
                <w:color w:val="000000"/>
                <w:sz w:val="23"/>
                <w:szCs w:val="23"/>
                <w:lang w:val="es-419"/>
              </w:rPr>
              <w:t>y no se involucra</w:t>
            </w:r>
            <w:r w:rsidR="0000792A" w:rsidRPr="008C3243">
              <w:rPr>
                <w:rFonts w:ascii="Calibri" w:hAnsi="Calibri" w:cs="Arial"/>
                <w:color w:val="000000"/>
                <w:sz w:val="23"/>
                <w:szCs w:val="23"/>
                <w:lang w:val="es-419"/>
              </w:rPr>
              <w:t xml:space="preserve"> a las autoridades policiales para no ponerlos en mayor riesgo</w:t>
            </w:r>
            <w:r w:rsidR="000E510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29"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2A" w14:textId="03748FDC" w:rsidR="000D5AD9" w:rsidRPr="008C3243" w:rsidRDefault="000D5AD9" w:rsidP="00A7577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0C574E2B" w14:textId="77777777" w:rsidR="000D5AD9" w:rsidRPr="008C3243" w:rsidRDefault="000D5AD9" w:rsidP="00A7577D">
            <w:pPr>
              <w:spacing w:before="40" w:after="40"/>
              <w:rPr>
                <w:rFonts w:ascii="Calibri" w:hAnsi="Calibri" w:cs="Arial"/>
                <w:i/>
                <w:color w:val="000000"/>
                <w:lang w:val="es-419"/>
              </w:rPr>
            </w:pPr>
          </w:p>
        </w:tc>
      </w:tr>
      <w:tr w:rsidR="000D5AD9" w:rsidRPr="004C0944" w14:paraId="0C574E31" w14:textId="77777777" w:rsidTr="000706CF">
        <w:tc>
          <w:tcPr>
            <w:tcW w:w="7338" w:type="dxa"/>
            <w:tcBorders>
              <w:right w:val="single" w:sz="4" w:space="0" w:color="7F7F7F" w:themeColor="text1" w:themeTint="80"/>
            </w:tcBorders>
            <w:vAlign w:val="center"/>
          </w:tcPr>
          <w:p w14:paraId="0C574E2D" w14:textId="64F16A26" w:rsidR="000D5AD9" w:rsidRPr="008C3243" w:rsidRDefault="00D20D85" w:rsidP="00622468">
            <w:pPr>
              <w:spacing w:before="40" w:after="40"/>
              <w:rPr>
                <w:rFonts w:ascii="Calibri" w:hAnsi="Calibri" w:cs="Times New Roman"/>
                <w:sz w:val="20"/>
                <w:szCs w:val="20"/>
                <w:lang w:val="es-419"/>
              </w:rPr>
            </w:pPr>
            <w:r>
              <w:rPr>
                <w:rFonts w:ascii="Calibri" w:hAnsi="Calibri" w:cs="Arial"/>
                <w:color w:val="000000"/>
                <w:sz w:val="23"/>
                <w:szCs w:val="23"/>
                <w:lang w:val="es-419"/>
              </w:rPr>
              <w:t>Las evaluaciones</w:t>
            </w:r>
            <w:r w:rsidR="000E5101" w:rsidRPr="008C3243">
              <w:rPr>
                <w:rFonts w:ascii="Calibri" w:hAnsi="Calibri" w:cs="Arial"/>
                <w:color w:val="000000"/>
                <w:sz w:val="23"/>
                <w:szCs w:val="23"/>
                <w:lang w:val="es-419"/>
              </w:rPr>
              <w:t xml:space="preserve">, </w:t>
            </w:r>
            <w:r w:rsidR="00065ACE" w:rsidRPr="008C3243">
              <w:rPr>
                <w:rFonts w:ascii="Calibri" w:hAnsi="Calibri" w:cs="Arial"/>
                <w:color w:val="000000"/>
                <w:sz w:val="23"/>
                <w:szCs w:val="23"/>
                <w:lang w:val="es-419"/>
              </w:rPr>
              <w:t xml:space="preserve">ejercicios de mapeo y otros mecanismos de recolección de datos </w:t>
            </w:r>
            <w:r w:rsidRPr="00D20D85">
              <w:rPr>
                <w:rFonts w:ascii="Calibri" w:hAnsi="Calibri" w:cs="Arial"/>
                <w:color w:val="000000"/>
                <w:sz w:val="23"/>
                <w:szCs w:val="23"/>
                <w:lang w:val="es-419"/>
              </w:rPr>
              <w:t xml:space="preserve">de medios de vida </w:t>
            </w:r>
            <w:r w:rsidR="00065ACE" w:rsidRPr="008C3243">
              <w:rPr>
                <w:rFonts w:ascii="Calibri" w:hAnsi="Calibri" w:cs="Arial"/>
                <w:color w:val="000000"/>
                <w:sz w:val="23"/>
                <w:szCs w:val="23"/>
                <w:lang w:val="es-419"/>
              </w:rPr>
              <w:t>incluyen preguntas para un análisis de género y diversidad</w:t>
            </w:r>
            <w:r w:rsidR="000E5101" w:rsidRPr="008C3243">
              <w:rPr>
                <w:rFonts w:ascii="Calibri" w:hAnsi="Calibri" w:cs="Arial"/>
                <w:color w:val="000000"/>
                <w:sz w:val="23"/>
                <w:szCs w:val="23"/>
                <w:lang w:val="es-419"/>
              </w:rPr>
              <w:t>.</w:t>
            </w:r>
            <w:r w:rsidR="00622468" w:rsidRPr="008C3243">
              <w:rPr>
                <w:rFonts w:ascii="Calibri" w:hAnsi="Calibri" w:cs="Arial"/>
                <w:color w:val="000000"/>
                <w:sz w:val="23"/>
                <w:szCs w:val="23"/>
                <w:lang w:val="es-419"/>
              </w:rPr>
              <w:t xml:space="preserve"> </w:t>
            </w:r>
            <w:r w:rsidR="00AD1A39">
              <w:rPr>
                <w:rFonts w:ascii="Calibri" w:hAnsi="Calibri" w:cs="Arial"/>
                <w:color w:val="000000"/>
                <w:sz w:val="23"/>
                <w:szCs w:val="23"/>
                <w:lang w:val="es-419"/>
              </w:rPr>
              <w:t>Los datos se desagregan por lo menos por sexo, edad y discapacidad, y por otras variables específicas al contexto</w:t>
            </w:r>
            <w:r w:rsidR="000739E8" w:rsidRPr="008C3243">
              <w:rPr>
                <w:rFonts w:ascii="Calibri" w:hAnsi="Calibri" w:cs="Arial"/>
                <w:color w:val="000000"/>
                <w:sz w:val="23"/>
                <w:szCs w:val="23"/>
                <w:lang w:val="es-419"/>
              </w:rPr>
              <w:t>, para proporcionar una comprensión de y acceso a los más marginados</w:t>
            </w:r>
          </w:p>
        </w:tc>
        <w:tc>
          <w:tcPr>
            <w:tcW w:w="602" w:type="dxa"/>
            <w:tcBorders>
              <w:left w:val="single" w:sz="4" w:space="0" w:color="7F7F7F" w:themeColor="text1" w:themeTint="80"/>
              <w:right w:val="single" w:sz="4" w:space="0" w:color="7F7F7F" w:themeColor="text1" w:themeTint="80"/>
            </w:tcBorders>
            <w:vAlign w:val="center"/>
          </w:tcPr>
          <w:p w14:paraId="0C574E2E"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2F"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30" w14:textId="77777777" w:rsidR="000D5AD9" w:rsidRPr="008C3243" w:rsidRDefault="000D5AD9" w:rsidP="00A7577D">
            <w:pPr>
              <w:spacing w:before="40" w:after="40"/>
              <w:rPr>
                <w:rFonts w:ascii="Calibri" w:hAnsi="Calibri" w:cs="Arial"/>
                <w:i/>
                <w:color w:val="000000"/>
                <w:lang w:val="es-419"/>
              </w:rPr>
            </w:pPr>
          </w:p>
        </w:tc>
      </w:tr>
      <w:tr w:rsidR="000E5101" w:rsidRPr="004C0944" w14:paraId="41261385" w14:textId="77777777" w:rsidTr="000706CF">
        <w:tc>
          <w:tcPr>
            <w:tcW w:w="7338" w:type="dxa"/>
            <w:tcBorders>
              <w:right w:val="single" w:sz="4" w:space="0" w:color="7F7F7F" w:themeColor="text1" w:themeTint="80"/>
            </w:tcBorders>
            <w:vAlign w:val="center"/>
          </w:tcPr>
          <w:p w14:paraId="4DB2699E" w14:textId="719C7845" w:rsidR="000E5101" w:rsidRPr="008C3243" w:rsidRDefault="0096737F" w:rsidP="00622468">
            <w:pPr>
              <w:spacing w:before="40" w:after="40"/>
              <w:rPr>
                <w:rFonts w:ascii="Calibri" w:hAnsi="Calibri" w:cs="Arial"/>
                <w:color w:val="000000"/>
                <w:sz w:val="23"/>
                <w:szCs w:val="23"/>
                <w:lang w:val="es-419"/>
              </w:rPr>
            </w:pPr>
            <w:r w:rsidRPr="0096737F">
              <w:rPr>
                <w:rFonts w:ascii="Calibri" w:hAnsi="Calibri" w:cs="Arial"/>
                <w:color w:val="000000"/>
                <w:sz w:val="23"/>
                <w:szCs w:val="23"/>
                <w:lang w:val="es-419"/>
              </w:rPr>
              <w:t>Las opciones de medios de vida deben basarse en evaluaciones exhaustivas de las necesidades de la comunidad, incluyendo la evaluación de las necesidades y capacidades de personas de todas las identidades de género, edades, discapacidades y orígenes</w:t>
            </w:r>
            <w:r w:rsidR="000E510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08AB321" w14:textId="77777777" w:rsidR="000E5101" w:rsidRPr="008C3243" w:rsidRDefault="000E510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406E5EE" w14:textId="77777777" w:rsidR="000E5101" w:rsidRPr="008C3243" w:rsidRDefault="000E510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7AFDFB6" w14:textId="77777777" w:rsidR="000E5101" w:rsidRPr="008C3243" w:rsidRDefault="000E5101" w:rsidP="00A7577D">
            <w:pPr>
              <w:spacing w:before="40" w:after="40"/>
              <w:rPr>
                <w:rFonts w:ascii="Calibri" w:hAnsi="Calibri" w:cs="Arial"/>
                <w:i/>
                <w:color w:val="000000"/>
                <w:lang w:val="es-419"/>
              </w:rPr>
            </w:pPr>
          </w:p>
        </w:tc>
      </w:tr>
      <w:tr w:rsidR="000E5101" w:rsidRPr="004C0944" w14:paraId="11D6AF84" w14:textId="77777777" w:rsidTr="000706CF">
        <w:tc>
          <w:tcPr>
            <w:tcW w:w="7338" w:type="dxa"/>
            <w:tcBorders>
              <w:right w:val="single" w:sz="4" w:space="0" w:color="7F7F7F" w:themeColor="text1" w:themeTint="80"/>
            </w:tcBorders>
            <w:vAlign w:val="center"/>
          </w:tcPr>
          <w:p w14:paraId="228499DD" w14:textId="63490B02" w:rsidR="000E5101" w:rsidRPr="008C3243" w:rsidRDefault="00462971" w:rsidP="00622468">
            <w:pPr>
              <w:spacing w:before="40" w:after="40"/>
              <w:rPr>
                <w:rFonts w:ascii="Calibri" w:hAnsi="Calibri" w:cs="Arial"/>
                <w:color w:val="000000"/>
                <w:sz w:val="23"/>
                <w:szCs w:val="23"/>
                <w:lang w:val="es-419"/>
              </w:rPr>
            </w:pPr>
            <w:r w:rsidRPr="00462971">
              <w:rPr>
                <w:rFonts w:ascii="Calibri" w:hAnsi="Calibri" w:cs="Arial"/>
                <w:color w:val="000000"/>
                <w:sz w:val="23"/>
                <w:szCs w:val="23"/>
                <w:lang w:val="es-419"/>
              </w:rPr>
              <w:t>La accesibilidad, los horarios, la ubicación y la composición del personal de las instalaciones de medios de vida se deciden con las comunidades afectadas</w:t>
            </w:r>
            <w:r>
              <w:rPr>
                <w:rFonts w:ascii="Calibri" w:hAnsi="Calibri" w:cs="Arial"/>
                <w:color w:val="000000"/>
                <w:sz w:val="23"/>
                <w:szCs w:val="23"/>
                <w:lang w:val="es-419"/>
              </w:rPr>
              <w:t>,</w:t>
            </w:r>
            <w:r w:rsidR="000E5101" w:rsidRPr="008C3243">
              <w:rPr>
                <w:rFonts w:ascii="Calibri" w:hAnsi="Calibri" w:cs="Arial"/>
                <w:color w:val="000000"/>
                <w:sz w:val="23"/>
                <w:szCs w:val="23"/>
                <w:lang w:val="es-419"/>
              </w:rPr>
              <w:t xml:space="preserve"> </w:t>
            </w:r>
            <w:r w:rsidR="000739E8" w:rsidRPr="008C3243">
              <w:rPr>
                <w:rFonts w:ascii="Calibri" w:hAnsi="Calibri" w:cs="Arial"/>
                <w:color w:val="000000"/>
                <w:sz w:val="23"/>
                <w:szCs w:val="23"/>
                <w:lang w:val="es-419"/>
              </w:rPr>
              <w:t>para garantizar que las personas de todas las identidades de género, edades, discapacidades y orígenes tengan acceso equitativo</w:t>
            </w:r>
          </w:p>
        </w:tc>
        <w:tc>
          <w:tcPr>
            <w:tcW w:w="602" w:type="dxa"/>
            <w:tcBorders>
              <w:left w:val="single" w:sz="4" w:space="0" w:color="7F7F7F" w:themeColor="text1" w:themeTint="80"/>
              <w:right w:val="single" w:sz="4" w:space="0" w:color="7F7F7F" w:themeColor="text1" w:themeTint="80"/>
            </w:tcBorders>
            <w:vAlign w:val="center"/>
          </w:tcPr>
          <w:p w14:paraId="540F8807" w14:textId="77777777" w:rsidR="000E5101" w:rsidRPr="008C3243" w:rsidRDefault="000E510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2E25F17" w14:textId="77777777" w:rsidR="000E5101" w:rsidRPr="008C3243" w:rsidRDefault="000E510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166DA6E" w14:textId="77777777" w:rsidR="000E5101" w:rsidRPr="008C3243" w:rsidRDefault="000E5101" w:rsidP="00A7577D">
            <w:pPr>
              <w:spacing w:before="40" w:after="40"/>
              <w:rPr>
                <w:rFonts w:ascii="Calibri" w:hAnsi="Calibri" w:cs="Arial"/>
                <w:i/>
                <w:color w:val="000000"/>
                <w:lang w:val="es-419"/>
              </w:rPr>
            </w:pPr>
          </w:p>
        </w:tc>
      </w:tr>
      <w:tr w:rsidR="000E5101" w:rsidRPr="004C0944" w14:paraId="6E799589" w14:textId="77777777" w:rsidTr="000706CF">
        <w:tc>
          <w:tcPr>
            <w:tcW w:w="7338" w:type="dxa"/>
            <w:tcBorders>
              <w:right w:val="single" w:sz="4" w:space="0" w:color="7F7F7F" w:themeColor="text1" w:themeTint="80"/>
            </w:tcBorders>
            <w:vAlign w:val="center"/>
          </w:tcPr>
          <w:p w14:paraId="315F9593" w14:textId="7DD6B5D4" w:rsidR="000E5101" w:rsidRPr="008C3243" w:rsidRDefault="00462971" w:rsidP="00622468">
            <w:pPr>
              <w:spacing w:before="40" w:after="40"/>
              <w:rPr>
                <w:rFonts w:ascii="Calibri" w:hAnsi="Calibri" w:cs="Arial"/>
                <w:color w:val="000000"/>
                <w:sz w:val="23"/>
                <w:szCs w:val="23"/>
                <w:lang w:val="es-419"/>
              </w:rPr>
            </w:pPr>
            <w:r w:rsidRPr="00462971">
              <w:rPr>
                <w:rFonts w:ascii="Calibri" w:hAnsi="Calibri" w:cs="Arial"/>
                <w:color w:val="000000"/>
                <w:sz w:val="23"/>
                <w:szCs w:val="23"/>
                <w:lang w:val="es-419"/>
              </w:rPr>
              <w:lastRenderedPageBreak/>
              <w:t>Los programas de medios de vida no generan gastos adicionales, como transporte costoso, para que las personas con discapacidad puedan acceder a actividades generadoras de ingresos</w:t>
            </w:r>
          </w:p>
        </w:tc>
        <w:tc>
          <w:tcPr>
            <w:tcW w:w="602" w:type="dxa"/>
            <w:tcBorders>
              <w:left w:val="single" w:sz="4" w:space="0" w:color="7F7F7F" w:themeColor="text1" w:themeTint="80"/>
              <w:right w:val="single" w:sz="4" w:space="0" w:color="7F7F7F" w:themeColor="text1" w:themeTint="80"/>
            </w:tcBorders>
            <w:vAlign w:val="center"/>
          </w:tcPr>
          <w:p w14:paraId="3AF9F009" w14:textId="77777777" w:rsidR="000E5101" w:rsidRPr="008C3243" w:rsidRDefault="000E510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17A55A0" w14:textId="77777777" w:rsidR="000E5101" w:rsidRPr="008C3243" w:rsidRDefault="000E510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D33921F" w14:textId="77777777" w:rsidR="000E5101" w:rsidRPr="008C3243" w:rsidRDefault="000E5101" w:rsidP="00A7577D">
            <w:pPr>
              <w:spacing w:before="40" w:after="40"/>
              <w:rPr>
                <w:rFonts w:ascii="Calibri" w:hAnsi="Calibri" w:cs="Arial"/>
                <w:i/>
                <w:color w:val="000000"/>
                <w:lang w:val="es-419"/>
              </w:rPr>
            </w:pPr>
          </w:p>
        </w:tc>
      </w:tr>
      <w:tr w:rsidR="000E5101" w:rsidRPr="004C0944" w14:paraId="6E6EE002" w14:textId="77777777" w:rsidTr="000706CF">
        <w:tc>
          <w:tcPr>
            <w:tcW w:w="7338" w:type="dxa"/>
            <w:tcBorders>
              <w:right w:val="single" w:sz="4" w:space="0" w:color="7F7F7F" w:themeColor="text1" w:themeTint="80"/>
            </w:tcBorders>
            <w:vAlign w:val="center"/>
          </w:tcPr>
          <w:p w14:paraId="2A77841E" w14:textId="5D4F782A" w:rsidR="000E5101" w:rsidRPr="008C3243" w:rsidRDefault="00462971" w:rsidP="00622468">
            <w:pPr>
              <w:spacing w:before="40" w:after="40"/>
              <w:rPr>
                <w:rFonts w:ascii="Calibri" w:hAnsi="Calibri" w:cs="Arial"/>
                <w:color w:val="000000"/>
                <w:sz w:val="23"/>
                <w:szCs w:val="23"/>
                <w:lang w:val="es-419"/>
              </w:rPr>
            </w:pPr>
            <w:r w:rsidRPr="00462971">
              <w:rPr>
                <w:rFonts w:ascii="Calibri" w:hAnsi="Calibri" w:cs="Arial"/>
                <w:color w:val="000000"/>
                <w:sz w:val="23"/>
                <w:szCs w:val="23"/>
                <w:lang w:val="es-419"/>
              </w:rPr>
              <w:t>Durante la redacción de propuestas y la implementación del programa se analizaron y se tomaron en consideración las políticas y regulaciones locales formales e informales relacionadas con género y diversidad, con el acceso a y la propiedad de los activos de medios de vida y con las actividades de medios de vida</w:t>
            </w:r>
            <w:r w:rsidR="000E510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6143FB3" w14:textId="77777777" w:rsidR="000E5101" w:rsidRPr="008C3243" w:rsidRDefault="000E510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1DC96D6" w14:textId="77777777" w:rsidR="000E5101" w:rsidRPr="008C3243" w:rsidRDefault="000E510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6935D4B" w14:textId="77777777" w:rsidR="000E5101" w:rsidRPr="008C3243" w:rsidRDefault="000E5101" w:rsidP="00A7577D">
            <w:pPr>
              <w:spacing w:before="40" w:after="40"/>
              <w:rPr>
                <w:rFonts w:ascii="Calibri" w:hAnsi="Calibri" w:cs="Arial"/>
                <w:i/>
                <w:color w:val="000000"/>
                <w:lang w:val="es-419"/>
              </w:rPr>
            </w:pPr>
          </w:p>
        </w:tc>
      </w:tr>
      <w:tr w:rsidR="000E5101" w:rsidRPr="004C0944" w14:paraId="7ECCA399" w14:textId="77777777" w:rsidTr="000706CF">
        <w:tc>
          <w:tcPr>
            <w:tcW w:w="7338" w:type="dxa"/>
            <w:tcBorders>
              <w:right w:val="single" w:sz="4" w:space="0" w:color="7F7F7F" w:themeColor="text1" w:themeTint="80"/>
            </w:tcBorders>
            <w:vAlign w:val="center"/>
          </w:tcPr>
          <w:p w14:paraId="3D15C84A" w14:textId="17F37B06" w:rsidR="000E5101" w:rsidRPr="008C3243" w:rsidRDefault="0027030F" w:rsidP="00622468">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A la comunidad afectada se le informa de sus derechos en términos de</w:t>
            </w:r>
            <w:r w:rsidR="000E5101" w:rsidRPr="008C3243">
              <w:rPr>
                <w:rFonts w:ascii="Calibri" w:hAnsi="Calibri" w:cs="Arial"/>
                <w:color w:val="000000"/>
                <w:sz w:val="23"/>
                <w:szCs w:val="23"/>
                <w:lang w:val="es-419"/>
              </w:rPr>
              <w:t xml:space="preserve"> </w:t>
            </w:r>
            <w:r w:rsidR="00462971">
              <w:rPr>
                <w:rFonts w:ascii="Calibri" w:hAnsi="Calibri" w:cs="Arial"/>
                <w:color w:val="000000"/>
                <w:sz w:val="23"/>
                <w:szCs w:val="23"/>
                <w:lang w:val="es-419"/>
              </w:rPr>
              <w:t>asistencia de medios de vida</w:t>
            </w:r>
            <w:r w:rsidR="000E5101" w:rsidRPr="008C3243">
              <w:rPr>
                <w:rFonts w:ascii="Calibri" w:hAnsi="Calibri" w:cs="Arial"/>
                <w:color w:val="000000"/>
                <w:sz w:val="23"/>
                <w:szCs w:val="23"/>
                <w:lang w:val="es-419"/>
              </w:rPr>
              <w:t xml:space="preserve">. </w:t>
            </w:r>
            <w:r w:rsidR="000A2951" w:rsidRPr="008C3243">
              <w:rPr>
                <w:rFonts w:ascii="Calibri" w:hAnsi="Calibri" w:cs="Arial"/>
                <w:color w:val="000000"/>
                <w:sz w:val="23"/>
                <w:szCs w:val="23"/>
                <w:lang w:val="es-419"/>
              </w:rPr>
              <w:t>Esta información se disemina ampliamente en formatos accesibles - que pueden incluir Braille, formatos visuales (por ejemplo, imágenes o afiches, uso de tipografía más grande), idiomas pertinentes, formatos de audio (por ejemplo, transmisión de radio)</w:t>
            </w:r>
            <w:r w:rsidR="000E5101" w:rsidRPr="008C3243">
              <w:rPr>
                <w:rFonts w:ascii="Calibri" w:hAnsi="Calibri" w:cs="Arial"/>
                <w:color w:val="000000"/>
                <w:sz w:val="23"/>
                <w:szCs w:val="23"/>
                <w:lang w:val="es-419"/>
              </w:rPr>
              <w:t xml:space="preserve"> </w:t>
            </w:r>
            <w:r w:rsidR="000A2951" w:rsidRPr="008C3243">
              <w:rPr>
                <w:rFonts w:ascii="Calibri" w:hAnsi="Calibri" w:cs="Arial"/>
                <w:color w:val="000000"/>
                <w:sz w:val="23"/>
                <w:szCs w:val="23"/>
                <w:lang w:val="es-419"/>
              </w:rPr>
              <w:t xml:space="preserve">y </w:t>
            </w:r>
            <w:r w:rsidRPr="008C3243">
              <w:rPr>
                <w:rFonts w:ascii="Calibri" w:hAnsi="Calibri" w:cs="Arial"/>
                <w:color w:val="000000"/>
                <w:sz w:val="23"/>
                <w:szCs w:val="23"/>
                <w:lang w:val="es-419"/>
              </w:rPr>
              <w:t>formatos fáciles de leer - en</w:t>
            </w:r>
            <w:r w:rsidR="000A2951" w:rsidRPr="008C3243">
              <w:rPr>
                <w:rFonts w:ascii="Calibri" w:hAnsi="Calibri" w:cs="Arial"/>
                <w:color w:val="000000"/>
                <w:sz w:val="23"/>
                <w:szCs w:val="23"/>
                <w:lang w:val="es-419"/>
              </w:rPr>
              <w:t xml:space="preserve"> los puntos de distribución, alrededor de los campamentos de desplazados/sitios de alojamiento </w:t>
            </w:r>
            <w:r w:rsidR="00DB15E6">
              <w:rPr>
                <w:rFonts w:ascii="Calibri" w:hAnsi="Calibri" w:cs="Arial"/>
                <w:color w:val="000000"/>
                <w:sz w:val="23"/>
                <w:szCs w:val="23"/>
                <w:lang w:val="es-419"/>
              </w:rPr>
              <w:t>y en todos los lugares donde se congregan personas de todas las identidades de género, edades, discapacidades y orígenes</w:t>
            </w:r>
            <w:r w:rsidR="000E510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7B182B2" w14:textId="77777777" w:rsidR="000E5101" w:rsidRPr="008C3243" w:rsidRDefault="000E510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FEFA8E7" w14:textId="77777777" w:rsidR="000E5101" w:rsidRPr="008C3243" w:rsidRDefault="000E510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82F6F45" w14:textId="77777777" w:rsidR="000E5101" w:rsidRPr="008C3243" w:rsidRDefault="000E5101" w:rsidP="00A7577D">
            <w:pPr>
              <w:spacing w:before="40" w:after="40"/>
              <w:rPr>
                <w:rFonts w:ascii="Calibri" w:hAnsi="Calibri" w:cs="Arial"/>
                <w:i/>
                <w:color w:val="000000"/>
                <w:lang w:val="es-419"/>
              </w:rPr>
            </w:pPr>
          </w:p>
        </w:tc>
      </w:tr>
      <w:tr w:rsidR="000E5101" w:rsidRPr="004C0944" w14:paraId="455A969E" w14:textId="77777777" w:rsidTr="000706CF">
        <w:tc>
          <w:tcPr>
            <w:tcW w:w="7338" w:type="dxa"/>
            <w:tcBorders>
              <w:right w:val="single" w:sz="4" w:space="0" w:color="7F7F7F" w:themeColor="text1" w:themeTint="80"/>
            </w:tcBorders>
            <w:vAlign w:val="center"/>
          </w:tcPr>
          <w:p w14:paraId="50F716E6" w14:textId="4172B445" w:rsidR="000E5101" w:rsidRPr="008C3243" w:rsidRDefault="00C13C47" w:rsidP="00622468">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Las personas de todas las identidades de género, edades, discapacidades y orígenes reciben igual salario por igual trabajo</w:t>
            </w:r>
          </w:p>
        </w:tc>
        <w:tc>
          <w:tcPr>
            <w:tcW w:w="602" w:type="dxa"/>
            <w:tcBorders>
              <w:left w:val="single" w:sz="4" w:space="0" w:color="7F7F7F" w:themeColor="text1" w:themeTint="80"/>
              <w:right w:val="single" w:sz="4" w:space="0" w:color="7F7F7F" w:themeColor="text1" w:themeTint="80"/>
            </w:tcBorders>
            <w:vAlign w:val="center"/>
          </w:tcPr>
          <w:p w14:paraId="323645CE" w14:textId="77777777" w:rsidR="000E5101" w:rsidRPr="008C3243" w:rsidRDefault="000E510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720B7EA" w14:textId="77777777" w:rsidR="000E5101" w:rsidRPr="008C3243" w:rsidRDefault="000E510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D3C822B" w14:textId="77777777" w:rsidR="000E5101" w:rsidRPr="008C3243" w:rsidRDefault="000E5101" w:rsidP="00A7577D">
            <w:pPr>
              <w:spacing w:before="40" w:after="40"/>
              <w:rPr>
                <w:rFonts w:ascii="Calibri" w:hAnsi="Calibri" w:cs="Arial"/>
                <w:i/>
                <w:color w:val="000000"/>
                <w:lang w:val="es-419"/>
              </w:rPr>
            </w:pPr>
          </w:p>
        </w:tc>
      </w:tr>
      <w:tr w:rsidR="000F75A1" w:rsidRPr="007D7E75" w14:paraId="0C574E36" w14:textId="77777777" w:rsidTr="000706CF">
        <w:tc>
          <w:tcPr>
            <w:tcW w:w="7338" w:type="dxa"/>
            <w:shd w:val="clear" w:color="auto" w:fill="D6E3BC" w:themeFill="accent3" w:themeFillTint="66"/>
            <w:vAlign w:val="center"/>
          </w:tcPr>
          <w:p w14:paraId="0C574E32" w14:textId="5E802208" w:rsidR="000F75A1" w:rsidRPr="008C3243" w:rsidRDefault="000F75A1" w:rsidP="000706CF">
            <w:pPr>
              <w:spacing w:before="40" w:after="40"/>
              <w:rPr>
                <w:rFonts w:ascii="Calibri" w:hAnsi="Calibri" w:cs="Times New Roman"/>
                <w:b/>
                <w:sz w:val="36"/>
                <w:szCs w:val="36"/>
                <w:lang w:val="es-419"/>
              </w:rPr>
            </w:pPr>
            <w:r w:rsidRPr="008C3243">
              <w:rPr>
                <w:rFonts w:ascii="Calibri" w:hAnsi="Calibri" w:cs="Arial"/>
                <w:b/>
                <w:color w:val="000000"/>
                <w:sz w:val="36"/>
                <w:szCs w:val="36"/>
                <w:lang w:val="es-419"/>
              </w:rPr>
              <w:t>Participa</w:t>
            </w:r>
            <w:r w:rsidR="001C1D48" w:rsidRPr="008C3243">
              <w:rPr>
                <w:rFonts w:ascii="Calibri" w:hAnsi="Calibri" w:cs="Arial"/>
                <w:b/>
                <w:color w:val="000000"/>
                <w:sz w:val="36"/>
                <w:szCs w:val="36"/>
                <w:lang w:val="es-419"/>
              </w:rPr>
              <w:t>ción</w:t>
            </w:r>
          </w:p>
        </w:tc>
        <w:tc>
          <w:tcPr>
            <w:tcW w:w="602" w:type="dxa"/>
            <w:tcBorders>
              <w:bottom w:val="single" w:sz="4" w:space="0" w:color="7F7F7F" w:themeColor="text1" w:themeTint="80"/>
            </w:tcBorders>
            <w:shd w:val="clear" w:color="auto" w:fill="D6E3BC" w:themeFill="accent3" w:themeFillTint="66"/>
            <w:vAlign w:val="center"/>
          </w:tcPr>
          <w:p w14:paraId="0C574E33" w14:textId="77777777" w:rsidR="000F75A1" w:rsidRPr="008C3243" w:rsidRDefault="000F75A1" w:rsidP="000706CF">
            <w:pPr>
              <w:spacing w:before="40" w:after="40"/>
              <w:jc w:val="center"/>
              <w:rPr>
                <w:rFonts w:ascii="Calibri" w:hAnsi="Calibri" w:cs="Arial"/>
                <w:b/>
                <w:color w:val="000000"/>
                <w:sz w:val="36"/>
                <w:szCs w:val="36"/>
                <w:lang w:val="es-419"/>
              </w:rPr>
            </w:pPr>
            <w:r w:rsidRPr="008C3243">
              <w:rPr>
                <w:rFonts w:ascii="Calibri" w:hAnsi="Calibri" w:cs="Arial"/>
                <w:i/>
                <w:color w:val="000000"/>
                <w:lang w:val="es-419"/>
              </w:rPr>
              <w:t>S</w:t>
            </w:r>
          </w:p>
        </w:tc>
        <w:tc>
          <w:tcPr>
            <w:tcW w:w="3739" w:type="dxa"/>
            <w:shd w:val="clear" w:color="auto" w:fill="D6E3BC" w:themeFill="accent3" w:themeFillTint="66"/>
            <w:vAlign w:val="center"/>
          </w:tcPr>
          <w:p w14:paraId="0C574E34" w14:textId="6936B6D2" w:rsidR="000F75A1" w:rsidRPr="008C3243" w:rsidRDefault="00847A64" w:rsidP="000706CF">
            <w:pPr>
              <w:spacing w:before="40" w:after="40"/>
              <w:jc w:val="center"/>
              <w:rPr>
                <w:rFonts w:ascii="Calibri" w:hAnsi="Calibri" w:cs="Arial"/>
                <w:i/>
                <w:color w:val="000000"/>
                <w:lang w:val="es-419"/>
              </w:rPr>
            </w:pPr>
            <w:r w:rsidRPr="008C3243">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E35" w14:textId="0458697D" w:rsidR="000F75A1" w:rsidRPr="008C3243" w:rsidRDefault="00847A64" w:rsidP="000706CF">
            <w:pPr>
              <w:spacing w:before="40" w:after="40"/>
              <w:jc w:val="center"/>
              <w:rPr>
                <w:rFonts w:ascii="Calibri" w:hAnsi="Calibri" w:cs="Arial"/>
                <w:i/>
                <w:color w:val="000000"/>
                <w:lang w:val="es-419"/>
              </w:rPr>
            </w:pPr>
            <w:r w:rsidRPr="008C3243">
              <w:rPr>
                <w:rFonts w:ascii="Calibri" w:hAnsi="Calibri" w:cs="Arial"/>
                <w:i/>
                <w:color w:val="000000"/>
                <w:lang w:val="es-419"/>
              </w:rPr>
              <w:t>Próximos pasos</w:t>
            </w:r>
          </w:p>
        </w:tc>
      </w:tr>
      <w:tr w:rsidR="000D5AD9" w:rsidRPr="004C0944" w14:paraId="0C574E3B" w14:textId="77777777" w:rsidTr="000706CF">
        <w:tc>
          <w:tcPr>
            <w:tcW w:w="7338" w:type="dxa"/>
            <w:tcBorders>
              <w:right w:val="single" w:sz="4" w:space="0" w:color="7F7F7F" w:themeColor="text1" w:themeTint="80"/>
            </w:tcBorders>
            <w:vAlign w:val="center"/>
          </w:tcPr>
          <w:p w14:paraId="0C574E37" w14:textId="2C644A89" w:rsidR="000D5AD9" w:rsidRPr="008C3243" w:rsidRDefault="00B36AC4" w:rsidP="00622468">
            <w:pPr>
              <w:spacing w:before="40" w:after="40"/>
              <w:rPr>
                <w:rFonts w:ascii="Calibri" w:hAnsi="Calibri" w:cs="Times New Roman"/>
                <w:sz w:val="20"/>
                <w:szCs w:val="20"/>
                <w:lang w:val="es-419"/>
              </w:rPr>
            </w:pPr>
            <w:r w:rsidRPr="008C3243">
              <w:rPr>
                <w:rFonts w:ascii="Calibri" w:hAnsi="Calibri" w:cs="Arial"/>
                <w:color w:val="000000"/>
                <w:sz w:val="23"/>
                <w:szCs w:val="23"/>
                <w:lang w:val="es-419"/>
              </w:rPr>
              <w:t>Se crea conciencia sobre los derechos que tienen las mujeres, los niños, las personas con discapacidad, las personas mayores, las minorías sexuales y de género, los migrantes y los refugiados y otras minorías a participar en y beneficiarse de</w:t>
            </w:r>
            <w:r w:rsidR="00462971">
              <w:rPr>
                <w:rFonts w:ascii="Calibri" w:hAnsi="Calibri" w:cs="Arial"/>
                <w:color w:val="000000"/>
                <w:sz w:val="23"/>
                <w:szCs w:val="23"/>
                <w:lang w:val="es-419"/>
              </w:rPr>
              <w:t xml:space="preserve"> actividades y programación de medios de vida</w:t>
            </w:r>
          </w:p>
        </w:tc>
        <w:tc>
          <w:tcPr>
            <w:tcW w:w="602" w:type="dxa"/>
            <w:tcBorders>
              <w:left w:val="single" w:sz="4" w:space="0" w:color="7F7F7F" w:themeColor="text1" w:themeTint="80"/>
              <w:right w:val="single" w:sz="4" w:space="0" w:color="7F7F7F" w:themeColor="text1" w:themeTint="80"/>
            </w:tcBorders>
            <w:vAlign w:val="center"/>
          </w:tcPr>
          <w:p w14:paraId="0C574E38"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39"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3A" w14:textId="77777777" w:rsidR="000D5AD9" w:rsidRPr="008C3243" w:rsidRDefault="000D5AD9" w:rsidP="00A7577D">
            <w:pPr>
              <w:spacing w:before="40" w:after="40"/>
              <w:rPr>
                <w:rFonts w:ascii="Calibri" w:hAnsi="Calibri" w:cs="Arial"/>
                <w:i/>
                <w:color w:val="000000"/>
                <w:lang w:val="es-419"/>
              </w:rPr>
            </w:pPr>
          </w:p>
        </w:tc>
      </w:tr>
      <w:tr w:rsidR="000D5AD9" w:rsidRPr="004C0944" w14:paraId="0C574E40" w14:textId="77777777" w:rsidTr="000706CF">
        <w:tc>
          <w:tcPr>
            <w:tcW w:w="7338" w:type="dxa"/>
            <w:tcBorders>
              <w:right w:val="single" w:sz="4" w:space="0" w:color="7F7F7F" w:themeColor="text1" w:themeTint="80"/>
            </w:tcBorders>
            <w:vAlign w:val="center"/>
          </w:tcPr>
          <w:p w14:paraId="0C574E3C" w14:textId="51207B74" w:rsidR="000D5AD9" w:rsidRPr="008C3243" w:rsidRDefault="0047627B" w:rsidP="00462971">
            <w:pPr>
              <w:spacing w:before="40" w:after="40"/>
              <w:rPr>
                <w:rFonts w:ascii="Calibri" w:hAnsi="Calibri" w:cs="Times New Roman"/>
                <w:sz w:val="20"/>
                <w:szCs w:val="20"/>
                <w:lang w:val="es-419"/>
              </w:rPr>
            </w:pPr>
            <w:r w:rsidRPr="008C3243">
              <w:rPr>
                <w:rFonts w:ascii="Calibri" w:hAnsi="Calibri" w:cs="Arial"/>
                <w:color w:val="000000"/>
                <w:sz w:val="23"/>
                <w:szCs w:val="23"/>
                <w:lang w:val="es-419"/>
              </w:rPr>
              <w:t xml:space="preserve">Se consulta a personas de todas las identidades de género, edades, discapacidades y orígenes sobre sus necesidades, preocupaciones y prioridades </w:t>
            </w:r>
            <w:r w:rsidR="00736ED5" w:rsidRPr="00736ED5">
              <w:rPr>
                <w:rFonts w:ascii="Calibri" w:hAnsi="Calibri" w:cs="Arial"/>
                <w:color w:val="000000"/>
                <w:sz w:val="23"/>
                <w:szCs w:val="23"/>
                <w:lang w:val="es-419"/>
              </w:rPr>
              <w:t xml:space="preserve">específicas </w:t>
            </w:r>
            <w:r w:rsidRPr="008C3243">
              <w:rPr>
                <w:rFonts w:ascii="Calibri" w:hAnsi="Calibri" w:cs="Arial"/>
                <w:color w:val="000000"/>
                <w:sz w:val="23"/>
                <w:szCs w:val="23"/>
                <w:lang w:val="es-419"/>
              </w:rPr>
              <w:t>de</w:t>
            </w:r>
            <w:r w:rsidR="00462971">
              <w:rPr>
                <w:rFonts w:ascii="Calibri" w:hAnsi="Calibri" w:cs="Arial"/>
                <w:color w:val="000000"/>
                <w:sz w:val="23"/>
                <w:szCs w:val="23"/>
                <w:lang w:val="es-419"/>
              </w:rPr>
              <w:t xml:space="preserve"> medios de vida</w:t>
            </w:r>
            <w:r w:rsidR="000E5101" w:rsidRPr="008C3243">
              <w:rPr>
                <w:rFonts w:ascii="Calibri" w:hAnsi="Calibri" w:cs="Arial"/>
                <w:color w:val="000000"/>
                <w:sz w:val="23"/>
                <w:szCs w:val="23"/>
                <w:lang w:val="es-419"/>
              </w:rPr>
              <w:t xml:space="preserve">. </w:t>
            </w:r>
            <w:r w:rsidR="00462971" w:rsidRPr="00462971">
              <w:rPr>
                <w:rFonts w:ascii="Calibri" w:hAnsi="Calibri" w:cs="Arial"/>
                <w:color w:val="000000"/>
                <w:sz w:val="23"/>
                <w:szCs w:val="23"/>
                <w:lang w:val="es-ES"/>
              </w:rPr>
              <w:t>Esta información se utiliza durante el diseño y la implementación de todas las actividades y proyectos de medios de vida.</w:t>
            </w:r>
            <w:r w:rsidR="000E5101" w:rsidRPr="008C3243">
              <w:rPr>
                <w:rFonts w:ascii="Calibri" w:hAnsi="Calibri" w:cs="Arial"/>
                <w:color w:val="000000"/>
                <w:sz w:val="23"/>
                <w:szCs w:val="23"/>
                <w:lang w:val="es-419"/>
              </w:rPr>
              <w:t xml:space="preserve"> </w:t>
            </w:r>
            <w:r w:rsidR="00C13C47" w:rsidRPr="008C3243">
              <w:rPr>
                <w:rFonts w:ascii="Calibri" w:hAnsi="Calibri" w:cs="Arial"/>
                <w:color w:val="000000"/>
                <w:sz w:val="23"/>
                <w:szCs w:val="23"/>
                <w:lang w:val="es-419"/>
              </w:rPr>
              <w:t xml:space="preserve">Cuando es necesario, se llevan a cabo discusiones de grupos focales de una sola identidad de género con facilitadores de la </w:t>
            </w:r>
            <w:r w:rsidR="00C13C47" w:rsidRPr="008C3243">
              <w:rPr>
                <w:rFonts w:ascii="Calibri" w:hAnsi="Calibri" w:cs="Arial"/>
                <w:color w:val="000000"/>
                <w:sz w:val="23"/>
                <w:szCs w:val="23"/>
                <w:lang w:val="es-419"/>
              </w:rPr>
              <w:lastRenderedPageBreak/>
              <w:t>misma identidad de género, y, en entornos multilingües, con intérpretes de la misma identidad de género</w:t>
            </w:r>
            <w:r w:rsidR="000E510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3D"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3E"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3F" w14:textId="77777777" w:rsidR="000D5AD9" w:rsidRPr="008C3243" w:rsidRDefault="000D5AD9" w:rsidP="00A7577D">
            <w:pPr>
              <w:spacing w:before="40" w:after="40"/>
              <w:rPr>
                <w:rFonts w:ascii="Calibri" w:hAnsi="Calibri" w:cs="Arial"/>
                <w:i/>
                <w:color w:val="000000"/>
                <w:lang w:val="es-419"/>
              </w:rPr>
            </w:pPr>
          </w:p>
        </w:tc>
      </w:tr>
      <w:tr w:rsidR="000D5AD9" w:rsidRPr="004C0944" w14:paraId="0C574E45" w14:textId="77777777" w:rsidTr="000706CF">
        <w:tc>
          <w:tcPr>
            <w:tcW w:w="7338" w:type="dxa"/>
            <w:tcBorders>
              <w:right w:val="single" w:sz="4" w:space="0" w:color="7F7F7F" w:themeColor="text1" w:themeTint="80"/>
            </w:tcBorders>
            <w:vAlign w:val="center"/>
          </w:tcPr>
          <w:p w14:paraId="0C574E41" w14:textId="59978EC8" w:rsidR="000D5AD9" w:rsidRPr="008C3243" w:rsidRDefault="00C13C47" w:rsidP="00622468">
            <w:pPr>
              <w:spacing w:before="40" w:after="40"/>
              <w:rPr>
                <w:rFonts w:ascii="Calibri" w:hAnsi="Calibri" w:cs="Times New Roman"/>
                <w:sz w:val="20"/>
                <w:szCs w:val="20"/>
                <w:lang w:val="es-419"/>
              </w:rPr>
            </w:pPr>
            <w:r w:rsidRPr="008C3243">
              <w:rPr>
                <w:rFonts w:ascii="Calibri" w:hAnsi="Calibri" w:cs="Arial"/>
                <w:color w:val="000000"/>
                <w:sz w:val="23"/>
                <w:szCs w:val="23"/>
                <w:lang w:val="es-419"/>
              </w:rPr>
              <w:t xml:space="preserve">Los equipos de evaluación, respuesta y monitoreo y evaluación tienen una representación equilibrada/justa de personas de todas las identidades de género, edades, </w:t>
            </w:r>
            <w:r w:rsidR="00D80052" w:rsidRPr="008C3243">
              <w:rPr>
                <w:rFonts w:ascii="Calibri" w:hAnsi="Calibri" w:cs="Arial"/>
                <w:color w:val="000000"/>
                <w:sz w:val="23"/>
                <w:szCs w:val="23"/>
                <w:lang w:val="es-419"/>
              </w:rPr>
              <w:t>discapacidades y orígenes, incluyendo de minorías lingüísticas</w:t>
            </w:r>
            <w:r w:rsidR="000E510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42"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43"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44" w14:textId="77777777" w:rsidR="000D5AD9" w:rsidRPr="008C3243" w:rsidRDefault="000D5AD9" w:rsidP="00A7577D">
            <w:pPr>
              <w:spacing w:before="40" w:after="40"/>
              <w:rPr>
                <w:rFonts w:ascii="Calibri" w:hAnsi="Calibri" w:cs="Arial"/>
                <w:i/>
                <w:color w:val="000000"/>
                <w:lang w:val="es-419"/>
              </w:rPr>
            </w:pPr>
          </w:p>
        </w:tc>
      </w:tr>
      <w:tr w:rsidR="000D5AD9" w:rsidRPr="004C0944" w14:paraId="0C574E4A" w14:textId="77777777" w:rsidTr="000706CF">
        <w:tc>
          <w:tcPr>
            <w:tcW w:w="7338" w:type="dxa"/>
            <w:tcBorders>
              <w:right w:val="single" w:sz="4" w:space="0" w:color="7F7F7F" w:themeColor="text1" w:themeTint="80"/>
            </w:tcBorders>
            <w:vAlign w:val="center"/>
          </w:tcPr>
          <w:p w14:paraId="0C574E46" w14:textId="28C50854" w:rsidR="000D5AD9" w:rsidRPr="008C3243" w:rsidRDefault="00462971" w:rsidP="00622468">
            <w:pPr>
              <w:spacing w:before="40" w:after="40"/>
              <w:rPr>
                <w:rFonts w:ascii="Calibri" w:hAnsi="Calibri" w:cs="Times New Roman"/>
                <w:sz w:val="20"/>
                <w:szCs w:val="20"/>
                <w:lang w:val="es-419"/>
              </w:rPr>
            </w:pPr>
            <w:r w:rsidRPr="00462971">
              <w:rPr>
                <w:rFonts w:ascii="Calibri" w:hAnsi="Calibri" w:cs="Arial"/>
                <w:color w:val="000000"/>
                <w:sz w:val="23"/>
                <w:szCs w:val="23"/>
                <w:lang w:val="es-419"/>
              </w:rPr>
              <w:t xml:space="preserve">Las instalaciones y los programas de medios de vida están diseñados para mejorar la participación de las personas que enfrentan barreras físicas (personas con discapacidad, personas mayores, prisioneros y personas que viven con enfermedades crónicas) o barreras sociales, culturales, religiosas y/o legales (mujeres cabezas de hogar, viudas, sobrevivientes de </w:t>
            </w:r>
            <w:r w:rsidR="00EF3DA6">
              <w:rPr>
                <w:rFonts w:ascii="Calibri" w:hAnsi="Calibri" w:cs="Arial"/>
                <w:color w:val="000000"/>
                <w:sz w:val="23"/>
                <w:szCs w:val="23"/>
                <w:lang w:val="es-419"/>
              </w:rPr>
              <w:t>VBG</w:t>
            </w:r>
            <w:r w:rsidRPr="00462971">
              <w:rPr>
                <w:rFonts w:ascii="Calibri" w:hAnsi="Calibri" w:cs="Arial"/>
                <w:color w:val="000000"/>
                <w:sz w:val="23"/>
                <w:szCs w:val="23"/>
                <w:lang w:val="es-419"/>
              </w:rPr>
              <w:t>, niñas y niños no acompañados, minorías sexuales y de género, personas que viven con VIH/SIDA, migrantes, personas con discapacidad, refugiados y personas apátridas)</w:t>
            </w:r>
            <w:r w:rsidR="000E510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47"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48"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49" w14:textId="77777777" w:rsidR="000D5AD9" w:rsidRPr="008C3243" w:rsidRDefault="000D5AD9" w:rsidP="00A7577D">
            <w:pPr>
              <w:spacing w:before="40" w:after="40"/>
              <w:rPr>
                <w:rFonts w:ascii="Calibri" w:hAnsi="Calibri" w:cs="Arial"/>
                <w:i/>
                <w:color w:val="000000"/>
                <w:lang w:val="es-419"/>
              </w:rPr>
            </w:pPr>
          </w:p>
        </w:tc>
      </w:tr>
      <w:tr w:rsidR="000D5AD9" w:rsidRPr="004C0944" w14:paraId="0C574E4F" w14:textId="77777777" w:rsidTr="000706CF">
        <w:tc>
          <w:tcPr>
            <w:tcW w:w="7338" w:type="dxa"/>
            <w:tcBorders>
              <w:right w:val="single" w:sz="4" w:space="0" w:color="7F7F7F" w:themeColor="text1" w:themeTint="80"/>
            </w:tcBorders>
            <w:vAlign w:val="center"/>
          </w:tcPr>
          <w:p w14:paraId="0C574E4B" w14:textId="07C865B5" w:rsidR="000D5AD9" w:rsidRPr="008C3243" w:rsidRDefault="002E723D" w:rsidP="00622468">
            <w:pPr>
              <w:spacing w:before="40" w:after="40"/>
              <w:rPr>
                <w:rFonts w:ascii="Calibri" w:hAnsi="Calibri" w:cs="Times New Roman"/>
                <w:sz w:val="20"/>
                <w:szCs w:val="20"/>
                <w:lang w:val="es-419"/>
              </w:rPr>
            </w:pPr>
            <w:r>
              <w:rPr>
                <w:rFonts w:ascii="Calibri" w:hAnsi="Calibri" w:cs="Arial"/>
                <w:color w:val="000000"/>
                <w:sz w:val="23"/>
                <w:szCs w:val="23"/>
                <w:lang w:val="es-419"/>
              </w:rPr>
              <w:t>Los comités comunitarios de medios de vida</w:t>
            </w:r>
            <w:r w:rsidR="00EC15C4" w:rsidRPr="008C3243">
              <w:rPr>
                <w:rFonts w:ascii="Calibri" w:hAnsi="Calibri" w:cs="Arial"/>
                <w:color w:val="000000"/>
                <w:sz w:val="23"/>
                <w:szCs w:val="23"/>
                <w:lang w:val="es-419"/>
              </w:rPr>
              <w:t>, o su equivalente</w:t>
            </w:r>
            <w:r w:rsidR="000E5101" w:rsidRPr="008C3243">
              <w:rPr>
                <w:rFonts w:ascii="Calibri" w:hAnsi="Calibri" w:cs="Arial"/>
                <w:color w:val="000000"/>
                <w:sz w:val="23"/>
                <w:szCs w:val="23"/>
                <w:lang w:val="es-419"/>
              </w:rPr>
              <w:t xml:space="preserve">, </w:t>
            </w:r>
            <w:r w:rsidR="00EC15C4" w:rsidRPr="008C3243">
              <w:rPr>
                <w:rFonts w:ascii="Calibri" w:hAnsi="Calibri" w:cs="Arial"/>
                <w:color w:val="000000"/>
                <w:sz w:val="23"/>
                <w:szCs w:val="23"/>
                <w:lang w:val="es-419"/>
              </w:rPr>
              <w:t>tienen una representación equilibrada/justa de personas de todas las identidades de género, edades, discapacidades y orígenes</w:t>
            </w:r>
            <w:r w:rsidR="000E5101" w:rsidRPr="008C3243">
              <w:rPr>
                <w:rFonts w:ascii="Calibri" w:hAnsi="Calibri" w:cs="Arial"/>
                <w:color w:val="000000"/>
                <w:sz w:val="23"/>
                <w:szCs w:val="23"/>
                <w:lang w:val="es-419"/>
              </w:rPr>
              <w:t xml:space="preserve">. </w:t>
            </w:r>
            <w:r w:rsidR="00EC15C4" w:rsidRPr="008C3243">
              <w:rPr>
                <w:rFonts w:ascii="Calibri" w:hAnsi="Calibri" w:cs="Arial"/>
                <w:color w:val="000000"/>
                <w:sz w:val="23"/>
                <w:szCs w:val="23"/>
                <w:lang w:val="es-419"/>
              </w:rPr>
              <w:t>Cuando no sean culturalmente aceptables los comités compuestos de personas de varias identidades de género</w:t>
            </w:r>
            <w:r w:rsidR="000E5101" w:rsidRPr="008C3243">
              <w:rPr>
                <w:rFonts w:ascii="Calibri" w:hAnsi="Calibri" w:cs="Arial"/>
                <w:color w:val="000000"/>
                <w:sz w:val="23"/>
                <w:szCs w:val="23"/>
                <w:lang w:val="es-419"/>
              </w:rPr>
              <w:t xml:space="preserve">, </w:t>
            </w:r>
            <w:r w:rsidR="00E20D0E" w:rsidRPr="008C3243">
              <w:rPr>
                <w:rFonts w:ascii="Calibri" w:hAnsi="Calibri" w:cs="Arial"/>
                <w:color w:val="000000"/>
                <w:sz w:val="23"/>
                <w:szCs w:val="23"/>
                <w:lang w:val="es-419"/>
              </w:rPr>
              <w:t>se crean comités separados para abordar</w:t>
            </w:r>
            <w:r>
              <w:rPr>
                <w:rFonts w:ascii="Calibri" w:hAnsi="Calibri" w:cs="Arial"/>
                <w:color w:val="000000"/>
                <w:sz w:val="23"/>
                <w:szCs w:val="23"/>
                <w:lang w:val="es-419"/>
              </w:rPr>
              <w:t xml:space="preserve"> las necesidades</w:t>
            </w:r>
            <w:r w:rsidR="000145E0">
              <w:rPr>
                <w:rFonts w:ascii="Calibri" w:hAnsi="Calibri" w:cs="Arial"/>
                <w:color w:val="000000"/>
                <w:sz w:val="23"/>
                <w:szCs w:val="23"/>
                <w:lang w:val="es-419"/>
              </w:rPr>
              <w:t xml:space="preserve"> particulares</w:t>
            </w:r>
            <w:r>
              <w:rPr>
                <w:rFonts w:ascii="Calibri" w:hAnsi="Calibri" w:cs="Arial"/>
                <w:color w:val="000000"/>
                <w:sz w:val="23"/>
                <w:szCs w:val="23"/>
                <w:lang w:val="es-419"/>
              </w:rPr>
              <w:t xml:space="preserve"> de medios de vida de </w:t>
            </w:r>
            <w:r w:rsidR="000145E0">
              <w:rPr>
                <w:rFonts w:ascii="Calibri" w:hAnsi="Calibri" w:cs="Arial"/>
                <w:color w:val="000000"/>
                <w:sz w:val="23"/>
                <w:szCs w:val="23"/>
                <w:lang w:val="es-419"/>
              </w:rPr>
              <w:t xml:space="preserve">las </w:t>
            </w:r>
            <w:r>
              <w:rPr>
                <w:rFonts w:ascii="Calibri" w:hAnsi="Calibri" w:cs="Arial"/>
                <w:color w:val="000000"/>
                <w:sz w:val="23"/>
                <w:szCs w:val="23"/>
                <w:lang w:val="es-419"/>
              </w:rPr>
              <w:t>diversas identidades de género</w:t>
            </w:r>
            <w:r w:rsidR="000E5101" w:rsidRPr="008C3243">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4C" w14:textId="77777777" w:rsidR="000D5AD9" w:rsidRPr="008C3243"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4D" w14:textId="77777777" w:rsidR="000D5AD9" w:rsidRPr="008C3243"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4E" w14:textId="77777777" w:rsidR="000D5AD9" w:rsidRPr="008C3243" w:rsidRDefault="000D5AD9" w:rsidP="00A7577D">
            <w:pPr>
              <w:spacing w:before="40" w:after="40"/>
              <w:rPr>
                <w:rFonts w:ascii="Calibri" w:hAnsi="Calibri" w:cs="Arial"/>
                <w:i/>
                <w:color w:val="000000"/>
                <w:lang w:val="es-419"/>
              </w:rPr>
            </w:pPr>
          </w:p>
        </w:tc>
      </w:tr>
      <w:tr w:rsidR="000E5101" w:rsidRPr="004C0944" w14:paraId="32C999BD" w14:textId="77777777" w:rsidTr="000706CF">
        <w:tc>
          <w:tcPr>
            <w:tcW w:w="7338" w:type="dxa"/>
            <w:tcBorders>
              <w:right w:val="single" w:sz="4" w:space="0" w:color="7F7F7F" w:themeColor="text1" w:themeTint="80"/>
            </w:tcBorders>
            <w:vAlign w:val="center"/>
          </w:tcPr>
          <w:p w14:paraId="5F775129" w14:textId="79E6C864" w:rsidR="000E5101" w:rsidRPr="008C3243" w:rsidRDefault="003A67FD" w:rsidP="000E5101">
            <w:p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Se establecen medidas especiales para proporcionar igualdad de acceso a las personas de todas las identidades de género, edades, discapacidades y orígenes que deseen participar en capacitaciones, empleos y voluntariado</w:t>
            </w:r>
            <w:r w:rsidR="000E5101" w:rsidRPr="008C3243">
              <w:rPr>
                <w:rFonts w:ascii="Calibri" w:hAnsi="Calibri" w:cs="Arial"/>
                <w:color w:val="000000"/>
                <w:sz w:val="23"/>
                <w:szCs w:val="23"/>
                <w:lang w:val="es-419"/>
              </w:rPr>
              <w:t xml:space="preserve">. </w:t>
            </w:r>
            <w:r w:rsidRPr="008C3243">
              <w:rPr>
                <w:rFonts w:ascii="Calibri" w:hAnsi="Calibri" w:cs="Arial"/>
                <w:color w:val="000000"/>
                <w:sz w:val="23"/>
                <w:szCs w:val="23"/>
                <w:lang w:val="es-419"/>
              </w:rPr>
              <w:t>Las actividades no deben ser peligrosas o explotadoras y deben cumplir con las leyes locales</w:t>
            </w:r>
            <w:r w:rsidR="000E5101" w:rsidRPr="008C3243">
              <w:rPr>
                <w:rFonts w:ascii="Calibri" w:hAnsi="Calibri" w:cs="Arial"/>
                <w:color w:val="000000"/>
                <w:sz w:val="23"/>
                <w:szCs w:val="23"/>
                <w:lang w:val="es-419"/>
              </w:rPr>
              <w:t xml:space="preserve">. </w:t>
            </w:r>
            <w:r w:rsidRPr="008C3243">
              <w:rPr>
                <w:rFonts w:ascii="Calibri" w:hAnsi="Calibri" w:cs="Arial"/>
                <w:color w:val="000000"/>
                <w:sz w:val="23"/>
                <w:szCs w:val="23"/>
                <w:lang w:val="es-419"/>
              </w:rPr>
              <w:t xml:space="preserve">Las medidas incluyen la identificación y eliminación de barreras, para permitir </w:t>
            </w:r>
            <w:r w:rsidR="00EF2B9D">
              <w:rPr>
                <w:rFonts w:ascii="Calibri" w:hAnsi="Calibri" w:cs="Arial"/>
                <w:color w:val="000000"/>
                <w:sz w:val="23"/>
                <w:szCs w:val="23"/>
                <w:lang w:val="es-419"/>
              </w:rPr>
              <w:t>la participación significativa de familias lideradas por personas solas</w:t>
            </w:r>
            <w:r w:rsidRPr="008C3243">
              <w:rPr>
                <w:rFonts w:ascii="Calibri" w:hAnsi="Calibri" w:cs="Arial"/>
                <w:color w:val="000000"/>
                <w:sz w:val="23"/>
                <w:szCs w:val="23"/>
                <w:lang w:val="es-419"/>
              </w:rPr>
              <w:t xml:space="preserve">, de personas con discapacidad, de personas mayores, </w:t>
            </w:r>
            <w:r w:rsidR="00774F4C" w:rsidRPr="008C3243">
              <w:rPr>
                <w:rFonts w:ascii="Calibri" w:hAnsi="Calibri" w:cs="Arial"/>
                <w:color w:val="000000"/>
                <w:sz w:val="23"/>
                <w:szCs w:val="23"/>
                <w:lang w:val="es-419"/>
              </w:rPr>
              <w:t>de adolescentes o de personas con otras necesidades</w:t>
            </w:r>
            <w:r w:rsidR="000E5101" w:rsidRPr="008C3243">
              <w:rPr>
                <w:rFonts w:ascii="Calibri" w:hAnsi="Calibri" w:cs="Arial"/>
                <w:color w:val="000000"/>
                <w:sz w:val="23"/>
                <w:szCs w:val="23"/>
                <w:lang w:val="es-419"/>
              </w:rPr>
              <w:t xml:space="preserve"> (</w:t>
            </w:r>
            <w:r w:rsidRPr="008C3243">
              <w:rPr>
                <w:rFonts w:ascii="Calibri" w:hAnsi="Calibri" w:cs="Arial"/>
                <w:color w:val="000000"/>
                <w:sz w:val="23"/>
                <w:szCs w:val="23"/>
                <w:lang w:val="es-419"/>
              </w:rPr>
              <w:t>p.ej. mujeres embarazadas y lactantes, personas que viven con VIH/SIDA</w:t>
            </w:r>
            <w:r w:rsidR="000E5101" w:rsidRPr="008C3243">
              <w:rPr>
                <w:rFonts w:ascii="Calibri" w:hAnsi="Calibri" w:cs="Arial"/>
                <w:color w:val="000000"/>
                <w:sz w:val="23"/>
                <w:szCs w:val="23"/>
                <w:lang w:val="es-419"/>
              </w:rPr>
              <w:t xml:space="preserve">). </w:t>
            </w:r>
            <w:r w:rsidRPr="008C3243">
              <w:rPr>
                <w:rFonts w:ascii="Calibri" w:hAnsi="Calibri" w:cs="Arial"/>
                <w:color w:val="000000"/>
                <w:sz w:val="23"/>
                <w:szCs w:val="23"/>
                <w:lang w:val="es-419"/>
              </w:rPr>
              <w:t>Esto puede incluir:</w:t>
            </w:r>
          </w:p>
          <w:p w14:paraId="7F71740C" w14:textId="0978F778" w:rsidR="000E5101" w:rsidRPr="008C3243" w:rsidRDefault="003A67FD" w:rsidP="000E5101">
            <w:pPr>
              <w:pStyle w:val="ListParagraph"/>
              <w:numPr>
                <w:ilvl w:val="0"/>
                <w:numId w:val="17"/>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permitir horarios flexibles para las reuniones</w:t>
            </w:r>
          </w:p>
          <w:p w14:paraId="3E7DEE9D" w14:textId="477D8487" w:rsidR="000E5101" w:rsidRPr="008C3243" w:rsidRDefault="003A67FD" w:rsidP="000E5101">
            <w:pPr>
              <w:pStyle w:val="ListParagraph"/>
              <w:numPr>
                <w:ilvl w:val="0"/>
                <w:numId w:val="17"/>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encontrar lugares y locales accesibles</w:t>
            </w:r>
          </w:p>
          <w:p w14:paraId="799CDCA6" w14:textId="0BD97A57" w:rsidR="000E5101" w:rsidRPr="008C3243" w:rsidRDefault="003A67FD" w:rsidP="00A8167B">
            <w:pPr>
              <w:pStyle w:val="ListParagraph"/>
              <w:numPr>
                <w:ilvl w:val="0"/>
                <w:numId w:val="18"/>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lastRenderedPageBreak/>
              <w:t>disponer apoyo para personas con discapacidad que han sido separadas de su cuidador o persona de apoyo</w:t>
            </w:r>
          </w:p>
          <w:p w14:paraId="11C9B309" w14:textId="23911FBE" w:rsidR="000E5101" w:rsidRPr="008C3243" w:rsidRDefault="003A67FD" w:rsidP="000E5101">
            <w:pPr>
              <w:pStyle w:val="ListParagraph"/>
              <w:numPr>
                <w:ilvl w:val="0"/>
                <w:numId w:val="18"/>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intérpretes de lenguaje de señas en los idiomas apropiados</w:t>
            </w:r>
          </w:p>
          <w:p w14:paraId="01E62356" w14:textId="5F2CF7FA" w:rsidR="000E5101" w:rsidRPr="008C3243" w:rsidRDefault="003A67FD" w:rsidP="000E5101">
            <w:pPr>
              <w:pStyle w:val="ListParagraph"/>
              <w:numPr>
                <w:ilvl w:val="0"/>
                <w:numId w:val="18"/>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garantizar instructores de la misma identidad de género</w:t>
            </w:r>
          </w:p>
          <w:p w14:paraId="33DF3A55" w14:textId="3C3B95F1" w:rsidR="000E5101" w:rsidRPr="008C3243" w:rsidRDefault="003A67FD" w:rsidP="000E5101">
            <w:pPr>
              <w:pStyle w:val="ListParagraph"/>
              <w:numPr>
                <w:ilvl w:val="0"/>
                <w:numId w:val="18"/>
              </w:numPr>
              <w:spacing w:before="40" w:after="40"/>
              <w:rPr>
                <w:rFonts w:ascii="Calibri" w:hAnsi="Calibri" w:cs="Arial"/>
                <w:color w:val="000000"/>
                <w:sz w:val="23"/>
                <w:szCs w:val="23"/>
                <w:lang w:val="es-419"/>
              </w:rPr>
            </w:pPr>
            <w:r w:rsidRPr="008C3243">
              <w:rPr>
                <w:rFonts w:ascii="Calibri" w:hAnsi="Calibri" w:cs="Arial"/>
                <w:color w:val="000000"/>
                <w:sz w:val="23"/>
                <w:szCs w:val="23"/>
                <w:lang w:val="es-419"/>
              </w:rPr>
              <w:t>proporcionar cuidado de niños y espacios seguros para que los niños jueguen</w:t>
            </w:r>
          </w:p>
        </w:tc>
        <w:tc>
          <w:tcPr>
            <w:tcW w:w="602" w:type="dxa"/>
            <w:tcBorders>
              <w:left w:val="single" w:sz="4" w:space="0" w:color="7F7F7F" w:themeColor="text1" w:themeTint="80"/>
              <w:right w:val="single" w:sz="4" w:space="0" w:color="7F7F7F" w:themeColor="text1" w:themeTint="80"/>
            </w:tcBorders>
            <w:vAlign w:val="center"/>
          </w:tcPr>
          <w:p w14:paraId="15CD8C19" w14:textId="77777777" w:rsidR="000E5101" w:rsidRPr="008C3243" w:rsidRDefault="000E510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9845DEC" w14:textId="77777777" w:rsidR="000E5101" w:rsidRPr="008C3243" w:rsidRDefault="000E510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613DB1C" w14:textId="77777777" w:rsidR="000E5101" w:rsidRPr="008C3243" w:rsidRDefault="000E5101" w:rsidP="00A7577D">
            <w:pPr>
              <w:spacing w:before="40" w:after="40"/>
              <w:rPr>
                <w:rFonts w:ascii="Calibri" w:hAnsi="Calibri" w:cs="Arial"/>
                <w:i/>
                <w:color w:val="000000"/>
                <w:lang w:val="es-419"/>
              </w:rPr>
            </w:pPr>
          </w:p>
        </w:tc>
      </w:tr>
      <w:tr w:rsidR="000F75A1" w:rsidRPr="007D7E75" w14:paraId="0C574E54" w14:textId="77777777" w:rsidTr="000706CF">
        <w:tc>
          <w:tcPr>
            <w:tcW w:w="7338" w:type="dxa"/>
            <w:shd w:val="clear" w:color="auto" w:fill="D6E3BC" w:themeFill="accent3" w:themeFillTint="66"/>
            <w:vAlign w:val="center"/>
          </w:tcPr>
          <w:p w14:paraId="0C574E50" w14:textId="7CE9D791" w:rsidR="000F75A1" w:rsidRPr="008C3243" w:rsidRDefault="000F75A1" w:rsidP="000706CF">
            <w:pPr>
              <w:spacing w:before="40" w:after="40"/>
              <w:rPr>
                <w:rFonts w:ascii="Calibri" w:hAnsi="Calibri" w:cs="Times New Roman"/>
                <w:b/>
                <w:sz w:val="36"/>
                <w:szCs w:val="36"/>
                <w:lang w:val="es-419"/>
              </w:rPr>
            </w:pPr>
            <w:r w:rsidRPr="008C3243">
              <w:rPr>
                <w:rFonts w:ascii="Calibri" w:hAnsi="Calibri" w:cs="Arial"/>
                <w:b/>
                <w:color w:val="000000"/>
                <w:sz w:val="36"/>
                <w:szCs w:val="36"/>
                <w:lang w:val="es-419"/>
              </w:rPr>
              <w:t>S</w:t>
            </w:r>
            <w:r w:rsidR="001C1D48" w:rsidRPr="008C3243">
              <w:rPr>
                <w:rFonts w:ascii="Calibri" w:hAnsi="Calibri" w:cs="Arial"/>
                <w:b/>
                <w:color w:val="000000"/>
                <w:sz w:val="36"/>
                <w:szCs w:val="36"/>
                <w:lang w:val="es-419"/>
              </w:rPr>
              <w:t>eguridad</w:t>
            </w:r>
          </w:p>
        </w:tc>
        <w:tc>
          <w:tcPr>
            <w:tcW w:w="602" w:type="dxa"/>
            <w:tcBorders>
              <w:bottom w:val="single" w:sz="4" w:space="0" w:color="7F7F7F" w:themeColor="text1" w:themeTint="80"/>
            </w:tcBorders>
            <w:shd w:val="clear" w:color="auto" w:fill="D6E3BC" w:themeFill="accent3" w:themeFillTint="66"/>
            <w:vAlign w:val="center"/>
          </w:tcPr>
          <w:p w14:paraId="0C574E51" w14:textId="77777777" w:rsidR="000F75A1" w:rsidRPr="008C3243" w:rsidRDefault="000F75A1" w:rsidP="000706CF">
            <w:pPr>
              <w:spacing w:before="40" w:after="40"/>
              <w:jc w:val="center"/>
              <w:rPr>
                <w:rFonts w:ascii="Calibri" w:hAnsi="Calibri" w:cs="Arial"/>
                <w:b/>
                <w:color w:val="000000"/>
                <w:sz w:val="36"/>
                <w:szCs w:val="36"/>
                <w:lang w:val="es-419"/>
              </w:rPr>
            </w:pPr>
            <w:r w:rsidRPr="008C3243">
              <w:rPr>
                <w:rFonts w:ascii="Calibri" w:hAnsi="Calibri" w:cs="Arial"/>
                <w:i/>
                <w:color w:val="000000"/>
                <w:lang w:val="es-419"/>
              </w:rPr>
              <w:t>S</w:t>
            </w:r>
          </w:p>
        </w:tc>
        <w:tc>
          <w:tcPr>
            <w:tcW w:w="3739" w:type="dxa"/>
            <w:shd w:val="clear" w:color="auto" w:fill="D6E3BC" w:themeFill="accent3" w:themeFillTint="66"/>
            <w:vAlign w:val="center"/>
          </w:tcPr>
          <w:p w14:paraId="0C574E52" w14:textId="5C59493D" w:rsidR="000F75A1" w:rsidRPr="008C3243" w:rsidRDefault="00847A64" w:rsidP="000706CF">
            <w:pPr>
              <w:spacing w:before="40" w:after="40"/>
              <w:jc w:val="center"/>
              <w:rPr>
                <w:rFonts w:ascii="Calibri" w:hAnsi="Calibri" w:cs="Arial"/>
                <w:i/>
                <w:color w:val="000000"/>
                <w:lang w:val="es-419"/>
              </w:rPr>
            </w:pPr>
            <w:r w:rsidRPr="008C3243">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E53" w14:textId="25A0DFDB" w:rsidR="000F75A1" w:rsidRPr="008C3243" w:rsidRDefault="00847A64" w:rsidP="000706CF">
            <w:pPr>
              <w:spacing w:before="40" w:after="40"/>
              <w:jc w:val="center"/>
              <w:rPr>
                <w:rFonts w:ascii="Calibri" w:hAnsi="Calibri" w:cs="Arial"/>
                <w:i/>
                <w:color w:val="000000"/>
                <w:lang w:val="es-419"/>
              </w:rPr>
            </w:pPr>
            <w:r w:rsidRPr="008C3243">
              <w:rPr>
                <w:rFonts w:ascii="Calibri" w:hAnsi="Calibri" w:cs="Arial"/>
                <w:i/>
                <w:color w:val="000000"/>
                <w:lang w:val="es-419"/>
              </w:rPr>
              <w:t>Próximos pasos</w:t>
            </w:r>
          </w:p>
        </w:tc>
      </w:tr>
      <w:tr w:rsidR="000D5AD9" w:rsidRPr="004C0944" w14:paraId="0C574E59" w14:textId="77777777" w:rsidTr="000706CF">
        <w:tc>
          <w:tcPr>
            <w:tcW w:w="7338" w:type="dxa"/>
            <w:tcBorders>
              <w:right w:val="single" w:sz="4" w:space="0" w:color="7F7F7F" w:themeColor="text1" w:themeTint="80"/>
            </w:tcBorders>
            <w:vAlign w:val="center"/>
          </w:tcPr>
          <w:p w14:paraId="0C574E55" w14:textId="21B39AD2" w:rsidR="000D5AD9" w:rsidRPr="00353328" w:rsidRDefault="008C24AE" w:rsidP="00622468">
            <w:pPr>
              <w:spacing w:before="40" w:after="40"/>
              <w:rPr>
                <w:rFonts w:ascii="Calibri" w:hAnsi="Calibri" w:cs="Times New Roman"/>
                <w:sz w:val="20"/>
                <w:szCs w:val="20"/>
                <w:lang w:val="es-419"/>
              </w:rPr>
            </w:pPr>
            <w:r w:rsidRPr="00353328">
              <w:rPr>
                <w:rFonts w:ascii="Calibri" w:hAnsi="Calibri" w:cs="Arial"/>
                <w:color w:val="000000"/>
                <w:sz w:val="23"/>
                <w:szCs w:val="23"/>
                <w:lang w:val="es-419"/>
              </w:rPr>
              <w:t>Dada la participación de personas de todas las identidades de género, edades, discapacidades y orígenes</w:t>
            </w:r>
            <w:r w:rsidR="000E5101" w:rsidRPr="00353328">
              <w:rPr>
                <w:rFonts w:ascii="Calibri" w:hAnsi="Calibri" w:cs="Arial"/>
                <w:color w:val="000000"/>
                <w:sz w:val="23"/>
                <w:szCs w:val="23"/>
                <w:lang w:val="es-419"/>
              </w:rPr>
              <w:t xml:space="preserve">, </w:t>
            </w:r>
            <w:r w:rsidR="00C12A27">
              <w:rPr>
                <w:rFonts w:ascii="Calibri" w:hAnsi="Calibri" w:cs="Arial"/>
                <w:color w:val="000000"/>
                <w:sz w:val="23"/>
                <w:szCs w:val="23"/>
                <w:lang w:val="es-419"/>
              </w:rPr>
              <w:t>se evalúan los riesgos relacionados con la seguridad</w:t>
            </w:r>
            <w:r w:rsidR="00BD580E">
              <w:rPr>
                <w:rFonts w:ascii="Calibri" w:hAnsi="Calibri" w:cs="Arial"/>
                <w:color w:val="000000"/>
                <w:sz w:val="23"/>
                <w:szCs w:val="23"/>
                <w:lang w:val="es-419"/>
              </w:rPr>
              <w:t xml:space="preserve"> respecto a </w:t>
            </w:r>
            <w:r w:rsidR="00C12A27">
              <w:rPr>
                <w:rFonts w:ascii="Calibri" w:hAnsi="Calibri" w:cs="Arial"/>
                <w:color w:val="000000"/>
                <w:sz w:val="23"/>
                <w:szCs w:val="23"/>
                <w:lang w:val="es-419"/>
              </w:rPr>
              <w:t>medios de vida</w:t>
            </w:r>
          </w:p>
        </w:tc>
        <w:tc>
          <w:tcPr>
            <w:tcW w:w="602" w:type="dxa"/>
            <w:tcBorders>
              <w:left w:val="single" w:sz="4" w:space="0" w:color="7F7F7F" w:themeColor="text1" w:themeTint="80"/>
              <w:right w:val="single" w:sz="4" w:space="0" w:color="7F7F7F" w:themeColor="text1" w:themeTint="80"/>
            </w:tcBorders>
            <w:vAlign w:val="center"/>
          </w:tcPr>
          <w:p w14:paraId="0C574E56" w14:textId="77777777" w:rsidR="000D5AD9" w:rsidRPr="0035332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57" w14:textId="77777777" w:rsidR="000D5AD9" w:rsidRPr="0035332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58" w14:textId="77777777" w:rsidR="000D5AD9" w:rsidRPr="00353328" w:rsidRDefault="000D5AD9" w:rsidP="00A7577D">
            <w:pPr>
              <w:spacing w:before="40" w:after="40"/>
              <w:rPr>
                <w:rFonts w:ascii="Calibri" w:hAnsi="Calibri" w:cs="Arial"/>
                <w:i/>
                <w:color w:val="000000"/>
                <w:lang w:val="es-419"/>
              </w:rPr>
            </w:pPr>
          </w:p>
        </w:tc>
      </w:tr>
      <w:tr w:rsidR="000D5AD9" w:rsidRPr="004C0944" w14:paraId="0C574E5E" w14:textId="77777777" w:rsidTr="000706CF">
        <w:tc>
          <w:tcPr>
            <w:tcW w:w="7338" w:type="dxa"/>
            <w:tcBorders>
              <w:right w:val="single" w:sz="4" w:space="0" w:color="7F7F7F" w:themeColor="text1" w:themeTint="80"/>
            </w:tcBorders>
            <w:vAlign w:val="center"/>
          </w:tcPr>
          <w:p w14:paraId="2A2F5C41" w14:textId="15B0E281" w:rsidR="000E5101" w:rsidRPr="00353328" w:rsidRDefault="00C12A27" w:rsidP="000E5101">
            <w:pPr>
              <w:spacing w:before="40" w:after="40"/>
              <w:rPr>
                <w:rFonts w:ascii="Calibri" w:hAnsi="Calibri" w:cs="Arial"/>
                <w:color w:val="000000"/>
                <w:sz w:val="23"/>
                <w:szCs w:val="23"/>
                <w:lang w:val="es-419"/>
              </w:rPr>
            </w:pPr>
            <w:r w:rsidRPr="00C12A27">
              <w:rPr>
                <w:rFonts w:ascii="Calibri" w:hAnsi="Calibri" w:cs="Arial"/>
                <w:color w:val="000000"/>
                <w:sz w:val="23"/>
                <w:szCs w:val="23"/>
                <w:lang w:val="es-419"/>
              </w:rPr>
              <w:t>Las instalaciones y los programas de medios de vida son seguros, y las personas de todas las identidades de género, edades, discapacidades y orígenes se sienten seguros al usarlos</w:t>
            </w:r>
            <w:r w:rsidR="000E5101" w:rsidRPr="00353328">
              <w:rPr>
                <w:rFonts w:ascii="Calibri" w:hAnsi="Calibri" w:cs="Arial"/>
                <w:color w:val="000000"/>
                <w:sz w:val="23"/>
                <w:szCs w:val="23"/>
                <w:lang w:val="es-419"/>
              </w:rPr>
              <w:t>.</w:t>
            </w:r>
          </w:p>
          <w:p w14:paraId="75F2EB9F" w14:textId="02FEB97B" w:rsidR="000E5101" w:rsidRPr="00353328" w:rsidRDefault="00E16457" w:rsidP="000E5101">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Las medidas para garantizar la seguridad incluyen</w:t>
            </w:r>
            <w:r w:rsidR="000E5101" w:rsidRPr="00353328">
              <w:rPr>
                <w:rFonts w:ascii="Calibri" w:hAnsi="Calibri" w:cs="Arial"/>
                <w:color w:val="000000"/>
                <w:sz w:val="23"/>
                <w:szCs w:val="23"/>
                <w:lang w:val="es-419"/>
              </w:rPr>
              <w:t>:</w:t>
            </w:r>
          </w:p>
          <w:p w14:paraId="25E77963" w14:textId="316DD033" w:rsidR="005B750B" w:rsidRPr="005B750B" w:rsidRDefault="005B750B" w:rsidP="005B750B">
            <w:pPr>
              <w:pStyle w:val="ListParagraph"/>
              <w:numPr>
                <w:ilvl w:val="0"/>
                <w:numId w:val="19"/>
              </w:numPr>
              <w:spacing w:before="40" w:after="40"/>
              <w:rPr>
                <w:rFonts w:ascii="Calibri" w:hAnsi="Calibri" w:cs="Arial"/>
                <w:color w:val="000000"/>
                <w:sz w:val="23"/>
                <w:szCs w:val="23"/>
                <w:lang w:val="es-419"/>
              </w:rPr>
            </w:pPr>
            <w:r w:rsidRPr="005B750B">
              <w:rPr>
                <w:rFonts w:ascii="Calibri" w:hAnsi="Calibri" w:cs="Arial"/>
                <w:color w:val="000000"/>
                <w:sz w:val="23"/>
                <w:szCs w:val="23"/>
                <w:lang w:val="es-419"/>
              </w:rPr>
              <w:t xml:space="preserve">seguridad </w:t>
            </w:r>
            <w:r w:rsidR="003E78EA">
              <w:rPr>
                <w:rFonts w:ascii="Calibri" w:hAnsi="Calibri" w:cs="Arial"/>
                <w:color w:val="000000"/>
                <w:sz w:val="23"/>
                <w:szCs w:val="23"/>
                <w:lang w:val="es-419"/>
              </w:rPr>
              <w:t>en el trayecto</w:t>
            </w:r>
            <w:r w:rsidRPr="005B750B">
              <w:rPr>
                <w:rFonts w:ascii="Calibri" w:hAnsi="Calibri" w:cs="Arial"/>
                <w:color w:val="000000"/>
                <w:sz w:val="23"/>
                <w:szCs w:val="23"/>
                <w:lang w:val="es-419"/>
              </w:rPr>
              <w:t xml:space="preserve"> hacia/desde el trabajo (especialmente pertinente para migrantes irregulares y/o refugiados y solicitantes de asilo, quienes pueden estar en mayor riesgo de ser arrestados o detenidos cuando viajan)</w:t>
            </w:r>
          </w:p>
          <w:p w14:paraId="3C2896A5" w14:textId="77777777" w:rsidR="005B750B" w:rsidRPr="005B750B" w:rsidRDefault="005B750B" w:rsidP="005B750B">
            <w:pPr>
              <w:pStyle w:val="ListParagraph"/>
              <w:numPr>
                <w:ilvl w:val="0"/>
                <w:numId w:val="19"/>
              </w:numPr>
              <w:spacing w:before="40" w:after="40"/>
              <w:rPr>
                <w:rFonts w:ascii="Calibri" w:hAnsi="Calibri" w:cs="Arial"/>
                <w:color w:val="000000"/>
                <w:sz w:val="23"/>
                <w:szCs w:val="23"/>
                <w:lang w:val="es-419"/>
              </w:rPr>
            </w:pPr>
            <w:r w:rsidRPr="005B750B">
              <w:rPr>
                <w:rFonts w:ascii="Calibri" w:hAnsi="Calibri" w:cs="Arial"/>
                <w:color w:val="000000"/>
                <w:sz w:val="23"/>
                <w:szCs w:val="23"/>
                <w:lang w:val="es-419"/>
              </w:rPr>
              <w:t>disposiciones para el cuidado de niños</w:t>
            </w:r>
          </w:p>
          <w:p w14:paraId="7C27FCF2" w14:textId="77777777" w:rsidR="005B750B" w:rsidRPr="005B750B" w:rsidRDefault="005B750B" w:rsidP="005B750B">
            <w:pPr>
              <w:pStyle w:val="ListParagraph"/>
              <w:numPr>
                <w:ilvl w:val="0"/>
                <w:numId w:val="19"/>
              </w:numPr>
              <w:spacing w:before="40" w:after="40"/>
              <w:rPr>
                <w:rFonts w:ascii="Calibri" w:hAnsi="Calibri" w:cs="Arial"/>
                <w:color w:val="000000"/>
                <w:sz w:val="23"/>
                <w:szCs w:val="23"/>
                <w:lang w:val="es-419"/>
              </w:rPr>
            </w:pPr>
            <w:r w:rsidRPr="005B750B">
              <w:rPr>
                <w:rFonts w:ascii="Calibri" w:hAnsi="Calibri" w:cs="Arial"/>
                <w:color w:val="000000"/>
                <w:sz w:val="23"/>
                <w:szCs w:val="23"/>
                <w:lang w:val="es-419"/>
              </w:rPr>
              <w:t>supervisores y capacitadores de la misma identidad de género si es necesario</w:t>
            </w:r>
          </w:p>
          <w:p w14:paraId="0C574E5A" w14:textId="251FDB48" w:rsidR="000E5101" w:rsidRPr="00353328" w:rsidRDefault="005B750B" w:rsidP="005B750B">
            <w:pPr>
              <w:pStyle w:val="ListParagraph"/>
              <w:numPr>
                <w:ilvl w:val="0"/>
                <w:numId w:val="19"/>
              </w:numPr>
              <w:spacing w:before="40" w:after="40"/>
              <w:rPr>
                <w:rFonts w:ascii="Calibri" w:hAnsi="Calibri" w:cs="Arial"/>
                <w:color w:val="000000"/>
                <w:sz w:val="23"/>
                <w:szCs w:val="23"/>
                <w:lang w:val="es-419"/>
              </w:rPr>
            </w:pPr>
            <w:r w:rsidRPr="005B750B">
              <w:rPr>
                <w:rFonts w:ascii="Calibri" w:hAnsi="Calibri" w:cs="Arial"/>
                <w:color w:val="000000"/>
                <w:sz w:val="23"/>
                <w:szCs w:val="23"/>
                <w:lang w:val="es-419"/>
              </w:rPr>
              <w:t>ubicación y hora del día del trabajo o la capacitación</w:t>
            </w:r>
            <w:r w:rsidR="000E5101"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5B" w14:textId="77777777" w:rsidR="000D5AD9" w:rsidRPr="0035332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5C" w14:textId="77777777" w:rsidR="000D5AD9" w:rsidRPr="0035332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5D" w14:textId="77777777" w:rsidR="000D5AD9" w:rsidRPr="00353328" w:rsidRDefault="000D5AD9" w:rsidP="00A7577D">
            <w:pPr>
              <w:spacing w:before="40" w:after="40"/>
              <w:rPr>
                <w:rFonts w:ascii="Calibri" w:hAnsi="Calibri" w:cs="Arial"/>
                <w:i/>
                <w:color w:val="000000"/>
                <w:lang w:val="es-419"/>
              </w:rPr>
            </w:pPr>
          </w:p>
        </w:tc>
      </w:tr>
      <w:tr w:rsidR="000D5AD9" w:rsidRPr="004C0944" w14:paraId="0C574E63" w14:textId="77777777" w:rsidTr="000706CF">
        <w:tc>
          <w:tcPr>
            <w:tcW w:w="7338" w:type="dxa"/>
            <w:tcBorders>
              <w:right w:val="single" w:sz="4" w:space="0" w:color="7F7F7F" w:themeColor="text1" w:themeTint="80"/>
            </w:tcBorders>
            <w:vAlign w:val="center"/>
          </w:tcPr>
          <w:p w14:paraId="0C574E5F" w14:textId="3329D6D8" w:rsidR="000D5AD9" w:rsidRPr="00353328" w:rsidRDefault="005B750B" w:rsidP="00622468">
            <w:pPr>
              <w:spacing w:before="40" w:after="40"/>
              <w:rPr>
                <w:rFonts w:ascii="Calibri" w:hAnsi="Calibri" w:cs="Times New Roman"/>
                <w:sz w:val="20"/>
                <w:szCs w:val="20"/>
                <w:lang w:val="es-419"/>
              </w:rPr>
            </w:pPr>
            <w:r w:rsidRPr="005B750B">
              <w:rPr>
                <w:rFonts w:ascii="Calibri" w:hAnsi="Calibri" w:cs="Arial"/>
                <w:color w:val="000000"/>
                <w:sz w:val="23"/>
                <w:szCs w:val="23"/>
                <w:lang w:val="es-419"/>
              </w:rPr>
              <w:t>Se diseñan actividades generadoras de ingresos específicamente para mujeres, niñas adolescentes, personas con discapacidad y minorías sexuales y de género, para empoderarlas y fomentar su independencia económica, lo que puede aumentar su capacidad de abandonar situaciones de explotación (por ejemplo, intercambiar sexo por dinero, por vivienda, por comida o por educación)</w:t>
            </w:r>
            <w:r w:rsidR="000E5101"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60" w14:textId="77777777" w:rsidR="000D5AD9" w:rsidRPr="0035332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61" w14:textId="77777777" w:rsidR="000D5AD9" w:rsidRPr="0035332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62" w14:textId="77777777" w:rsidR="000D5AD9" w:rsidRPr="00353328" w:rsidRDefault="000D5AD9" w:rsidP="00A7577D">
            <w:pPr>
              <w:spacing w:before="40" w:after="40"/>
              <w:rPr>
                <w:rFonts w:ascii="Calibri" w:hAnsi="Calibri" w:cs="Arial"/>
                <w:i/>
                <w:color w:val="000000"/>
                <w:lang w:val="es-419"/>
              </w:rPr>
            </w:pPr>
          </w:p>
        </w:tc>
      </w:tr>
      <w:tr w:rsidR="000D5AD9" w:rsidRPr="004C0944" w14:paraId="0C574E68" w14:textId="77777777" w:rsidTr="000706CF">
        <w:tc>
          <w:tcPr>
            <w:tcW w:w="7338" w:type="dxa"/>
            <w:tcBorders>
              <w:right w:val="single" w:sz="4" w:space="0" w:color="7F7F7F" w:themeColor="text1" w:themeTint="80"/>
            </w:tcBorders>
            <w:vAlign w:val="center"/>
          </w:tcPr>
          <w:p w14:paraId="0C574E64" w14:textId="64983F9A" w:rsidR="000D5AD9" w:rsidRPr="00353328" w:rsidRDefault="006A2CFA" w:rsidP="00622468">
            <w:pPr>
              <w:spacing w:before="40" w:after="40"/>
              <w:rPr>
                <w:rFonts w:ascii="Calibri" w:hAnsi="Calibri" w:cs="Times New Roman"/>
                <w:sz w:val="20"/>
                <w:szCs w:val="20"/>
                <w:lang w:val="es-419"/>
              </w:rPr>
            </w:pPr>
            <w:r w:rsidRPr="006A2CFA">
              <w:rPr>
                <w:rFonts w:ascii="Calibri" w:hAnsi="Calibri" w:cs="Arial"/>
                <w:color w:val="000000"/>
                <w:sz w:val="23"/>
                <w:szCs w:val="23"/>
                <w:lang w:val="es-419"/>
              </w:rPr>
              <w:lastRenderedPageBreak/>
              <w:t>Antes de lanzar un programa de medios de vida, se analizan las dinámicas sociales para prevenir el riesgo de más violencia, como un aumento de la violencia doméstica</w:t>
            </w:r>
          </w:p>
        </w:tc>
        <w:tc>
          <w:tcPr>
            <w:tcW w:w="602" w:type="dxa"/>
            <w:tcBorders>
              <w:left w:val="single" w:sz="4" w:space="0" w:color="7F7F7F" w:themeColor="text1" w:themeTint="80"/>
              <w:right w:val="single" w:sz="4" w:space="0" w:color="7F7F7F" w:themeColor="text1" w:themeTint="80"/>
            </w:tcBorders>
            <w:vAlign w:val="center"/>
          </w:tcPr>
          <w:p w14:paraId="0C574E65" w14:textId="77777777" w:rsidR="000D5AD9" w:rsidRPr="0035332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66" w14:textId="77777777" w:rsidR="000D5AD9" w:rsidRPr="0035332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67" w14:textId="77777777" w:rsidR="000D5AD9" w:rsidRPr="00353328" w:rsidRDefault="000D5AD9" w:rsidP="00A7577D">
            <w:pPr>
              <w:spacing w:before="40" w:after="40"/>
              <w:rPr>
                <w:rFonts w:ascii="Calibri" w:hAnsi="Calibri" w:cs="Arial"/>
                <w:i/>
                <w:color w:val="000000"/>
                <w:lang w:val="es-419"/>
              </w:rPr>
            </w:pPr>
          </w:p>
        </w:tc>
      </w:tr>
      <w:tr w:rsidR="000D5AD9" w:rsidRPr="004C0944" w14:paraId="0C574E6D" w14:textId="77777777" w:rsidTr="000706CF">
        <w:tc>
          <w:tcPr>
            <w:tcW w:w="7338" w:type="dxa"/>
            <w:tcBorders>
              <w:right w:val="single" w:sz="4" w:space="0" w:color="7F7F7F" w:themeColor="text1" w:themeTint="80"/>
            </w:tcBorders>
            <w:vAlign w:val="center"/>
          </w:tcPr>
          <w:p w14:paraId="0C574E69" w14:textId="6AE82158" w:rsidR="000D5AD9" w:rsidRPr="00353328" w:rsidRDefault="006A2CFA" w:rsidP="00622468">
            <w:pPr>
              <w:spacing w:before="40" w:after="40"/>
              <w:rPr>
                <w:rFonts w:ascii="Calibri" w:hAnsi="Calibri" w:cs="Times New Roman"/>
                <w:sz w:val="20"/>
                <w:szCs w:val="20"/>
                <w:lang w:val="es-419"/>
              </w:rPr>
            </w:pPr>
            <w:r w:rsidRPr="006A2CFA">
              <w:rPr>
                <w:rFonts w:ascii="Calibri" w:hAnsi="Calibri" w:cs="Arial"/>
                <w:color w:val="000000"/>
                <w:sz w:val="23"/>
                <w:szCs w:val="23"/>
                <w:lang w:val="es-419"/>
              </w:rPr>
              <w:t>Se garantiza que los niños asistan a la escuela y no sean explotados para el trabajo. Esto deber estar vinculado a un programa de efectivo, especialmente para los hogares liderados por niños</w:t>
            </w:r>
            <w:r w:rsidR="000E5101"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6A" w14:textId="77777777" w:rsidR="000D5AD9" w:rsidRPr="0035332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6B" w14:textId="77777777" w:rsidR="000D5AD9" w:rsidRPr="0035332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6C" w14:textId="77777777" w:rsidR="000D5AD9" w:rsidRPr="00353328" w:rsidRDefault="000D5AD9" w:rsidP="00A7577D">
            <w:pPr>
              <w:spacing w:before="40" w:after="40"/>
              <w:rPr>
                <w:rFonts w:ascii="Calibri" w:hAnsi="Calibri" w:cs="Arial"/>
                <w:i/>
                <w:color w:val="000000"/>
                <w:lang w:val="es-419"/>
              </w:rPr>
            </w:pPr>
          </w:p>
        </w:tc>
      </w:tr>
      <w:tr w:rsidR="000D5AD9" w:rsidRPr="004C0944" w14:paraId="0C574E72" w14:textId="77777777" w:rsidTr="000706CF">
        <w:tc>
          <w:tcPr>
            <w:tcW w:w="7338" w:type="dxa"/>
            <w:tcBorders>
              <w:right w:val="single" w:sz="4" w:space="0" w:color="7F7F7F" w:themeColor="text1" w:themeTint="80"/>
            </w:tcBorders>
            <w:vAlign w:val="center"/>
          </w:tcPr>
          <w:p w14:paraId="0C574E6E" w14:textId="2B45D039" w:rsidR="000D5AD9" w:rsidRPr="00353328" w:rsidRDefault="001C1D48" w:rsidP="000706CF">
            <w:pPr>
              <w:spacing w:before="40" w:after="40"/>
              <w:rPr>
                <w:rFonts w:ascii="Calibri" w:hAnsi="Calibri" w:cs="Times New Roman"/>
                <w:b/>
                <w:bCs/>
                <w:sz w:val="20"/>
                <w:szCs w:val="20"/>
                <w:lang w:val="es-419"/>
              </w:rPr>
            </w:pPr>
            <w:r w:rsidRPr="00353328">
              <w:rPr>
                <w:rFonts w:ascii="Calibri" w:hAnsi="Calibri" w:cs="Arial"/>
                <w:b/>
                <w:bCs/>
                <w:color w:val="000000"/>
                <w:sz w:val="23"/>
                <w:szCs w:val="23"/>
                <w:lang w:val="es-419"/>
              </w:rPr>
              <w:t xml:space="preserve">Prevención y respuesta a la </w:t>
            </w:r>
            <w:r w:rsidR="00EF3DA6">
              <w:rPr>
                <w:rFonts w:ascii="Calibri" w:hAnsi="Calibri" w:cs="Arial"/>
                <w:b/>
                <w:bCs/>
                <w:color w:val="000000"/>
                <w:sz w:val="23"/>
                <w:szCs w:val="23"/>
                <w:lang w:val="es-419"/>
              </w:rPr>
              <w:t>VBG</w:t>
            </w:r>
            <w:r w:rsidRPr="00353328">
              <w:rPr>
                <w:rFonts w:ascii="Calibri" w:hAnsi="Calibri" w:cs="Arial"/>
                <w:b/>
                <w:bCs/>
                <w:color w:val="000000"/>
                <w:sz w:val="23"/>
                <w:szCs w:val="23"/>
                <w:lang w:val="es-419"/>
              </w:rPr>
              <w:t xml:space="preserve"> y protección infantil</w:t>
            </w:r>
          </w:p>
        </w:tc>
        <w:tc>
          <w:tcPr>
            <w:tcW w:w="602" w:type="dxa"/>
            <w:tcBorders>
              <w:left w:val="single" w:sz="4" w:space="0" w:color="7F7F7F" w:themeColor="text1" w:themeTint="80"/>
              <w:right w:val="single" w:sz="4" w:space="0" w:color="7F7F7F" w:themeColor="text1" w:themeTint="80"/>
            </w:tcBorders>
            <w:vAlign w:val="center"/>
          </w:tcPr>
          <w:p w14:paraId="0C574E6F" w14:textId="77777777" w:rsidR="000D5AD9" w:rsidRPr="0035332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70" w14:textId="77777777" w:rsidR="000D5AD9" w:rsidRPr="0035332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71" w14:textId="77777777" w:rsidR="000D5AD9" w:rsidRPr="00353328" w:rsidRDefault="000D5AD9" w:rsidP="00A7577D">
            <w:pPr>
              <w:spacing w:before="40" w:after="40"/>
              <w:rPr>
                <w:rFonts w:ascii="Calibri" w:hAnsi="Calibri" w:cs="Arial"/>
                <w:i/>
                <w:color w:val="000000"/>
                <w:lang w:val="es-419"/>
              </w:rPr>
            </w:pPr>
          </w:p>
        </w:tc>
      </w:tr>
      <w:tr w:rsidR="000D5AD9" w:rsidRPr="004C0944" w14:paraId="0C574E77" w14:textId="77777777" w:rsidTr="000706CF">
        <w:tc>
          <w:tcPr>
            <w:tcW w:w="7338" w:type="dxa"/>
            <w:tcBorders>
              <w:right w:val="single" w:sz="4" w:space="0" w:color="7F7F7F" w:themeColor="text1" w:themeTint="80"/>
            </w:tcBorders>
            <w:vAlign w:val="center"/>
          </w:tcPr>
          <w:p w14:paraId="0C574E73" w14:textId="527B97E7" w:rsidR="000D5AD9" w:rsidRPr="00353328" w:rsidRDefault="004B19C4" w:rsidP="00622468">
            <w:pPr>
              <w:spacing w:before="40" w:after="40"/>
              <w:rPr>
                <w:rFonts w:ascii="Calibri" w:hAnsi="Calibri" w:cs="Times New Roman"/>
                <w:sz w:val="20"/>
                <w:szCs w:val="20"/>
                <w:lang w:val="es-419"/>
              </w:rPr>
            </w:pPr>
            <w:r w:rsidRPr="00353328">
              <w:rPr>
                <w:rFonts w:ascii="Calibri" w:hAnsi="Calibri" w:cs="Arial"/>
                <w:color w:val="000000"/>
                <w:sz w:val="23"/>
                <w:szCs w:val="23"/>
                <w:lang w:val="es-419"/>
              </w:rPr>
              <w:t xml:space="preserve">Se identifican normas sociales y de género discriminatorias en relación con </w:t>
            </w:r>
            <w:r w:rsidR="006A2CFA">
              <w:rPr>
                <w:rFonts w:ascii="Calibri" w:hAnsi="Calibri" w:cs="Arial"/>
                <w:color w:val="000000"/>
                <w:sz w:val="23"/>
                <w:szCs w:val="23"/>
                <w:lang w:val="es-419"/>
              </w:rPr>
              <w:t>las actividades de medios de vida</w:t>
            </w:r>
            <w:r w:rsidRPr="00353328">
              <w:rPr>
                <w:rFonts w:ascii="Calibri" w:hAnsi="Calibri" w:cs="Arial"/>
                <w:color w:val="000000"/>
                <w:sz w:val="23"/>
                <w:szCs w:val="23"/>
                <w:lang w:val="es-419"/>
              </w:rPr>
              <w:t>, en particular las relacionadas con los estereotipos negativos de la discapacidad</w:t>
            </w:r>
            <w:r w:rsidR="00BB6702" w:rsidRPr="00353328">
              <w:rPr>
                <w:rFonts w:ascii="Calibri" w:hAnsi="Calibri" w:cs="Arial"/>
                <w:color w:val="000000"/>
                <w:sz w:val="23"/>
                <w:szCs w:val="23"/>
                <w:lang w:val="es-419"/>
              </w:rPr>
              <w:t xml:space="preserve">. </w:t>
            </w:r>
            <w:r w:rsidR="00F653D7" w:rsidRPr="00353328">
              <w:rPr>
                <w:rFonts w:ascii="Calibri" w:hAnsi="Calibri" w:cs="Arial"/>
                <w:color w:val="000000"/>
                <w:sz w:val="23"/>
                <w:szCs w:val="23"/>
                <w:lang w:val="es-419"/>
              </w:rPr>
              <w:t xml:space="preserve">Trabajando con la comunidad, se diseñan acciones para desafiar esas normas, ya que pueden contribuir a la desigualdad de género, a otras formas de desigualdad y a la </w:t>
            </w:r>
            <w:r w:rsidR="00EF3DA6">
              <w:rPr>
                <w:rFonts w:ascii="Calibri" w:hAnsi="Calibri" w:cs="Arial"/>
                <w:color w:val="000000"/>
                <w:sz w:val="23"/>
                <w:szCs w:val="23"/>
                <w:lang w:val="es-419"/>
              </w:rPr>
              <w:t>VBG</w:t>
            </w:r>
            <w:r w:rsidR="00BB6702"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74" w14:textId="77777777" w:rsidR="000D5AD9" w:rsidRPr="00353328"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75" w14:textId="77777777" w:rsidR="000D5AD9" w:rsidRPr="00353328"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76" w14:textId="77777777" w:rsidR="000D5AD9" w:rsidRPr="00353328" w:rsidRDefault="000D5AD9" w:rsidP="00A7577D">
            <w:pPr>
              <w:spacing w:before="40" w:after="40"/>
              <w:rPr>
                <w:rFonts w:ascii="Calibri" w:hAnsi="Calibri" w:cs="Arial"/>
                <w:i/>
                <w:color w:val="000000"/>
                <w:lang w:val="es-419"/>
              </w:rPr>
            </w:pPr>
          </w:p>
        </w:tc>
      </w:tr>
      <w:tr w:rsidR="00BB6702" w:rsidRPr="004C0944" w14:paraId="20E5B340" w14:textId="77777777" w:rsidTr="000706CF">
        <w:tc>
          <w:tcPr>
            <w:tcW w:w="7338" w:type="dxa"/>
            <w:tcBorders>
              <w:right w:val="single" w:sz="4" w:space="0" w:color="7F7F7F" w:themeColor="text1" w:themeTint="80"/>
            </w:tcBorders>
            <w:vAlign w:val="center"/>
          </w:tcPr>
          <w:p w14:paraId="2A8A8608" w14:textId="3236EABE" w:rsidR="00BB6702" w:rsidRPr="00353328" w:rsidRDefault="006A2CFA" w:rsidP="00622468">
            <w:pPr>
              <w:spacing w:before="40" w:after="40"/>
              <w:rPr>
                <w:rFonts w:ascii="Calibri" w:hAnsi="Calibri" w:cs="Arial"/>
                <w:color w:val="000000"/>
                <w:sz w:val="23"/>
                <w:szCs w:val="23"/>
                <w:lang w:val="es-419"/>
              </w:rPr>
            </w:pPr>
            <w:r w:rsidRPr="006A2CFA">
              <w:rPr>
                <w:rFonts w:ascii="Calibri" w:hAnsi="Calibri" w:cs="Arial"/>
                <w:color w:val="000000"/>
                <w:sz w:val="23"/>
                <w:szCs w:val="23"/>
                <w:lang w:val="es-419"/>
              </w:rPr>
              <w:t xml:space="preserve">Se crea conciencia sobre los derechos, para garantizar que las mujeres, las niñas, las personas con discapacidad y otros grupos marginados tengan acceso a y control sobre </w:t>
            </w:r>
            <w:r w:rsidR="00C9509B">
              <w:rPr>
                <w:rFonts w:ascii="Calibri" w:hAnsi="Calibri" w:cs="Arial"/>
                <w:color w:val="000000"/>
                <w:sz w:val="23"/>
                <w:szCs w:val="23"/>
                <w:lang w:val="es-419"/>
              </w:rPr>
              <w:t>los</w:t>
            </w:r>
            <w:r w:rsidRPr="006A2CFA">
              <w:rPr>
                <w:rFonts w:ascii="Calibri" w:hAnsi="Calibri" w:cs="Arial"/>
                <w:color w:val="000000"/>
                <w:sz w:val="23"/>
                <w:szCs w:val="23"/>
                <w:lang w:val="es-419"/>
              </w:rPr>
              <w:t xml:space="preserve"> ingresos generados</w:t>
            </w:r>
            <w:r w:rsidR="00C9509B">
              <w:rPr>
                <w:rFonts w:ascii="Calibri" w:hAnsi="Calibri" w:cs="Arial"/>
                <w:color w:val="000000"/>
                <w:sz w:val="23"/>
                <w:szCs w:val="23"/>
                <w:lang w:val="es-419"/>
              </w:rPr>
              <w:t xml:space="preserve"> por ellos</w:t>
            </w:r>
            <w:r w:rsidRPr="006A2CFA">
              <w:rPr>
                <w:rFonts w:ascii="Calibri" w:hAnsi="Calibri" w:cs="Arial"/>
                <w:color w:val="000000"/>
                <w:sz w:val="23"/>
                <w:szCs w:val="23"/>
                <w:lang w:val="es-419"/>
              </w:rPr>
              <w:t xml:space="preserve"> mediante la actividad de medios de vida. Se busca el consentimiento de los miembros de la familia y de los cuidadores</w:t>
            </w:r>
            <w:r w:rsidR="00A56D94">
              <w:rPr>
                <w:rFonts w:ascii="Calibri" w:hAnsi="Calibri" w:cs="Arial"/>
                <w:color w:val="000000"/>
                <w:sz w:val="23"/>
                <w:szCs w:val="23"/>
                <w:lang w:val="es-419"/>
              </w:rPr>
              <w:t>,</w:t>
            </w:r>
            <w:r w:rsidRPr="006A2CFA">
              <w:rPr>
                <w:rFonts w:ascii="Calibri" w:hAnsi="Calibri" w:cs="Arial"/>
                <w:color w:val="000000"/>
                <w:sz w:val="23"/>
                <w:szCs w:val="23"/>
                <w:lang w:val="es-419"/>
              </w:rPr>
              <w:t xml:space="preserve"> para ayudar a prevenir la violencia doméstica y establecer sistemas de retroalimentación si alguien es explotado por la familia u otros miembros de la comunidad</w:t>
            </w:r>
            <w:r w:rsidR="00BB6702"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F44B880" w14:textId="77777777" w:rsidR="00BB6702" w:rsidRPr="00353328" w:rsidRDefault="00BB6702"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A66C6F1" w14:textId="77777777" w:rsidR="00BB6702" w:rsidRPr="00353328" w:rsidRDefault="00BB6702"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3EAC71E" w14:textId="77777777" w:rsidR="00BB6702" w:rsidRPr="00353328" w:rsidRDefault="00BB6702" w:rsidP="00A7577D">
            <w:pPr>
              <w:spacing w:before="40" w:after="40"/>
              <w:rPr>
                <w:rFonts w:ascii="Calibri" w:hAnsi="Calibri" w:cs="Arial"/>
                <w:i/>
                <w:color w:val="000000"/>
                <w:lang w:val="es-419"/>
              </w:rPr>
            </w:pPr>
          </w:p>
        </w:tc>
      </w:tr>
      <w:tr w:rsidR="00BB6702" w:rsidRPr="004C0944" w14:paraId="5B0E250B" w14:textId="77777777" w:rsidTr="000706CF">
        <w:tc>
          <w:tcPr>
            <w:tcW w:w="7338" w:type="dxa"/>
            <w:tcBorders>
              <w:right w:val="single" w:sz="4" w:space="0" w:color="7F7F7F" w:themeColor="text1" w:themeTint="80"/>
            </w:tcBorders>
            <w:vAlign w:val="center"/>
          </w:tcPr>
          <w:p w14:paraId="33CAC7A9" w14:textId="323A86C7" w:rsidR="00BB6702" w:rsidRPr="00353328" w:rsidRDefault="00A56D94" w:rsidP="00622468">
            <w:pPr>
              <w:spacing w:before="40" w:after="40"/>
              <w:rPr>
                <w:rFonts w:ascii="Calibri" w:hAnsi="Calibri" w:cs="Arial"/>
                <w:color w:val="000000"/>
                <w:sz w:val="23"/>
                <w:szCs w:val="23"/>
                <w:lang w:val="es-419"/>
              </w:rPr>
            </w:pPr>
            <w:r w:rsidRPr="00A56D94">
              <w:rPr>
                <w:rFonts w:ascii="Calibri" w:hAnsi="Calibri" w:cs="Arial"/>
                <w:color w:val="000000"/>
                <w:sz w:val="23"/>
                <w:szCs w:val="23"/>
                <w:lang w:val="es-419"/>
              </w:rPr>
              <w:t xml:space="preserve">Las personas en mayor riesgo de sufrir </w:t>
            </w:r>
            <w:r w:rsidR="00EF3DA6">
              <w:rPr>
                <w:rFonts w:ascii="Calibri" w:hAnsi="Calibri" w:cs="Arial"/>
                <w:color w:val="000000"/>
                <w:sz w:val="23"/>
                <w:szCs w:val="23"/>
                <w:lang w:val="es-419"/>
              </w:rPr>
              <w:t>VBG</w:t>
            </w:r>
            <w:r w:rsidRPr="00A56D94">
              <w:rPr>
                <w:rFonts w:ascii="Calibri" w:hAnsi="Calibri" w:cs="Arial"/>
                <w:color w:val="000000"/>
                <w:sz w:val="23"/>
                <w:szCs w:val="23"/>
                <w:lang w:val="es-419"/>
              </w:rPr>
              <w:t xml:space="preserve"> están involucradas en la ubicación, diseño, construcción y administración de las </w:t>
            </w:r>
            <w:r>
              <w:rPr>
                <w:rFonts w:ascii="Calibri" w:hAnsi="Calibri" w:cs="Arial"/>
                <w:color w:val="000000"/>
                <w:sz w:val="23"/>
                <w:szCs w:val="23"/>
                <w:lang w:val="es-419"/>
              </w:rPr>
              <w:t>actividades de medios de vida y de generación de ingresos</w:t>
            </w:r>
          </w:p>
        </w:tc>
        <w:tc>
          <w:tcPr>
            <w:tcW w:w="602" w:type="dxa"/>
            <w:tcBorders>
              <w:left w:val="single" w:sz="4" w:space="0" w:color="7F7F7F" w:themeColor="text1" w:themeTint="80"/>
              <w:right w:val="single" w:sz="4" w:space="0" w:color="7F7F7F" w:themeColor="text1" w:themeTint="80"/>
            </w:tcBorders>
            <w:vAlign w:val="center"/>
          </w:tcPr>
          <w:p w14:paraId="055A7FFC" w14:textId="77777777" w:rsidR="00BB6702" w:rsidRPr="00353328" w:rsidRDefault="00BB6702"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BEC8E1B" w14:textId="369B4708" w:rsidR="00BB6702" w:rsidRPr="00A56D94" w:rsidRDefault="00BB6702" w:rsidP="00A7577D">
            <w:pPr>
              <w:spacing w:before="40" w:after="40"/>
              <w:rPr>
                <w:rFonts w:ascii="Calibri" w:hAnsi="Calibri" w:cs="Arial"/>
                <w:color w:val="000000"/>
                <w:lang w:val="es-419"/>
              </w:rPr>
            </w:pPr>
          </w:p>
        </w:tc>
        <w:tc>
          <w:tcPr>
            <w:tcW w:w="3739" w:type="dxa"/>
            <w:shd w:val="clear" w:color="auto" w:fill="F2F2F2" w:themeFill="background1" w:themeFillShade="F2"/>
            <w:vAlign w:val="center"/>
          </w:tcPr>
          <w:p w14:paraId="3D149E6A" w14:textId="77777777" w:rsidR="00BB6702" w:rsidRPr="00353328" w:rsidRDefault="00BB6702" w:rsidP="00A7577D">
            <w:pPr>
              <w:spacing w:before="40" w:after="40"/>
              <w:rPr>
                <w:rFonts w:ascii="Calibri" w:hAnsi="Calibri" w:cs="Arial"/>
                <w:i/>
                <w:color w:val="000000"/>
                <w:lang w:val="es-419"/>
              </w:rPr>
            </w:pPr>
          </w:p>
        </w:tc>
      </w:tr>
      <w:tr w:rsidR="00BB6702" w:rsidRPr="004C0944" w14:paraId="586E51C2" w14:textId="77777777" w:rsidTr="000706CF">
        <w:tc>
          <w:tcPr>
            <w:tcW w:w="7338" w:type="dxa"/>
            <w:tcBorders>
              <w:right w:val="single" w:sz="4" w:space="0" w:color="7F7F7F" w:themeColor="text1" w:themeTint="80"/>
            </w:tcBorders>
            <w:vAlign w:val="center"/>
          </w:tcPr>
          <w:p w14:paraId="19E5FFD7" w14:textId="6D3544F2" w:rsidR="0021051F" w:rsidRPr="00353328" w:rsidRDefault="00CA31F0" w:rsidP="0021051F">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 xml:space="preserve">Se toman medidas específicas para reducir el riesgo de </w:t>
            </w:r>
            <w:r w:rsidR="00EF3DA6">
              <w:rPr>
                <w:rFonts w:ascii="Calibri" w:hAnsi="Calibri" w:cs="Arial"/>
                <w:color w:val="000000"/>
                <w:sz w:val="23"/>
                <w:szCs w:val="23"/>
                <w:lang w:val="es-419"/>
              </w:rPr>
              <w:t>VBG</w:t>
            </w:r>
            <w:r w:rsidRPr="00353328">
              <w:rPr>
                <w:rFonts w:ascii="Calibri" w:hAnsi="Calibri" w:cs="Arial"/>
                <w:color w:val="000000"/>
                <w:sz w:val="23"/>
                <w:szCs w:val="23"/>
                <w:lang w:val="es-419"/>
              </w:rPr>
              <w:t xml:space="preserve"> y de violencia contra los niños. Estas incluyen, pero no se limitan a</w:t>
            </w:r>
            <w:r w:rsidR="0021051F" w:rsidRPr="00353328">
              <w:rPr>
                <w:rFonts w:ascii="Calibri" w:hAnsi="Calibri" w:cs="Arial"/>
                <w:color w:val="000000"/>
                <w:sz w:val="23"/>
                <w:szCs w:val="23"/>
                <w:lang w:val="es-419"/>
              </w:rPr>
              <w:t>:</w:t>
            </w:r>
          </w:p>
          <w:p w14:paraId="0D162000" w14:textId="4ED94CE6" w:rsidR="0021051F" w:rsidRPr="00353328" w:rsidRDefault="001068DB" w:rsidP="00A8167B">
            <w:pPr>
              <w:pStyle w:val="ListParagraph"/>
              <w:numPr>
                <w:ilvl w:val="0"/>
                <w:numId w:val="20"/>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asociarse con mujeres y/u organizaciones de mujeres; grupos u organizaciones de mujeres con discapacidad; organizaciones de la sociedad civil de minorías sexuales y de género y de otros grupos en riesgo; y redes de protección infantil </w:t>
            </w:r>
          </w:p>
          <w:p w14:paraId="08330974" w14:textId="16A2F047" w:rsidR="00BB6702" w:rsidRPr="00353328" w:rsidRDefault="00CA31F0" w:rsidP="0021051F">
            <w:pPr>
              <w:pStyle w:val="ListParagraph"/>
              <w:numPr>
                <w:ilvl w:val="0"/>
                <w:numId w:val="20"/>
              </w:num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 xml:space="preserve">involucrar activamente a hombres y a niños varones como agentes de cambio en el abordaje de la </w:t>
            </w:r>
            <w:r w:rsidR="00EF3DA6">
              <w:rPr>
                <w:rFonts w:ascii="Calibri" w:hAnsi="Calibri" w:cs="Arial"/>
                <w:color w:val="000000"/>
                <w:sz w:val="23"/>
                <w:szCs w:val="23"/>
                <w:lang w:val="es-419"/>
              </w:rPr>
              <w:t>VBG</w:t>
            </w:r>
          </w:p>
          <w:p w14:paraId="3A50114D" w14:textId="0A6955F1" w:rsidR="0021051F" w:rsidRPr="00353328" w:rsidRDefault="001A4BC0" w:rsidP="00A8167B">
            <w:pPr>
              <w:pStyle w:val="ListParagraph"/>
              <w:numPr>
                <w:ilvl w:val="0"/>
                <w:numId w:val="20"/>
              </w:num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lastRenderedPageBreak/>
              <w:t>coordinar con otros sectores y clústeres pertinentes</w:t>
            </w:r>
            <w:r w:rsidR="0021051F" w:rsidRPr="00353328">
              <w:rPr>
                <w:rFonts w:ascii="Calibri" w:hAnsi="Calibri" w:cs="Arial"/>
                <w:color w:val="000000"/>
                <w:sz w:val="23"/>
                <w:szCs w:val="23"/>
                <w:lang w:val="es-419"/>
              </w:rPr>
              <w:t xml:space="preserve">, </w:t>
            </w:r>
            <w:r w:rsidR="00A56D94">
              <w:rPr>
                <w:rFonts w:ascii="Calibri" w:hAnsi="Calibri" w:cs="Arial"/>
                <w:color w:val="000000"/>
                <w:sz w:val="23"/>
                <w:szCs w:val="23"/>
                <w:lang w:val="es-419"/>
              </w:rPr>
              <w:t xml:space="preserve">como salud, </w:t>
            </w:r>
            <w:r w:rsidR="00A56D94" w:rsidRPr="00353328">
              <w:rPr>
                <w:rFonts w:ascii="Calibri" w:hAnsi="Calibri" w:cs="Arial"/>
                <w:color w:val="000000"/>
                <w:sz w:val="23"/>
                <w:szCs w:val="23"/>
                <w:lang w:val="es-419"/>
              </w:rPr>
              <w:t>protección</w:t>
            </w:r>
            <w:r w:rsidR="0021051F" w:rsidRPr="00353328">
              <w:rPr>
                <w:rFonts w:ascii="Calibri" w:hAnsi="Calibri" w:cs="Arial"/>
                <w:color w:val="000000"/>
                <w:sz w:val="23"/>
                <w:szCs w:val="23"/>
                <w:lang w:val="es-419"/>
              </w:rPr>
              <w:t xml:space="preserve">, </w:t>
            </w:r>
            <w:r w:rsidR="00A56D94">
              <w:rPr>
                <w:rFonts w:ascii="Calibri" w:hAnsi="Calibri" w:cs="Arial"/>
                <w:color w:val="000000"/>
                <w:sz w:val="23"/>
                <w:szCs w:val="23"/>
                <w:lang w:val="es-419"/>
              </w:rPr>
              <w:t>efectivo y alojamiento y asentamientos</w:t>
            </w:r>
            <w:r w:rsidR="0021051F" w:rsidRPr="00353328">
              <w:rPr>
                <w:rFonts w:ascii="Calibri" w:hAnsi="Calibri" w:cs="Arial"/>
                <w:color w:val="000000"/>
                <w:sz w:val="23"/>
                <w:szCs w:val="23"/>
                <w:lang w:val="es-419"/>
              </w:rPr>
              <w:t xml:space="preserve">, </w:t>
            </w:r>
            <w:r w:rsidRPr="00353328">
              <w:rPr>
                <w:rFonts w:ascii="Calibri" w:hAnsi="Calibri" w:cs="Arial"/>
                <w:color w:val="000000"/>
                <w:sz w:val="23"/>
                <w:szCs w:val="23"/>
                <w:lang w:val="es-419"/>
              </w:rPr>
              <w:t xml:space="preserve">para transversalizar la mitigación y respuesta a la </w:t>
            </w:r>
            <w:r w:rsidR="00EF3DA6">
              <w:rPr>
                <w:rFonts w:ascii="Calibri" w:hAnsi="Calibri" w:cs="Arial"/>
                <w:color w:val="000000"/>
                <w:sz w:val="23"/>
                <w:szCs w:val="23"/>
                <w:lang w:val="es-419"/>
              </w:rPr>
              <w:t>VBG</w:t>
            </w:r>
            <w:r w:rsidRPr="00353328">
              <w:rPr>
                <w:rFonts w:ascii="Calibri" w:hAnsi="Calibri" w:cs="Arial"/>
                <w:color w:val="000000"/>
                <w:sz w:val="23"/>
                <w:szCs w:val="23"/>
                <w:lang w:val="es-419"/>
              </w:rPr>
              <w:t xml:space="preserve"> y la protección infantil</w:t>
            </w:r>
          </w:p>
          <w:p w14:paraId="42CF12AD" w14:textId="77777777" w:rsidR="008C540B" w:rsidRDefault="001A4BC0" w:rsidP="004C1C34">
            <w:pPr>
              <w:pStyle w:val="ListParagraph"/>
              <w:numPr>
                <w:ilvl w:val="0"/>
                <w:numId w:val="20"/>
              </w:numPr>
              <w:spacing w:before="40" w:after="40"/>
              <w:rPr>
                <w:rFonts w:ascii="Calibri" w:hAnsi="Calibri" w:cs="Arial"/>
                <w:color w:val="000000"/>
                <w:sz w:val="23"/>
                <w:szCs w:val="23"/>
                <w:lang w:val="es-419"/>
              </w:rPr>
            </w:pPr>
            <w:r w:rsidRPr="008C540B">
              <w:rPr>
                <w:rFonts w:ascii="Calibri" w:hAnsi="Calibri" w:cs="Arial"/>
                <w:color w:val="000000"/>
                <w:sz w:val="23"/>
                <w:szCs w:val="23"/>
                <w:lang w:val="es-419"/>
              </w:rPr>
              <w:t>establecer áreas separadas y seguras</w:t>
            </w:r>
            <w:r w:rsidR="0021051F" w:rsidRPr="008C540B">
              <w:rPr>
                <w:rFonts w:ascii="Calibri" w:hAnsi="Calibri" w:cs="Arial"/>
                <w:color w:val="000000"/>
                <w:sz w:val="23"/>
                <w:szCs w:val="23"/>
                <w:lang w:val="es-419"/>
              </w:rPr>
              <w:t xml:space="preserve">, </w:t>
            </w:r>
            <w:r w:rsidRPr="008C540B">
              <w:rPr>
                <w:rFonts w:ascii="Calibri" w:hAnsi="Calibri" w:cs="Arial"/>
                <w:color w:val="000000"/>
                <w:sz w:val="23"/>
                <w:szCs w:val="23"/>
                <w:lang w:val="es-419"/>
              </w:rPr>
              <w:t>como espacios amigables para mujeres, adolescentes y niños,</w:t>
            </w:r>
            <w:r w:rsidR="0021051F" w:rsidRPr="008C540B">
              <w:rPr>
                <w:rFonts w:ascii="Calibri" w:hAnsi="Calibri" w:cs="Arial"/>
                <w:color w:val="000000"/>
                <w:sz w:val="23"/>
                <w:szCs w:val="23"/>
                <w:lang w:val="es-419"/>
              </w:rPr>
              <w:t xml:space="preserve"> </w:t>
            </w:r>
            <w:r w:rsidR="00A56D94" w:rsidRPr="008C540B">
              <w:rPr>
                <w:rFonts w:ascii="Calibri" w:hAnsi="Calibri" w:cs="Arial"/>
                <w:color w:val="000000"/>
                <w:sz w:val="23"/>
                <w:szCs w:val="23"/>
                <w:lang w:val="es-419"/>
              </w:rPr>
              <w:t>que s</w:t>
            </w:r>
            <w:r w:rsidR="008C540B" w:rsidRPr="008C540B">
              <w:rPr>
                <w:rFonts w:ascii="Calibri" w:hAnsi="Calibri" w:cs="Arial"/>
                <w:color w:val="000000"/>
                <w:sz w:val="23"/>
                <w:szCs w:val="23"/>
                <w:lang w:val="es-419"/>
              </w:rPr>
              <w:t>ea</w:t>
            </w:r>
            <w:r w:rsidR="00A56D94" w:rsidRPr="008C540B">
              <w:rPr>
                <w:rFonts w:ascii="Calibri" w:hAnsi="Calibri" w:cs="Arial"/>
                <w:color w:val="000000"/>
                <w:sz w:val="23"/>
                <w:szCs w:val="23"/>
                <w:lang w:val="es-419"/>
              </w:rPr>
              <w:t>n accesibles a personas con discapacidad</w:t>
            </w:r>
          </w:p>
          <w:p w14:paraId="551FF23A" w14:textId="422FE774" w:rsidR="0021051F" w:rsidRPr="008C540B" w:rsidRDefault="001A4BC0" w:rsidP="004C1C34">
            <w:pPr>
              <w:pStyle w:val="ListParagraph"/>
              <w:numPr>
                <w:ilvl w:val="0"/>
                <w:numId w:val="20"/>
              </w:numPr>
              <w:spacing w:before="40" w:after="40"/>
              <w:rPr>
                <w:rFonts w:ascii="Calibri" w:hAnsi="Calibri" w:cs="Arial"/>
                <w:color w:val="000000"/>
                <w:sz w:val="23"/>
                <w:szCs w:val="23"/>
                <w:lang w:val="es-419"/>
              </w:rPr>
            </w:pPr>
            <w:r w:rsidRPr="008C540B">
              <w:rPr>
                <w:rFonts w:ascii="Calibri" w:hAnsi="Calibri" w:cs="Arial"/>
                <w:color w:val="000000"/>
                <w:sz w:val="23"/>
                <w:szCs w:val="23"/>
                <w:lang w:val="es-419"/>
              </w:rPr>
              <w:t>establecer áreas separadas y seguras</w:t>
            </w:r>
            <w:r w:rsidR="0021051F" w:rsidRPr="008C540B">
              <w:rPr>
                <w:rFonts w:ascii="Calibri" w:hAnsi="Calibri" w:cs="Arial"/>
                <w:color w:val="000000"/>
                <w:sz w:val="23"/>
                <w:szCs w:val="23"/>
                <w:lang w:val="es-419"/>
              </w:rPr>
              <w:t xml:space="preserve"> </w:t>
            </w:r>
            <w:r w:rsidR="00A56D94" w:rsidRPr="008C540B">
              <w:rPr>
                <w:rFonts w:ascii="Calibri" w:hAnsi="Calibri" w:cs="Arial"/>
                <w:color w:val="000000"/>
                <w:sz w:val="23"/>
                <w:szCs w:val="23"/>
                <w:lang w:val="es-ES"/>
              </w:rPr>
              <w:t>para grupos en riesgo relacionados con el contexto, como las minorías sexuales y de género y otros grupos minoritarios</w:t>
            </w:r>
          </w:p>
          <w:p w14:paraId="6B563973" w14:textId="7148CD09" w:rsidR="0021051F" w:rsidRPr="00353328" w:rsidRDefault="00CA31F0" w:rsidP="0021051F">
            <w:pPr>
              <w:pStyle w:val="ListParagraph"/>
              <w:numPr>
                <w:ilvl w:val="0"/>
                <w:numId w:val="20"/>
              </w:num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establecer sistemas de seguridad para niños no acompañados y separados, incluyendo espacios designados y seguros</w:t>
            </w:r>
            <w:r w:rsidR="0021051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5E6F300" w14:textId="77777777" w:rsidR="00BB6702" w:rsidRPr="00353328" w:rsidRDefault="00BB6702"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8053B83" w14:textId="77777777" w:rsidR="00BB6702" w:rsidRPr="00353328" w:rsidRDefault="00BB6702"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BC8FBBD" w14:textId="77777777" w:rsidR="00BB6702" w:rsidRPr="00353328" w:rsidRDefault="00BB6702" w:rsidP="00A7577D">
            <w:pPr>
              <w:spacing w:before="40" w:after="40"/>
              <w:rPr>
                <w:rFonts w:ascii="Calibri" w:hAnsi="Calibri" w:cs="Arial"/>
                <w:i/>
                <w:color w:val="000000"/>
                <w:lang w:val="es-419"/>
              </w:rPr>
            </w:pPr>
          </w:p>
        </w:tc>
      </w:tr>
      <w:tr w:rsidR="00BB6702" w:rsidRPr="004C0944" w14:paraId="003B0295" w14:textId="77777777" w:rsidTr="000706CF">
        <w:tc>
          <w:tcPr>
            <w:tcW w:w="7338" w:type="dxa"/>
            <w:tcBorders>
              <w:right w:val="single" w:sz="4" w:space="0" w:color="7F7F7F" w:themeColor="text1" w:themeTint="80"/>
            </w:tcBorders>
            <w:vAlign w:val="center"/>
          </w:tcPr>
          <w:p w14:paraId="0802778E" w14:textId="15337481" w:rsidR="00BB6702" w:rsidRPr="00353328" w:rsidRDefault="00A56D94" w:rsidP="00A56D94">
            <w:pPr>
              <w:spacing w:before="40" w:after="40"/>
              <w:rPr>
                <w:rFonts w:ascii="Calibri" w:hAnsi="Calibri" w:cs="Arial"/>
                <w:color w:val="000000"/>
                <w:sz w:val="23"/>
                <w:szCs w:val="23"/>
                <w:lang w:val="es-419"/>
              </w:rPr>
            </w:pPr>
            <w:r w:rsidRPr="00A56D94">
              <w:rPr>
                <w:rFonts w:ascii="Calibri" w:hAnsi="Calibri" w:cs="Arial"/>
                <w:color w:val="000000"/>
                <w:sz w:val="23"/>
                <w:szCs w:val="23"/>
                <w:lang w:val="es-419"/>
              </w:rPr>
              <w:t xml:space="preserve">Se realizan análisis de mercado en asociación con aquellos en riesgo de </w:t>
            </w:r>
            <w:r w:rsidR="00EF3DA6">
              <w:rPr>
                <w:rFonts w:ascii="Calibri" w:hAnsi="Calibri" w:cs="Arial"/>
                <w:color w:val="000000"/>
                <w:sz w:val="23"/>
                <w:szCs w:val="23"/>
                <w:lang w:val="es-419"/>
              </w:rPr>
              <w:t>VBG</w:t>
            </w:r>
            <w:r w:rsidRPr="00A56D94">
              <w:rPr>
                <w:rFonts w:ascii="Calibri" w:hAnsi="Calibri" w:cs="Arial"/>
                <w:color w:val="000000"/>
                <w:sz w:val="23"/>
                <w:szCs w:val="23"/>
                <w:lang w:val="es-419"/>
              </w:rPr>
              <w:t xml:space="preserve"> para identificar actividades de medios de vida rentables, accesibles y deseables</w:t>
            </w:r>
          </w:p>
        </w:tc>
        <w:tc>
          <w:tcPr>
            <w:tcW w:w="602" w:type="dxa"/>
            <w:tcBorders>
              <w:left w:val="single" w:sz="4" w:space="0" w:color="7F7F7F" w:themeColor="text1" w:themeTint="80"/>
              <w:right w:val="single" w:sz="4" w:space="0" w:color="7F7F7F" w:themeColor="text1" w:themeTint="80"/>
            </w:tcBorders>
            <w:vAlign w:val="center"/>
          </w:tcPr>
          <w:p w14:paraId="61B12786" w14:textId="77777777" w:rsidR="00BB6702" w:rsidRPr="00353328" w:rsidRDefault="00BB6702"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4462E92" w14:textId="77777777" w:rsidR="00BB6702" w:rsidRPr="00353328" w:rsidRDefault="00BB6702"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37590A5" w14:textId="77777777" w:rsidR="00BB6702" w:rsidRPr="00353328" w:rsidRDefault="00BB6702" w:rsidP="00A7577D">
            <w:pPr>
              <w:spacing w:before="40" w:after="40"/>
              <w:rPr>
                <w:rFonts w:ascii="Calibri" w:hAnsi="Calibri" w:cs="Arial"/>
                <w:i/>
                <w:color w:val="000000"/>
                <w:lang w:val="es-419"/>
              </w:rPr>
            </w:pPr>
          </w:p>
        </w:tc>
      </w:tr>
      <w:tr w:rsidR="0021051F" w:rsidRPr="004C0944" w14:paraId="486743F9" w14:textId="77777777" w:rsidTr="000706CF">
        <w:tc>
          <w:tcPr>
            <w:tcW w:w="7338" w:type="dxa"/>
            <w:tcBorders>
              <w:right w:val="single" w:sz="4" w:space="0" w:color="7F7F7F" w:themeColor="text1" w:themeTint="80"/>
            </w:tcBorders>
            <w:vAlign w:val="center"/>
          </w:tcPr>
          <w:p w14:paraId="50A70D4A" w14:textId="542CC4ED" w:rsidR="0021051F" w:rsidRPr="00353328" w:rsidRDefault="00CA31F0" w:rsidP="00622468">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Se identifica, recopila y analiza un conjunto básico de indicadores, desagregados por sexo, edad, discapacidad y otros factores pertinentes de vulnerabilidad específicos al contexto, para monitorear las actividades de reducción de riesgo y de respuesta</w:t>
            </w:r>
            <w:r w:rsidR="0021051F" w:rsidRPr="00353328">
              <w:rPr>
                <w:rFonts w:ascii="Calibri" w:hAnsi="Calibri" w:cs="Arial"/>
                <w:color w:val="000000"/>
                <w:sz w:val="23"/>
                <w:szCs w:val="23"/>
                <w:lang w:val="es-419"/>
              </w:rPr>
              <w:t xml:space="preserve"> </w:t>
            </w:r>
            <w:r w:rsidR="00594420" w:rsidRPr="00353328">
              <w:rPr>
                <w:rFonts w:ascii="Calibri" w:hAnsi="Calibri" w:cs="Arial"/>
                <w:color w:val="000000"/>
                <w:sz w:val="23"/>
                <w:szCs w:val="23"/>
                <w:lang w:val="es-419"/>
              </w:rPr>
              <w:t xml:space="preserve">relacionadas con la </w:t>
            </w:r>
            <w:r w:rsidR="00EF3DA6">
              <w:rPr>
                <w:rFonts w:ascii="Calibri" w:hAnsi="Calibri" w:cs="Arial"/>
                <w:color w:val="000000"/>
                <w:sz w:val="23"/>
                <w:szCs w:val="23"/>
                <w:lang w:val="es-419"/>
              </w:rPr>
              <w:t>VBG</w:t>
            </w:r>
            <w:r w:rsidR="00594420" w:rsidRPr="00353328">
              <w:rPr>
                <w:rFonts w:ascii="Calibri" w:hAnsi="Calibri" w:cs="Arial"/>
                <w:color w:val="000000"/>
                <w:sz w:val="23"/>
                <w:szCs w:val="23"/>
                <w:lang w:val="es-419"/>
              </w:rPr>
              <w:t xml:space="preserve"> y la protección infantil, así como otros factores de riesgo pertinentes para el contexto como la </w:t>
            </w:r>
            <w:r w:rsidR="007043DC">
              <w:rPr>
                <w:rFonts w:ascii="Calibri" w:hAnsi="Calibri" w:cs="Arial"/>
                <w:color w:val="000000"/>
                <w:sz w:val="23"/>
                <w:szCs w:val="23"/>
                <w:lang w:val="es-419"/>
              </w:rPr>
              <w:t>trata de personas</w:t>
            </w:r>
            <w:r w:rsidR="0021051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3B59DCF" w14:textId="77777777" w:rsidR="0021051F" w:rsidRPr="00353328" w:rsidRDefault="0021051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973E471" w14:textId="77777777" w:rsidR="0021051F" w:rsidRPr="00353328" w:rsidRDefault="0021051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E0F9F83" w14:textId="77777777" w:rsidR="0021051F" w:rsidRPr="00353328" w:rsidRDefault="0021051F" w:rsidP="00A7577D">
            <w:pPr>
              <w:spacing w:before="40" w:after="40"/>
              <w:rPr>
                <w:rFonts w:ascii="Calibri" w:hAnsi="Calibri" w:cs="Arial"/>
                <w:i/>
                <w:color w:val="000000"/>
                <w:lang w:val="es-419"/>
              </w:rPr>
            </w:pPr>
          </w:p>
        </w:tc>
      </w:tr>
      <w:tr w:rsidR="0021051F" w:rsidRPr="004C0944" w14:paraId="26F64E24" w14:textId="77777777" w:rsidTr="000706CF">
        <w:tc>
          <w:tcPr>
            <w:tcW w:w="7338" w:type="dxa"/>
            <w:tcBorders>
              <w:right w:val="single" w:sz="4" w:space="0" w:color="7F7F7F" w:themeColor="text1" w:themeTint="80"/>
            </w:tcBorders>
            <w:vAlign w:val="center"/>
          </w:tcPr>
          <w:p w14:paraId="011CF6ED" w14:textId="0ED87BA6" w:rsidR="0021051F" w:rsidRPr="00353328" w:rsidRDefault="00A56D94" w:rsidP="00622468">
            <w:pPr>
              <w:spacing w:before="40" w:after="40"/>
              <w:rPr>
                <w:rFonts w:ascii="Calibri" w:hAnsi="Calibri" w:cs="Arial"/>
                <w:color w:val="000000"/>
                <w:sz w:val="23"/>
                <w:szCs w:val="23"/>
                <w:lang w:val="es-419"/>
              </w:rPr>
            </w:pPr>
            <w:r w:rsidRPr="00A56D94">
              <w:rPr>
                <w:rFonts w:ascii="Calibri" w:hAnsi="Calibri" w:cs="Arial"/>
                <w:color w:val="000000"/>
                <w:sz w:val="23"/>
                <w:szCs w:val="23"/>
                <w:lang w:val="es-419"/>
              </w:rPr>
              <w:t>Se garantiza que cualquier actividad de medios de vida que involucre a niños y adolescentes cumpla con las leyes locales y no sea peligrosa ni explotadora</w:t>
            </w:r>
            <w:r w:rsidR="0021051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F3984B7" w14:textId="77777777" w:rsidR="0021051F" w:rsidRPr="00353328" w:rsidRDefault="0021051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CA5372C" w14:textId="77777777" w:rsidR="0021051F" w:rsidRPr="00353328" w:rsidRDefault="0021051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9427E5C" w14:textId="77777777" w:rsidR="0021051F" w:rsidRPr="00353328" w:rsidRDefault="0021051F" w:rsidP="00A7577D">
            <w:pPr>
              <w:spacing w:before="40" w:after="40"/>
              <w:rPr>
                <w:rFonts w:ascii="Calibri" w:hAnsi="Calibri" w:cs="Arial"/>
                <w:i/>
                <w:color w:val="000000"/>
                <w:lang w:val="es-419"/>
              </w:rPr>
            </w:pPr>
          </w:p>
        </w:tc>
      </w:tr>
      <w:tr w:rsidR="0021051F" w:rsidRPr="004C0944" w14:paraId="31415E4B" w14:textId="77777777" w:rsidTr="000706CF">
        <w:tc>
          <w:tcPr>
            <w:tcW w:w="7338" w:type="dxa"/>
            <w:tcBorders>
              <w:right w:val="single" w:sz="4" w:space="0" w:color="7F7F7F" w:themeColor="text1" w:themeTint="80"/>
            </w:tcBorders>
            <w:vAlign w:val="center"/>
          </w:tcPr>
          <w:p w14:paraId="12B7FFE7" w14:textId="0C643397" w:rsidR="0021051F" w:rsidRPr="00353328" w:rsidRDefault="001A295B" w:rsidP="00622468">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 xml:space="preserve">Se consulta a especialistas en </w:t>
            </w:r>
            <w:r w:rsidR="00EF3DA6">
              <w:rPr>
                <w:rFonts w:ascii="Calibri" w:hAnsi="Calibri" w:cs="Arial"/>
                <w:color w:val="000000"/>
                <w:sz w:val="23"/>
                <w:szCs w:val="23"/>
                <w:lang w:val="es-419"/>
              </w:rPr>
              <w:t>VBG</w:t>
            </w:r>
            <w:r w:rsidRPr="00353328">
              <w:rPr>
                <w:rFonts w:ascii="Calibri" w:hAnsi="Calibri" w:cs="Arial"/>
                <w:color w:val="000000"/>
                <w:sz w:val="23"/>
                <w:szCs w:val="23"/>
                <w:lang w:val="es-419"/>
              </w:rPr>
              <w:t xml:space="preserve"> y protección infantil para identificar sistemas de atención seguros, confidenciales y apropiados (es decir, rutas de remisión) para los sobrevivientes que le reportan al</w:t>
            </w:r>
            <w:r w:rsidR="00A56D94">
              <w:rPr>
                <w:rFonts w:ascii="Calibri" w:hAnsi="Calibri" w:cs="Arial"/>
                <w:color w:val="000000"/>
                <w:sz w:val="23"/>
                <w:szCs w:val="23"/>
                <w:lang w:val="es-419"/>
              </w:rPr>
              <w:t xml:space="preserve"> personal de medios de vida </w:t>
            </w:r>
            <w:r w:rsidRPr="00353328">
              <w:rPr>
                <w:rFonts w:ascii="Calibri" w:hAnsi="Calibri" w:cs="Arial"/>
                <w:color w:val="000000"/>
                <w:sz w:val="23"/>
                <w:szCs w:val="23"/>
                <w:lang w:val="es-419"/>
              </w:rPr>
              <w:t>que han sufrido violencia</w:t>
            </w:r>
            <w:r w:rsidR="0021051F" w:rsidRPr="00353328">
              <w:rPr>
                <w:rFonts w:ascii="Calibri" w:hAnsi="Calibri" w:cs="Arial"/>
                <w:color w:val="000000"/>
                <w:sz w:val="23"/>
                <w:szCs w:val="23"/>
                <w:lang w:val="es-419"/>
              </w:rPr>
              <w:t xml:space="preserve">. </w:t>
            </w:r>
            <w:r w:rsidR="00594420" w:rsidRPr="00353328">
              <w:rPr>
                <w:rFonts w:ascii="Calibri" w:hAnsi="Calibri" w:cs="Arial"/>
                <w:color w:val="000000"/>
                <w:sz w:val="23"/>
                <w:szCs w:val="23"/>
                <w:lang w:val="es-419"/>
              </w:rPr>
              <w:t>El personal tiene los conocimientos y habilidades básicos para manejar los reportes, proporcionar información a los sobrevivientes sobre dónde pueden recurrir para obtener apoyo y aplicar el enfoque centrado en el sobreviviente</w:t>
            </w:r>
            <w:r w:rsidR="0021051F" w:rsidRPr="00353328">
              <w:rPr>
                <w:rFonts w:ascii="Calibri" w:hAnsi="Calibri" w:cs="Arial"/>
                <w:color w:val="000000"/>
                <w:sz w:val="23"/>
                <w:szCs w:val="23"/>
                <w:lang w:val="es-419"/>
              </w:rPr>
              <w:t xml:space="preserve">. </w:t>
            </w:r>
            <w:r w:rsidR="000970E8" w:rsidRPr="00353328">
              <w:rPr>
                <w:rFonts w:ascii="Calibri" w:hAnsi="Calibri" w:cs="Arial"/>
                <w:color w:val="000000"/>
                <w:sz w:val="23"/>
                <w:szCs w:val="23"/>
                <w:lang w:val="es-419"/>
              </w:rPr>
              <w:t xml:space="preserve">Cuando se detectan riesgos </w:t>
            </w:r>
            <w:r w:rsidR="000970E8" w:rsidRPr="00353328">
              <w:rPr>
                <w:rFonts w:ascii="Calibri" w:hAnsi="Calibri" w:cs="Arial"/>
                <w:color w:val="000000"/>
                <w:sz w:val="23"/>
                <w:szCs w:val="23"/>
                <w:lang w:val="es-419"/>
              </w:rPr>
              <w:lastRenderedPageBreak/>
              <w:t xml:space="preserve">específicos, p.ej. </w:t>
            </w:r>
            <w:r w:rsidR="007043DC">
              <w:rPr>
                <w:rFonts w:ascii="Calibri" w:hAnsi="Calibri" w:cs="Arial"/>
                <w:color w:val="000000"/>
                <w:sz w:val="23"/>
                <w:szCs w:val="23"/>
                <w:lang w:val="es-419"/>
              </w:rPr>
              <w:t>trata de personas</w:t>
            </w:r>
            <w:r w:rsidR="000970E8" w:rsidRPr="00353328">
              <w:rPr>
                <w:rFonts w:ascii="Calibri" w:hAnsi="Calibri" w:cs="Arial"/>
                <w:color w:val="000000"/>
                <w:sz w:val="23"/>
                <w:szCs w:val="23"/>
                <w:lang w:val="es-419"/>
              </w:rPr>
              <w:t>, se identifican especialistas y el sistema de clústeres ayuda a</w:t>
            </w:r>
            <w:r w:rsidR="00A56D94">
              <w:rPr>
                <w:rFonts w:ascii="Calibri" w:hAnsi="Calibri" w:cs="Arial"/>
                <w:color w:val="000000"/>
                <w:sz w:val="23"/>
                <w:szCs w:val="23"/>
                <w:lang w:val="es-419"/>
              </w:rPr>
              <w:t xml:space="preserve"> los equipos de medios de vida a mitigar esos riesgos</w:t>
            </w:r>
          </w:p>
        </w:tc>
        <w:tc>
          <w:tcPr>
            <w:tcW w:w="602" w:type="dxa"/>
            <w:tcBorders>
              <w:left w:val="single" w:sz="4" w:space="0" w:color="7F7F7F" w:themeColor="text1" w:themeTint="80"/>
              <w:right w:val="single" w:sz="4" w:space="0" w:color="7F7F7F" w:themeColor="text1" w:themeTint="80"/>
            </w:tcBorders>
            <w:vAlign w:val="center"/>
          </w:tcPr>
          <w:p w14:paraId="37E107E0" w14:textId="77777777" w:rsidR="0021051F" w:rsidRPr="00353328" w:rsidRDefault="0021051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EF7F6BD" w14:textId="77777777" w:rsidR="0021051F" w:rsidRPr="00353328" w:rsidRDefault="0021051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9C18CC0" w14:textId="77777777" w:rsidR="0021051F" w:rsidRPr="00353328" w:rsidRDefault="0021051F" w:rsidP="00A7577D">
            <w:pPr>
              <w:spacing w:before="40" w:after="40"/>
              <w:rPr>
                <w:rFonts w:ascii="Calibri" w:hAnsi="Calibri" w:cs="Arial"/>
                <w:i/>
                <w:color w:val="000000"/>
                <w:lang w:val="es-419"/>
              </w:rPr>
            </w:pPr>
          </w:p>
        </w:tc>
      </w:tr>
      <w:tr w:rsidR="0021051F" w:rsidRPr="004C0944" w14:paraId="7ACD57CC" w14:textId="77777777" w:rsidTr="000706CF">
        <w:tc>
          <w:tcPr>
            <w:tcW w:w="7338" w:type="dxa"/>
            <w:tcBorders>
              <w:right w:val="single" w:sz="4" w:space="0" w:color="7F7F7F" w:themeColor="text1" w:themeTint="80"/>
            </w:tcBorders>
            <w:vAlign w:val="center"/>
          </w:tcPr>
          <w:p w14:paraId="51301361" w14:textId="79B99B04" w:rsidR="0021051F" w:rsidRPr="00353328" w:rsidRDefault="00A56D94"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Todo el personal y los voluntarios involucrados en los programas de medios de vida </w:t>
            </w:r>
            <w:r w:rsidR="00B749E5" w:rsidRPr="00353328">
              <w:rPr>
                <w:rFonts w:ascii="Calibri" w:hAnsi="Calibri" w:cs="Arial"/>
                <w:color w:val="000000"/>
                <w:sz w:val="23"/>
                <w:szCs w:val="23"/>
                <w:lang w:val="es-419"/>
              </w:rPr>
              <w:t>han recibido por lo menos una sesión de capacitación en cada uno de los siguientes</w:t>
            </w:r>
            <w:r w:rsidR="0021051F" w:rsidRPr="00353328">
              <w:rPr>
                <w:rFonts w:ascii="Calibri" w:hAnsi="Calibri" w:cs="Arial"/>
                <w:color w:val="000000"/>
                <w:sz w:val="23"/>
                <w:szCs w:val="23"/>
                <w:lang w:val="es-419"/>
              </w:rPr>
              <w:t xml:space="preserve">: </w:t>
            </w:r>
            <w:r w:rsidR="007F43DE" w:rsidRPr="00353328">
              <w:rPr>
                <w:rFonts w:ascii="Calibri" w:hAnsi="Calibri" w:cs="Arial"/>
                <w:color w:val="000000"/>
                <w:sz w:val="23"/>
                <w:szCs w:val="23"/>
                <w:lang w:val="es-419"/>
              </w:rPr>
              <w:t xml:space="preserve">género y diversidad, inclusión con respecto a la discapacidad, protección infantil, </w:t>
            </w:r>
            <w:r w:rsidR="007043DC">
              <w:rPr>
                <w:rFonts w:ascii="Calibri" w:hAnsi="Calibri" w:cs="Arial"/>
                <w:color w:val="000000"/>
                <w:sz w:val="23"/>
                <w:szCs w:val="23"/>
                <w:lang w:val="es-419"/>
              </w:rPr>
              <w:t>trata de personas</w:t>
            </w:r>
            <w:r w:rsidR="007F43DE" w:rsidRPr="00353328">
              <w:rPr>
                <w:rFonts w:ascii="Calibri" w:hAnsi="Calibri" w:cs="Arial"/>
                <w:color w:val="000000"/>
                <w:sz w:val="23"/>
                <w:szCs w:val="23"/>
                <w:lang w:val="es-419"/>
              </w:rPr>
              <w:t xml:space="preserve"> y </w:t>
            </w:r>
            <w:r w:rsidR="00EF3DA6">
              <w:rPr>
                <w:rFonts w:ascii="Calibri" w:hAnsi="Calibri" w:cs="Arial"/>
                <w:color w:val="000000"/>
                <w:sz w:val="23"/>
                <w:szCs w:val="23"/>
                <w:lang w:val="es-419"/>
              </w:rPr>
              <w:t>VBG</w:t>
            </w:r>
          </w:p>
        </w:tc>
        <w:tc>
          <w:tcPr>
            <w:tcW w:w="602" w:type="dxa"/>
            <w:tcBorders>
              <w:left w:val="single" w:sz="4" w:space="0" w:color="7F7F7F" w:themeColor="text1" w:themeTint="80"/>
              <w:right w:val="single" w:sz="4" w:space="0" w:color="7F7F7F" w:themeColor="text1" w:themeTint="80"/>
            </w:tcBorders>
            <w:vAlign w:val="center"/>
          </w:tcPr>
          <w:p w14:paraId="3C644DAD" w14:textId="77777777" w:rsidR="0021051F" w:rsidRPr="00353328" w:rsidRDefault="0021051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F04ACBA" w14:textId="77777777" w:rsidR="0021051F" w:rsidRPr="00353328" w:rsidRDefault="0021051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1635555" w14:textId="77777777" w:rsidR="0021051F" w:rsidRPr="00353328" w:rsidRDefault="0021051F" w:rsidP="00A7577D">
            <w:pPr>
              <w:spacing w:before="40" w:after="40"/>
              <w:rPr>
                <w:rFonts w:ascii="Calibri" w:hAnsi="Calibri" w:cs="Arial"/>
                <w:i/>
                <w:color w:val="000000"/>
                <w:lang w:val="es-419"/>
              </w:rPr>
            </w:pPr>
          </w:p>
        </w:tc>
      </w:tr>
      <w:tr w:rsidR="0021051F" w:rsidRPr="004C0944" w14:paraId="75E3232A" w14:textId="77777777" w:rsidTr="000706CF">
        <w:tc>
          <w:tcPr>
            <w:tcW w:w="7338" w:type="dxa"/>
            <w:tcBorders>
              <w:right w:val="single" w:sz="4" w:space="0" w:color="7F7F7F" w:themeColor="text1" w:themeTint="80"/>
            </w:tcBorders>
            <w:vAlign w:val="center"/>
          </w:tcPr>
          <w:p w14:paraId="6E3873F2" w14:textId="7FF96337" w:rsidR="0021051F" w:rsidRPr="00353328" w:rsidRDefault="00A56D94" w:rsidP="0021051F">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 de medios de vida</w:t>
            </w:r>
            <w:r w:rsidR="0021051F" w:rsidRPr="00353328">
              <w:rPr>
                <w:rFonts w:ascii="Calibri" w:hAnsi="Calibri" w:cs="Arial"/>
                <w:color w:val="000000"/>
                <w:sz w:val="23"/>
                <w:szCs w:val="23"/>
                <w:lang w:val="es-419"/>
              </w:rPr>
              <w:t xml:space="preserve"> </w:t>
            </w:r>
            <w:r w:rsidR="00BB6F1C" w:rsidRPr="00353328">
              <w:rPr>
                <w:rFonts w:ascii="Calibri" w:hAnsi="Calibri" w:cs="Arial"/>
                <w:color w:val="000000"/>
                <w:sz w:val="23"/>
                <w:szCs w:val="23"/>
                <w:lang w:val="es-419"/>
              </w:rPr>
              <w:t>conoce los principios rectores del enfoque centrado en el sobreviviente</w:t>
            </w:r>
            <w:r w:rsidR="00B749E5" w:rsidRPr="00353328">
              <w:rPr>
                <w:rFonts w:ascii="Calibri" w:hAnsi="Calibri" w:cs="Arial"/>
                <w:color w:val="000000"/>
                <w:sz w:val="23"/>
                <w:szCs w:val="23"/>
                <w:lang w:val="es-419"/>
              </w:rPr>
              <w:t xml:space="preserve"> para trabajar con sobrevivientes de </w:t>
            </w:r>
            <w:r w:rsidR="00EF3DA6">
              <w:rPr>
                <w:rFonts w:ascii="Calibri" w:hAnsi="Calibri" w:cs="Arial"/>
                <w:color w:val="000000"/>
                <w:sz w:val="23"/>
                <w:szCs w:val="23"/>
                <w:lang w:val="es-419"/>
              </w:rPr>
              <w:t>VBG</w:t>
            </w:r>
            <w:r w:rsidR="0021051F" w:rsidRPr="00353328">
              <w:rPr>
                <w:rFonts w:ascii="Calibri" w:hAnsi="Calibri" w:cs="Arial"/>
                <w:color w:val="000000"/>
                <w:sz w:val="23"/>
                <w:szCs w:val="23"/>
                <w:lang w:val="es-419"/>
              </w:rPr>
              <w:t xml:space="preserve">: </w:t>
            </w:r>
            <w:r w:rsidR="007F43DE" w:rsidRPr="00353328">
              <w:rPr>
                <w:rFonts w:ascii="Calibri" w:hAnsi="Calibri" w:cs="Arial"/>
                <w:color w:val="000000"/>
                <w:sz w:val="23"/>
                <w:szCs w:val="23"/>
                <w:lang w:val="es-419"/>
              </w:rPr>
              <w:t xml:space="preserve">1) Seguridad; 2) Confidencialidad; 3) Respeto; y 4) No discriminación; y las rutas de remisión para los sobrevivientes de </w:t>
            </w:r>
            <w:r w:rsidR="00EF3DA6">
              <w:rPr>
                <w:rFonts w:ascii="Calibri" w:hAnsi="Calibri" w:cs="Arial"/>
                <w:color w:val="000000"/>
                <w:sz w:val="23"/>
                <w:szCs w:val="23"/>
                <w:lang w:val="es-419"/>
              </w:rPr>
              <w:t>VBG</w:t>
            </w:r>
            <w:r w:rsidR="007F43DE" w:rsidRPr="00353328">
              <w:rPr>
                <w:rFonts w:ascii="Calibri" w:hAnsi="Calibri" w:cs="Arial"/>
                <w:color w:val="000000"/>
                <w:sz w:val="23"/>
                <w:szCs w:val="23"/>
                <w:lang w:val="es-419"/>
              </w:rPr>
              <w:t>, incluyendo las víctimas de la trata</w:t>
            </w:r>
            <w:r w:rsidR="0021051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6C50533" w14:textId="77777777" w:rsidR="0021051F" w:rsidRPr="00353328" w:rsidRDefault="0021051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F6539C9" w14:textId="77777777" w:rsidR="0021051F" w:rsidRPr="00353328" w:rsidRDefault="0021051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966C010" w14:textId="77777777" w:rsidR="0021051F" w:rsidRPr="00353328" w:rsidRDefault="0021051F" w:rsidP="00A7577D">
            <w:pPr>
              <w:spacing w:before="40" w:after="40"/>
              <w:rPr>
                <w:rFonts w:ascii="Calibri" w:hAnsi="Calibri" w:cs="Arial"/>
                <w:i/>
                <w:color w:val="000000"/>
                <w:lang w:val="es-419"/>
              </w:rPr>
            </w:pPr>
          </w:p>
        </w:tc>
      </w:tr>
      <w:tr w:rsidR="0021051F" w:rsidRPr="004C0944" w14:paraId="7A276FF1" w14:textId="77777777" w:rsidTr="000706CF">
        <w:tc>
          <w:tcPr>
            <w:tcW w:w="7338" w:type="dxa"/>
            <w:tcBorders>
              <w:right w:val="single" w:sz="4" w:space="0" w:color="7F7F7F" w:themeColor="text1" w:themeTint="80"/>
            </w:tcBorders>
            <w:vAlign w:val="center"/>
          </w:tcPr>
          <w:p w14:paraId="2C474AE7" w14:textId="34BC7258" w:rsidR="0021051F" w:rsidRPr="00353328" w:rsidRDefault="00A56D94"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 y los voluntarios involucrados en el sector de medios de vida</w:t>
            </w:r>
            <w:r w:rsidR="0021051F" w:rsidRPr="00353328">
              <w:rPr>
                <w:rFonts w:ascii="Calibri" w:hAnsi="Calibri" w:cs="Arial"/>
                <w:color w:val="000000"/>
                <w:sz w:val="23"/>
                <w:szCs w:val="23"/>
                <w:lang w:val="es-419"/>
              </w:rPr>
              <w:t xml:space="preserve"> </w:t>
            </w:r>
            <w:r w:rsidR="003F3A6E" w:rsidRPr="00353328">
              <w:rPr>
                <w:rFonts w:ascii="Calibri" w:hAnsi="Calibri" w:cs="Arial"/>
                <w:color w:val="000000"/>
                <w:sz w:val="23"/>
                <w:szCs w:val="23"/>
                <w:lang w:val="es-419"/>
              </w:rPr>
              <w:t xml:space="preserve">llevan consigo una lista actualizada y detalles de contacto de profesionales y agencias de servicios para </w:t>
            </w:r>
            <w:r w:rsidR="00EF3DA6">
              <w:rPr>
                <w:rFonts w:ascii="Calibri" w:hAnsi="Calibri" w:cs="Arial"/>
                <w:color w:val="000000"/>
                <w:sz w:val="23"/>
                <w:szCs w:val="23"/>
                <w:lang w:val="es-419"/>
              </w:rPr>
              <w:t>VBG</w:t>
            </w:r>
            <w:r w:rsidR="003F3A6E" w:rsidRPr="00353328">
              <w:rPr>
                <w:rFonts w:ascii="Calibri" w:hAnsi="Calibri" w:cs="Arial"/>
                <w:color w:val="000000"/>
                <w:sz w:val="23"/>
                <w:szCs w:val="23"/>
                <w:lang w:val="es-419"/>
              </w:rPr>
              <w:t>, protección infantil</w:t>
            </w:r>
            <w:r w:rsidR="007F43DE" w:rsidRPr="00353328">
              <w:rPr>
                <w:rFonts w:ascii="Calibri" w:hAnsi="Calibri" w:cs="Arial"/>
                <w:color w:val="000000"/>
                <w:sz w:val="23"/>
                <w:szCs w:val="23"/>
                <w:lang w:val="es-419"/>
              </w:rPr>
              <w:t xml:space="preserve">, apoyo legal y apoyo psicosocial a los que pueden remitir a los sobrevivientes de </w:t>
            </w:r>
            <w:r w:rsidR="00EF3DA6">
              <w:rPr>
                <w:rFonts w:ascii="Calibri" w:hAnsi="Calibri" w:cs="Arial"/>
                <w:color w:val="000000"/>
                <w:sz w:val="23"/>
                <w:szCs w:val="23"/>
                <w:lang w:val="es-419"/>
              </w:rPr>
              <w:t>VBG</w:t>
            </w:r>
            <w:r w:rsidR="007F43DE" w:rsidRPr="00353328">
              <w:rPr>
                <w:rFonts w:ascii="Calibri" w:hAnsi="Calibri" w:cs="Arial"/>
                <w:color w:val="000000"/>
                <w:sz w:val="23"/>
                <w:szCs w:val="23"/>
                <w:lang w:val="es-419"/>
              </w:rPr>
              <w:t xml:space="preserve"> </w:t>
            </w:r>
            <w:r w:rsidR="008C540B">
              <w:rPr>
                <w:rFonts w:ascii="Calibri" w:hAnsi="Calibri" w:cs="Arial"/>
                <w:color w:val="000000"/>
                <w:sz w:val="23"/>
                <w:szCs w:val="23"/>
                <w:lang w:val="es-419"/>
              </w:rPr>
              <w:t>o a niños que les revelan un incidente de violencia</w:t>
            </w:r>
            <w:r w:rsidR="0021051F" w:rsidRPr="00353328">
              <w:rPr>
                <w:rFonts w:ascii="Calibri" w:hAnsi="Calibri" w:cs="Arial"/>
                <w:color w:val="000000"/>
                <w:sz w:val="23"/>
                <w:szCs w:val="23"/>
                <w:lang w:val="es-419"/>
              </w:rPr>
              <w:t xml:space="preserve">. </w:t>
            </w:r>
            <w:r w:rsidR="003F3A6E" w:rsidRPr="00353328">
              <w:rPr>
                <w:rFonts w:ascii="Calibri" w:hAnsi="Calibri" w:cs="Arial"/>
                <w:color w:val="000000"/>
                <w:sz w:val="23"/>
                <w:szCs w:val="23"/>
                <w:lang w:val="es-419"/>
              </w:rPr>
              <w:t xml:space="preserve">Es necesario realizar esfuerzos para identificar agencias o profesionales con experiencia en responder a riesgos específicos en cada contexto, </w:t>
            </w:r>
            <w:r w:rsidR="00B02B72" w:rsidRPr="00353328">
              <w:rPr>
                <w:rFonts w:ascii="Calibri" w:hAnsi="Calibri" w:cs="Arial"/>
                <w:color w:val="000000"/>
                <w:sz w:val="23"/>
                <w:szCs w:val="23"/>
                <w:lang w:val="es-419"/>
              </w:rPr>
              <w:t>p.ej.,</w:t>
            </w:r>
            <w:r w:rsidR="003F3A6E" w:rsidRPr="00353328">
              <w:rPr>
                <w:rFonts w:ascii="Calibri" w:hAnsi="Calibri" w:cs="Arial"/>
                <w:color w:val="000000"/>
                <w:sz w:val="23"/>
                <w:szCs w:val="23"/>
                <w:lang w:val="es-419"/>
              </w:rPr>
              <w:t xml:space="preserve"> la </w:t>
            </w:r>
            <w:r w:rsidR="007043DC">
              <w:rPr>
                <w:rFonts w:ascii="Calibri" w:hAnsi="Calibri" w:cs="Arial"/>
                <w:color w:val="000000"/>
                <w:sz w:val="23"/>
                <w:szCs w:val="23"/>
                <w:lang w:val="es-419"/>
              </w:rPr>
              <w:t>trata de personas</w:t>
            </w:r>
            <w:r w:rsidR="0021051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6113D82" w14:textId="77777777" w:rsidR="0021051F" w:rsidRPr="00353328" w:rsidRDefault="0021051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E7189E8" w14:textId="77777777" w:rsidR="0021051F" w:rsidRPr="00353328" w:rsidRDefault="0021051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4C44F6B" w14:textId="77777777" w:rsidR="0021051F" w:rsidRPr="00353328" w:rsidRDefault="0021051F" w:rsidP="00A7577D">
            <w:pPr>
              <w:spacing w:before="40" w:after="40"/>
              <w:rPr>
                <w:rFonts w:ascii="Calibri" w:hAnsi="Calibri" w:cs="Arial"/>
                <w:i/>
                <w:color w:val="000000"/>
                <w:lang w:val="es-419"/>
              </w:rPr>
            </w:pPr>
          </w:p>
        </w:tc>
      </w:tr>
      <w:tr w:rsidR="0021051F" w:rsidRPr="004C0944" w14:paraId="7CF02CC5" w14:textId="77777777" w:rsidTr="000706CF">
        <w:tc>
          <w:tcPr>
            <w:tcW w:w="7338" w:type="dxa"/>
            <w:tcBorders>
              <w:right w:val="single" w:sz="4" w:space="0" w:color="7F7F7F" w:themeColor="text1" w:themeTint="80"/>
            </w:tcBorders>
            <w:vAlign w:val="center"/>
          </w:tcPr>
          <w:p w14:paraId="7508298D" w14:textId="6838F0CF" w:rsidR="0021051F" w:rsidRPr="00353328" w:rsidRDefault="00A56D94" w:rsidP="00622468">
            <w:pPr>
              <w:spacing w:before="40" w:after="40"/>
              <w:rPr>
                <w:rFonts w:ascii="Calibri" w:hAnsi="Calibri" w:cs="Arial"/>
                <w:color w:val="000000"/>
                <w:sz w:val="23"/>
                <w:szCs w:val="23"/>
                <w:lang w:val="es-419"/>
              </w:rPr>
            </w:pPr>
            <w:r w:rsidRPr="00A56D94">
              <w:rPr>
                <w:rFonts w:ascii="Calibri" w:hAnsi="Calibri" w:cs="Arial"/>
                <w:color w:val="000000"/>
                <w:sz w:val="23"/>
                <w:szCs w:val="23"/>
                <w:lang w:val="es-419"/>
              </w:rPr>
              <w:t xml:space="preserve">Los miembros del comité de medios de vida y las comunidades afectadas participan en actividades de sensibilización sobre la </w:t>
            </w:r>
            <w:r w:rsidR="00EF3DA6">
              <w:rPr>
                <w:rFonts w:ascii="Calibri" w:hAnsi="Calibri" w:cs="Arial"/>
                <w:color w:val="000000"/>
                <w:sz w:val="23"/>
                <w:szCs w:val="23"/>
                <w:lang w:val="es-419"/>
              </w:rPr>
              <w:t>VBG</w:t>
            </w:r>
            <w:r w:rsidRPr="00A56D94">
              <w:rPr>
                <w:rFonts w:ascii="Calibri" w:hAnsi="Calibri" w:cs="Arial"/>
                <w:color w:val="000000"/>
                <w:sz w:val="23"/>
                <w:szCs w:val="23"/>
                <w:lang w:val="es-419"/>
              </w:rPr>
              <w:t xml:space="preserve"> y la protección infantil, incluyendo otros temas de mitigación de riesgos que son pertinentes para el contexto, como la </w:t>
            </w:r>
            <w:r w:rsidR="007043DC">
              <w:rPr>
                <w:rFonts w:ascii="Calibri" w:hAnsi="Calibri" w:cs="Arial"/>
                <w:color w:val="000000"/>
                <w:sz w:val="23"/>
                <w:szCs w:val="23"/>
                <w:lang w:val="es-419"/>
              </w:rPr>
              <w:t>trata de personas</w:t>
            </w:r>
            <w:r w:rsidR="0021051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52EFA49" w14:textId="77777777" w:rsidR="0021051F" w:rsidRPr="00353328" w:rsidRDefault="0021051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644AA4D" w14:textId="77777777" w:rsidR="0021051F" w:rsidRPr="00353328" w:rsidRDefault="0021051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345EF0B" w14:textId="77777777" w:rsidR="0021051F" w:rsidRPr="00353328" w:rsidRDefault="0021051F" w:rsidP="00A7577D">
            <w:pPr>
              <w:spacing w:before="40" w:after="40"/>
              <w:rPr>
                <w:rFonts w:ascii="Calibri" w:hAnsi="Calibri" w:cs="Arial"/>
                <w:i/>
                <w:color w:val="000000"/>
                <w:lang w:val="es-419"/>
              </w:rPr>
            </w:pPr>
          </w:p>
        </w:tc>
      </w:tr>
      <w:tr w:rsidR="0021051F" w:rsidRPr="004C0944" w14:paraId="244D6F82" w14:textId="77777777" w:rsidTr="000706CF">
        <w:tc>
          <w:tcPr>
            <w:tcW w:w="7338" w:type="dxa"/>
            <w:tcBorders>
              <w:right w:val="single" w:sz="4" w:space="0" w:color="7F7F7F" w:themeColor="text1" w:themeTint="80"/>
            </w:tcBorders>
            <w:vAlign w:val="center"/>
          </w:tcPr>
          <w:p w14:paraId="03CDA90F" w14:textId="6BC8DB1F" w:rsidR="0021051F" w:rsidRPr="00353328" w:rsidRDefault="001A601B" w:rsidP="00622468">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 xml:space="preserve">Se incluyen mensajes sobre cómo prevenir y responder a la </w:t>
            </w:r>
            <w:r w:rsidR="00EF3DA6">
              <w:rPr>
                <w:rFonts w:ascii="Calibri" w:hAnsi="Calibri" w:cs="Arial"/>
                <w:color w:val="000000"/>
                <w:sz w:val="23"/>
                <w:szCs w:val="23"/>
                <w:lang w:val="es-419"/>
              </w:rPr>
              <w:t>VBG</w:t>
            </w:r>
            <w:r w:rsidRPr="00353328">
              <w:rPr>
                <w:rFonts w:ascii="Calibri" w:hAnsi="Calibri" w:cs="Arial"/>
                <w:color w:val="000000"/>
                <w:sz w:val="23"/>
                <w:szCs w:val="23"/>
                <w:lang w:val="es-419"/>
              </w:rPr>
              <w:t xml:space="preserve">, sobre protección infantil y sobre los riesgos clave de protección, p.ej. la </w:t>
            </w:r>
            <w:r w:rsidR="007043DC">
              <w:rPr>
                <w:rFonts w:ascii="Calibri" w:hAnsi="Calibri" w:cs="Arial"/>
                <w:color w:val="000000"/>
                <w:sz w:val="23"/>
                <w:szCs w:val="23"/>
                <w:lang w:val="es-419"/>
              </w:rPr>
              <w:t>trata de personas</w:t>
            </w:r>
            <w:r w:rsidRPr="00353328">
              <w:rPr>
                <w:rFonts w:ascii="Calibri" w:hAnsi="Calibri" w:cs="Arial"/>
                <w:color w:val="000000"/>
                <w:sz w:val="23"/>
                <w:szCs w:val="23"/>
                <w:lang w:val="es-419"/>
              </w:rPr>
              <w:t>, en actividades de extensión comunitaria</w:t>
            </w:r>
            <w:r w:rsidR="0021051F" w:rsidRPr="00353328">
              <w:rPr>
                <w:rFonts w:ascii="Calibri" w:hAnsi="Calibri" w:cs="Arial"/>
                <w:color w:val="000000"/>
                <w:sz w:val="23"/>
                <w:szCs w:val="23"/>
                <w:lang w:val="es-419"/>
              </w:rPr>
              <w:t xml:space="preserve">, </w:t>
            </w:r>
            <w:r w:rsidR="00F653D7" w:rsidRPr="00353328">
              <w:rPr>
                <w:rFonts w:ascii="Calibri" w:hAnsi="Calibri" w:cs="Arial"/>
                <w:color w:val="000000"/>
                <w:sz w:val="23"/>
                <w:szCs w:val="23"/>
                <w:lang w:val="es-419"/>
              </w:rPr>
              <w:t>p.ej.</w:t>
            </w:r>
            <w:r w:rsidR="0021051F" w:rsidRPr="00353328">
              <w:rPr>
                <w:rFonts w:ascii="Calibri" w:hAnsi="Calibri" w:cs="Arial"/>
                <w:color w:val="000000"/>
                <w:sz w:val="23"/>
                <w:szCs w:val="23"/>
                <w:lang w:val="es-419"/>
              </w:rPr>
              <w:t xml:space="preserve"> </w:t>
            </w:r>
            <w:r w:rsidR="00A56D94" w:rsidRPr="00A56D94">
              <w:rPr>
                <w:rFonts w:ascii="Calibri" w:hAnsi="Calibri" w:cs="Arial"/>
                <w:color w:val="000000"/>
                <w:sz w:val="23"/>
                <w:szCs w:val="23"/>
                <w:lang w:val="es-419"/>
              </w:rPr>
              <w:t>diálogo y/o mensajes en afiches en lugares e instalaciones de capacitación de medios de vida</w:t>
            </w:r>
            <w:r w:rsidR="0021051F" w:rsidRPr="00353328">
              <w:rPr>
                <w:rFonts w:ascii="Calibri" w:hAnsi="Calibri" w:cs="Arial"/>
                <w:color w:val="000000"/>
                <w:sz w:val="23"/>
                <w:szCs w:val="23"/>
                <w:lang w:val="es-419"/>
              </w:rPr>
              <w:t xml:space="preserve">. </w:t>
            </w:r>
            <w:r w:rsidR="008C3243" w:rsidRPr="00353328">
              <w:rPr>
                <w:rFonts w:ascii="Calibri" w:hAnsi="Calibri" w:cs="Arial"/>
                <w:color w:val="000000"/>
                <w:sz w:val="23"/>
                <w:szCs w:val="23"/>
                <w:lang w:val="es-419"/>
              </w:rPr>
              <w:t>Los mensajes incluyen información sobre derechos y las opciones para reportar riesgos y acceder a la atención de manera ética, segura y confidencial</w:t>
            </w:r>
            <w:r w:rsidR="0021051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3DB5F6C" w14:textId="77777777" w:rsidR="0021051F" w:rsidRPr="00353328" w:rsidRDefault="0021051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1E863D7" w14:textId="77777777" w:rsidR="0021051F" w:rsidRPr="00353328" w:rsidRDefault="0021051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B4AEC06" w14:textId="77777777" w:rsidR="0021051F" w:rsidRPr="00353328" w:rsidRDefault="0021051F" w:rsidP="00A7577D">
            <w:pPr>
              <w:spacing w:before="40" w:after="40"/>
              <w:rPr>
                <w:rFonts w:ascii="Calibri" w:hAnsi="Calibri" w:cs="Arial"/>
                <w:i/>
                <w:color w:val="000000"/>
                <w:lang w:val="es-419"/>
              </w:rPr>
            </w:pPr>
          </w:p>
        </w:tc>
      </w:tr>
      <w:tr w:rsidR="000F75A1" w:rsidRPr="007D7E75" w14:paraId="0C574E7C" w14:textId="77777777" w:rsidTr="000706CF">
        <w:tc>
          <w:tcPr>
            <w:tcW w:w="7338" w:type="dxa"/>
            <w:shd w:val="clear" w:color="auto" w:fill="D6E3BC" w:themeFill="accent3" w:themeFillTint="66"/>
            <w:vAlign w:val="center"/>
          </w:tcPr>
          <w:p w14:paraId="0C574E78" w14:textId="30D5D7A6" w:rsidR="000F75A1" w:rsidRPr="00353328" w:rsidRDefault="007D6897" w:rsidP="000706CF">
            <w:pPr>
              <w:spacing w:before="40" w:after="40"/>
              <w:rPr>
                <w:rFonts w:ascii="Calibri" w:hAnsi="Calibri" w:cs="Times New Roman"/>
                <w:b/>
                <w:sz w:val="36"/>
                <w:szCs w:val="36"/>
                <w:lang w:val="es-419"/>
              </w:rPr>
            </w:pPr>
            <w:r w:rsidRPr="00353328">
              <w:rPr>
                <w:rFonts w:ascii="Calibri" w:hAnsi="Calibri" w:cs="Arial"/>
                <w:b/>
                <w:color w:val="000000"/>
                <w:sz w:val="36"/>
                <w:szCs w:val="36"/>
                <w:lang w:val="es-419"/>
              </w:rPr>
              <w:lastRenderedPageBreak/>
              <w:t>Sistemas Internos de Protección</w:t>
            </w:r>
          </w:p>
        </w:tc>
        <w:tc>
          <w:tcPr>
            <w:tcW w:w="602" w:type="dxa"/>
            <w:shd w:val="clear" w:color="auto" w:fill="D6E3BC" w:themeFill="accent3" w:themeFillTint="66"/>
            <w:vAlign w:val="center"/>
          </w:tcPr>
          <w:p w14:paraId="0C574E79" w14:textId="77777777" w:rsidR="000F75A1" w:rsidRPr="00353328" w:rsidRDefault="000F75A1" w:rsidP="000706CF">
            <w:pPr>
              <w:spacing w:before="40" w:after="40"/>
              <w:jc w:val="center"/>
              <w:rPr>
                <w:rFonts w:ascii="Calibri" w:hAnsi="Calibri" w:cs="Arial"/>
                <w:b/>
                <w:color w:val="000000"/>
                <w:sz w:val="36"/>
                <w:szCs w:val="36"/>
                <w:lang w:val="es-419"/>
              </w:rPr>
            </w:pPr>
            <w:r w:rsidRPr="00353328">
              <w:rPr>
                <w:rFonts w:ascii="Calibri" w:hAnsi="Calibri" w:cs="Arial"/>
                <w:i/>
                <w:color w:val="000000"/>
                <w:lang w:val="es-419"/>
              </w:rPr>
              <w:t>S</w:t>
            </w:r>
          </w:p>
        </w:tc>
        <w:tc>
          <w:tcPr>
            <w:tcW w:w="3739" w:type="dxa"/>
            <w:shd w:val="clear" w:color="auto" w:fill="D6E3BC" w:themeFill="accent3" w:themeFillTint="66"/>
            <w:vAlign w:val="center"/>
          </w:tcPr>
          <w:p w14:paraId="0C574E7A" w14:textId="1E18B67F" w:rsidR="000F75A1" w:rsidRPr="00353328" w:rsidRDefault="00847A64" w:rsidP="000706CF">
            <w:pPr>
              <w:spacing w:before="40" w:after="40"/>
              <w:jc w:val="center"/>
              <w:rPr>
                <w:rFonts w:ascii="Calibri" w:hAnsi="Calibri" w:cs="Arial"/>
                <w:i/>
                <w:color w:val="000000"/>
                <w:lang w:val="es-419"/>
              </w:rPr>
            </w:pPr>
            <w:r w:rsidRPr="00353328">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E7B" w14:textId="6EAEE2C6" w:rsidR="000F75A1" w:rsidRPr="00353328" w:rsidRDefault="00847A64" w:rsidP="000706CF">
            <w:pPr>
              <w:spacing w:before="40" w:after="40"/>
              <w:jc w:val="center"/>
              <w:rPr>
                <w:rFonts w:ascii="Calibri" w:hAnsi="Calibri" w:cs="Arial"/>
                <w:i/>
                <w:color w:val="000000"/>
                <w:lang w:val="es-419"/>
              </w:rPr>
            </w:pPr>
            <w:r w:rsidRPr="00353328">
              <w:rPr>
                <w:rFonts w:ascii="Calibri" w:hAnsi="Calibri" w:cs="Arial"/>
                <w:i/>
                <w:color w:val="000000"/>
                <w:lang w:val="es-419"/>
              </w:rPr>
              <w:t>Próximos pasos</w:t>
            </w:r>
          </w:p>
        </w:tc>
      </w:tr>
      <w:tr w:rsidR="0021051F" w:rsidRPr="004C0944" w14:paraId="0C574E81" w14:textId="77777777" w:rsidTr="00A8167B">
        <w:tc>
          <w:tcPr>
            <w:tcW w:w="15418" w:type="dxa"/>
            <w:gridSpan w:val="4"/>
            <w:vAlign w:val="center"/>
          </w:tcPr>
          <w:p w14:paraId="0C574E80" w14:textId="22D40E42" w:rsidR="0021051F" w:rsidRPr="00353328" w:rsidRDefault="007D6897" w:rsidP="0021051F">
            <w:pPr>
              <w:spacing w:before="40" w:after="40"/>
              <w:rPr>
                <w:rFonts w:ascii="Calibri" w:hAnsi="Calibri" w:cs="Arial"/>
                <w:b/>
                <w:i/>
                <w:color w:val="000000"/>
                <w:lang w:val="es-419"/>
              </w:rPr>
            </w:pPr>
            <w:r w:rsidRPr="00353328">
              <w:rPr>
                <w:rFonts w:ascii="Calibri" w:hAnsi="Calibri" w:cs="Arial"/>
                <w:b/>
                <w:color w:val="000000"/>
                <w:sz w:val="28"/>
                <w:szCs w:val="23"/>
                <w:lang w:val="es-419"/>
              </w:rPr>
              <w:t>Prevención y respuesta a la explotación y abuso sexual (PEAS)</w:t>
            </w:r>
          </w:p>
        </w:tc>
      </w:tr>
      <w:tr w:rsidR="000D5AD9" w:rsidRPr="004C0944" w14:paraId="0C574E86" w14:textId="77777777" w:rsidTr="000706CF">
        <w:tc>
          <w:tcPr>
            <w:tcW w:w="7338" w:type="dxa"/>
            <w:tcBorders>
              <w:right w:val="single" w:sz="4" w:space="0" w:color="7F7F7F" w:themeColor="text1" w:themeTint="80"/>
            </w:tcBorders>
            <w:vAlign w:val="center"/>
          </w:tcPr>
          <w:p w14:paraId="0DC6E9D7" w14:textId="347B0163" w:rsidR="002C358F" w:rsidRPr="00353328" w:rsidRDefault="005578EC" w:rsidP="002C358F">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Se establece un sistema de retroalimentación y de quejas basado en la comunidad, que es accesible para personas de todas las identidades de género, edades, discapacidades y orígenes. Por ejemplo</w:t>
            </w:r>
            <w:r w:rsidR="002C358F" w:rsidRPr="00353328">
              <w:rPr>
                <w:rFonts w:ascii="Calibri" w:hAnsi="Calibri" w:cs="Arial"/>
                <w:color w:val="000000"/>
                <w:sz w:val="23"/>
                <w:szCs w:val="23"/>
                <w:lang w:val="es-419"/>
              </w:rPr>
              <w:t>:</w:t>
            </w:r>
          </w:p>
          <w:p w14:paraId="275D57BE" w14:textId="0F5A131A" w:rsidR="002C358F" w:rsidRPr="00353328" w:rsidRDefault="005578EC" w:rsidP="00A8167B">
            <w:pPr>
              <w:pStyle w:val="ListParagraph"/>
              <w:numPr>
                <w:ilvl w:val="0"/>
                <w:numId w:val="21"/>
              </w:num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hay personal que representa diversas identidades de género disponible para atender las quejas</w:t>
            </w:r>
          </w:p>
          <w:p w14:paraId="5393C378" w14:textId="47A31CE7" w:rsidR="002C358F" w:rsidRPr="00353328" w:rsidRDefault="00E00705" w:rsidP="00A8167B">
            <w:pPr>
              <w:pStyle w:val="ListParagraph"/>
              <w:numPr>
                <w:ilvl w:val="0"/>
                <w:numId w:val="21"/>
              </w:num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el sistema no se basa únicamente en quejas por escrito, para poder ajustarse a las personas con mayores niveles de analfabetismo</w:t>
            </w:r>
          </w:p>
          <w:p w14:paraId="66BEACCE" w14:textId="1783B1F9" w:rsidR="002C358F" w:rsidRPr="00353328" w:rsidRDefault="00E00705" w:rsidP="002C358F">
            <w:pPr>
              <w:pStyle w:val="ListParagraph"/>
              <w:numPr>
                <w:ilvl w:val="0"/>
                <w:numId w:val="21"/>
              </w:num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se toma en consideración las horas del día en que el escritorio/la oficina de quejas está abierto para garantizar un mayor acceso para todos</w:t>
            </w:r>
          </w:p>
          <w:p w14:paraId="2E6B6310" w14:textId="0475C0B8" w:rsidR="002C358F" w:rsidRPr="00353328" w:rsidRDefault="00E00705" w:rsidP="00A8167B">
            <w:pPr>
              <w:pStyle w:val="ListParagraph"/>
              <w:numPr>
                <w:ilvl w:val="0"/>
                <w:numId w:val="21"/>
              </w:num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se realizan esfuerzos por llegar a los niños utilizando enfoques amigables para los niños</w:t>
            </w:r>
          </w:p>
          <w:p w14:paraId="3297E2C8" w14:textId="016C2068" w:rsidR="002C358F" w:rsidRPr="00353328" w:rsidRDefault="00E00705" w:rsidP="00A8167B">
            <w:pPr>
              <w:pStyle w:val="ListParagraph"/>
              <w:numPr>
                <w:ilvl w:val="0"/>
                <w:numId w:val="21"/>
              </w:num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se ha considerado la ubicación del escritorio/la oficina de quejas desde un punto de vista de seguridad y de confidencialidad</w:t>
            </w:r>
          </w:p>
          <w:p w14:paraId="4EF46A4C" w14:textId="2A3EFEF1" w:rsidR="002C358F" w:rsidRPr="00353328" w:rsidRDefault="00EF47AB" w:rsidP="00A8167B">
            <w:pPr>
              <w:pStyle w:val="ListParagraph"/>
              <w:numPr>
                <w:ilvl w:val="0"/>
                <w:numId w:val="21"/>
              </w:num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los materiales para quejas se proporcionan en una variedad de formatos, tales como de audio, visuales y fáciles de leer</w:t>
            </w:r>
          </w:p>
          <w:p w14:paraId="0C574E82" w14:textId="020A93C4" w:rsidR="000D5AD9" w:rsidRPr="00353328" w:rsidRDefault="00EF47AB" w:rsidP="002C358F">
            <w:pPr>
              <w:pStyle w:val="ListParagraph"/>
              <w:numPr>
                <w:ilvl w:val="0"/>
                <w:numId w:val="21"/>
              </w:numPr>
              <w:spacing w:before="40" w:after="40"/>
              <w:rPr>
                <w:rFonts w:ascii="Calibri" w:hAnsi="Calibri" w:cs="Times New Roman"/>
                <w:sz w:val="20"/>
                <w:szCs w:val="20"/>
                <w:lang w:val="es-419"/>
              </w:rPr>
            </w:pPr>
            <w:r w:rsidRPr="00353328">
              <w:rPr>
                <w:rFonts w:ascii="Calibri" w:hAnsi="Calibri" w:cs="Arial"/>
                <w:color w:val="000000"/>
                <w:sz w:val="23"/>
                <w:szCs w:val="23"/>
                <w:lang w:val="es-419"/>
              </w:rPr>
              <w:t>se garantiza que la presentación de quejas no ponga en más peligro a los migrantes que se encuentran en situación irregular</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83" w14:textId="77777777" w:rsidR="000D5AD9" w:rsidRPr="00BF3D45"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E84" w14:textId="77777777" w:rsidR="000D5AD9" w:rsidRPr="00BF3D45"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E85" w14:textId="77777777" w:rsidR="000D5AD9" w:rsidRPr="00BF3D45" w:rsidRDefault="000D5AD9" w:rsidP="00A7577D">
            <w:pPr>
              <w:spacing w:before="40" w:after="40"/>
              <w:rPr>
                <w:rFonts w:ascii="Calibri" w:hAnsi="Calibri" w:cs="Arial"/>
                <w:i/>
                <w:color w:val="000000"/>
                <w:lang w:val="es-PE"/>
              </w:rPr>
            </w:pPr>
          </w:p>
        </w:tc>
      </w:tr>
      <w:tr w:rsidR="000D5AD9" w:rsidRPr="004C0944" w14:paraId="0C574E8B" w14:textId="77777777" w:rsidTr="000706CF">
        <w:tc>
          <w:tcPr>
            <w:tcW w:w="7338" w:type="dxa"/>
            <w:tcBorders>
              <w:right w:val="single" w:sz="4" w:space="0" w:color="7F7F7F" w:themeColor="text1" w:themeTint="80"/>
            </w:tcBorders>
            <w:vAlign w:val="center"/>
          </w:tcPr>
          <w:p w14:paraId="0C574E87" w14:textId="5F3B04CC" w:rsidR="000D5AD9" w:rsidRPr="00353328" w:rsidRDefault="00C24C11" w:rsidP="002C358F">
            <w:pPr>
              <w:spacing w:before="40" w:after="40"/>
              <w:rPr>
                <w:rFonts w:ascii="Calibri" w:hAnsi="Calibri" w:cs="Times New Roman"/>
                <w:sz w:val="20"/>
                <w:szCs w:val="20"/>
                <w:lang w:val="es-419"/>
              </w:rPr>
            </w:pPr>
            <w:r>
              <w:rPr>
                <w:rFonts w:ascii="Calibri" w:hAnsi="Calibri" w:cs="Arial"/>
                <w:color w:val="000000"/>
                <w:sz w:val="23"/>
                <w:szCs w:val="23"/>
                <w:lang w:val="es-419"/>
              </w:rPr>
              <w:t>Se utilizan la Guía de Participación Comunitaria y Rendición de Cuentas a la Comunidad del CICR-FICR y la Guía de Mejores Prácticas del Comité Permanente entre Organismos</w:t>
            </w:r>
            <w:r w:rsidR="00EF47AB" w:rsidRPr="00353328">
              <w:rPr>
                <w:rFonts w:ascii="Calibri" w:hAnsi="Calibri" w:cs="Arial"/>
                <w:color w:val="000000"/>
                <w:sz w:val="23"/>
                <w:szCs w:val="23"/>
                <w:lang w:val="es-419"/>
              </w:rPr>
              <w:t xml:space="preserve"> para establecer un mecanismo de quejas basado en la comunidad</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88" w14:textId="77777777" w:rsidR="000D5AD9" w:rsidRPr="00BF3D45"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E89" w14:textId="77777777" w:rsidR="000D5AD9" w:rsidRPr="00BF3D45"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E8A" w14:textId="77777777" w:rsidR="000D5AD9" w:rsidRPr="00BF3D45" w:rsidRDefault="000D5AD9" w:rsidP="00A7577D">
            <w:pPr>
              <w:spacing w:before="40" w:after="40"/>
              <w:rPr>
                <w:rFonts w:ascii="Calibri" w:hAnsi="Calibri" w:cs="Arial"/>
                <w:i/>
                <w:color w:val="000000"/>
                <w:lang w:val="es-PE"/>
              </w:rPr>
            </w:pPr>
          </w:p>
        </w:tc>
      </w:tr>
      <w:tr w:rsidR="000D5AD9" w:rsidRPr="004C0944" w14:paraId="0C574E90" w14:textId="77777777" w:rsidTr="000706CF">
        <w:tc>
          <w:tcPr>
            <w:tcW w:w="7338" w:type="dxa"/>
            <w:tcBorders>
              <w:right w:val="single" w:sz="4" w:space="0" w:color="7F7F7F" w:themeColor="text1" w:themeTint="80"/>
            </w:tcBorders>
            <w:vAlign w:val="center"/>
          </w:tcPr>
          <w:p w14:paraId="0C574E8C" w14:textId="7F077458" w:rsidR="000D5AD9" w:rsidRPr="00353328" w:rsidRDefault="006C023B" w:rsidP="00622468">
            <w:pPr>
              <w:spacing w:before="40" w:after="40"/>
              <w:rPr>
                <w:rFonts w:ascii="Calibri" w:hAnsi="Calibri" w:cs="Times New Roman"/>
                <w:sz w:val="20"/>
                <w:szCs w:val="20"/>
                <w:lang w:val="es-419"/>
              </w:rPr>
            </w:pPr>
            <w:r w:rsidRPr="00353328">
              <w:rPr>
                <w:rFonts w:ascii="Calibri" w:hAnsi="Calibri" w:cs="Arial"/>
                <w:color w:val="000000"/>
                <w:sz w:val="23"/>
                <w:szCs w:val="23"/>
                <w:lang w:val="es-419"/>
              </w:rPr>
              <w:t>Hay orientación clara, coherente y transparente disponible sobre el derecho de las personas a</w:t>
            </w:r>
            <w:r w:rsidR="002C358F" w:rsidRPr="00353328">
              <w:rPr>
                <w:rFonts w:ascii="Calibri" w:hAnsi="Calibri" w:cs="Arial"/>
                <w:color w:val="000000"/>
                <w:sz w:val="23"/>
                <w:szCs w:val="23"/>
                <w:lang w:val="es-419"/>
              </w:rPr>
              <w:t xml:space="preserve"> </w:t>
            </w:r>
            <w:r w:rsidR="00AB32FE">
              <w:rPr>
                <w:rFonts w:ascii="Calibri" w:hAnsi="Calibri" w:cs="Arial"/>
                <w:color w:val="000000"/>
                <w:sz w:val="23"/>
                <w:szCs w:val="23"/>
                <w:lang w:val="es-419"/>
              </w:rPr>
              <w:t xml:space="preserve">medios de vida, </w:t>
            </w:r>
            <w:r w:rsidR="00EF47AB" w:rsidRPr="00353328">
              <w:rPr>
                <w:rFonts w:ascii="Calibri" w:hAnsi="Calibri" w:cs="Arial"/>
                <w:color w:val="000000"/>
                <w:sz w:val="23"/>
                <w:szCs w:val="23"/>
                <w:lang w:val="es-419"/>
              </w:rPr>
              <w:t>para minimizar el riesgo de explotación y abuso sexual por parte de actores humanitarios</w:t>
            </w:r>
            <w:r w:rsidR="002C358F" w:rsidRPr="00353328">
              <w:rPr>
                <w:rFonts w:ascii="Calibri" w:hAnsi="Calibri" w:cs="Arial"/>
                <w:color w:val="000000"/>
                <w:sz w:val="23"/>
                <w:szCs w:val="23"/>
                <w:lang w:val="es-419"/>
              </w:rPr>
              <w:t xml:space="preserve">. </w:t>
            </w:r>
            <w:r w:rsidR="00F70992" w:rsidRPr="00353328">
              <w:rPr>
                <w:rFonts w:ascii="Calibri" w:hAnsi="Calibri" w:cs="Arial"/>
                <w:color w:val="000000"/>
                <w:sz w:val="23"/>
                <w:szCs w:val="23"/>
                <w:lang w:val="es-419"/>
              </w:rPr>
              <w:t>Los avisos públicos, por escrito y con imágenes o en otros formatos, le recuerdan a la población afectada exactamente cuáles son sus derechos y que estos no requieren pagos monetarios</w:t>
            </w:r>
            <w:r w:rsidR="002C358F" w:rsidRPr="00353328">
              <w:rPr>
                <w:rFonts w:ascii="Calibri" w:hAnsi="Calibri" w:cs="Arial"/>
                <w:color w:val="000000"/>
                <w:sz w:val="23"/>
                <w:szCs w:val="23"/>
                <w:lang w:val="es-419"/>
              </w:rPr>
              <w:t xml:space="preserve"> (</w:t>
            </w:r>
            <w:r w:rsidR="00F70992" w:rsidRPr="00353328">
              <w:rPr>
                <w:rFonts w:ascii="Calibri" w:hAnsi="Calibri" w:cs="Arial"/>
                <w:color w:val="000000"/>
                <w:sz w:val="23"/>
                <w:szCs w:val="23"/>
                <w:lang w:val="es-419"/>
              </w:rPr>
              <w:t>o de requerirse, las tarifas están claramente indicadas) o favores de ningún tipo</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8D" w14:textId="77777777" w:rsidR="000D5AD9" w:rsidRPr="00BF3D45"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E8E" w14:textId="77777777" w:rsidR="000D5AD9" w:rsidRPr="00BF3D45"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E8F" w14:textId="77777777" w:rsidR="000D5AD9" w:rsidRPr="00BF3D45" w:rsidRDefault="000D5AD9" w:rsidP="00A7577D">
            <w:pPr>
              <w:spacing w:before="40" w:after="40"/>
              <w:rPr>
                <w:rFonts w:ascii="Calibri" w:hAnsi="Calibri" w:cs="Arial"/>
                <w:i/>
                <w:color w:val="000000"/>
                <w:lang w:val="es-PE"/>
              </w:rPr>
            </w:pPr>
          </w:p>
        </w:tc>
      </w:tr>
      <w:tr w:rsidR="002C358F" w:rsidRPr="004C0944" w14:paraId="5B96E7A5" w14:textId="77777777" w:rsidTr="000706CF">
        <w:tc>
          <w:tcPr>
            <w:tcW w:w="7338" w:type="dxa"/>
            <w:tcBorders>
              <w:right w:val="single" w:sz="4" w:space="0" w:color="7F7F7F" w:themeColor="text1" w:themeTint="80"/>
            </w:tcBorders>
            <w:vAlign w:val="center"/>
          </w:tcPr>
          <w:p w14:paraId="37583070" w14:textId="5689AE61" w:rsidR="002C358F" w:rsidRPr="00353328" w:rsidRDefault="002C3DBA"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lastRenderedPageBreak/>
              <w:t xml:space="preserve">Se monitorea de cerca a los </w:t>
            </w:r>
            <w:r w:rsidR="00E805E7" w:rsidRPr="00353328">
              <w:rPr>
                <w:rFonts w:ascii="Calibri" w:hAnsi="Calibri" w:cs="Arial"/>
                <w:color w:val="000000"/>
                <w:sz w:val="23"/>
                <w:szCs w:val="23"/>
                <w:lang w:val="es-419"/>
              </w:rPr>
              <w:t>grupos y</w:t>
            </w:r>
            <w:r>
              <w:rPr>
                <w:rFonts w:ascii="Calibri" w:hAnsi="Calibri" w:cs="Arial"/>
                <w:color w:val="000000"/>
                <w:sz w:val="23"/>
                <w:szCs w:val="23"/>
                <w:lang w:val="es-419"/>
              </w:rPr>
              <w:t xml:space="preserve"> a</w:t>
            </w:r>
            <w:r w:rsidR="00E805E7" w:rsidRPr="00353328">
              <w:rPr>
                <w:rFonts w:ascii="Calibri" w:hAnsi="Calibri" w:cs="Arial"/>
                <w:color w:val="000000"/>
                <w:sz w:val="23"/>
                <w:szCs w:val="23"/>
                <w:lang w:val="es-419"/>
              </w:rPr>
              <w:t xml:space="preserve"> las personas que dependen de la asistencia de otros para acceder a </w:t>
            </w:r>
            <w:r w:rsidR="00AB32FE">
              <w:rPr>
                <w:rFonts w:ascii="Calibri" w:hAnsi="Calibri" w:cs="Arial"/>
                <w:color w:val="000000"/>
                <w:sz w:val="23"/>
                <w:szCs w:val="23"/>
                <w:lang w:val="es-419"/>
              </w:rPr>
              <w:t>actividades de medios de vida</w:t>
            </w:r>
            <w:r w:rsidR="002C358F" w:rsidRPr="00353328">
              <w:rPr>
                <w:rFonts w:ascii="Calibri" w:hAnsi="Calibri" w:cs="Arial"/>
                <w:color w:val="000000"/>
                <w:sz w:val="23"/>
                <w:szCs w:val="23"/>
                <w:lang w:val="es-419"/>
              </w:rPr>
              <w:t xml:space="preserve"> (</w:t>
            </w:r>
            <w:r w:rsidR="00F70992" w:rsidRPr="00353328">
              <w:rPr>
                <w:rFonts w:ascii="Calibri" w:hAnsi="Calibri" w:cs="Arial"/>
                <w:color w:val="000000"/>
                <w:sz w:val="23"/>
                <w:szCs w:val="23"/>
                <w:lang w:val="es-419"/>
              </w:rPr>
              <w:t>p.ej. los hogares liderados por mujeres, mujeres, niños, personas mayores y personas con discapacidad) para garantizar que reciban a lo que tienen derecho y que no sean explotados o abusados</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D46F7B4" w14:textId="77777777" w:rsidR="002C358F" w:rsidRPr="00BF3D45" w:rsidRDefault="002C358F"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36998504" w14:textId="77777777" w:rsidR="002C358F" w:rsidRPr="00BF3D45" w:rsidRDefault="002C358F"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3A90AF03" w14:textId="77777777" w:rsidR="002C358F" w:rsidRPr="00BF3D45" w:rsidRDefault="002C358F" w:rsidP="00A7577D">
            <w:pPr>
              <w:spacing w:before="40" w:after="40"/>
              <w:rPr>
                <w:rFonts w:ascii="Calibri" w:hAnsi="Calibri" w:cs="Arial"/>
                <w:i/>
                <w:color w:val="000000"/>
                <w:lang w:val="es-PE"/>
              </w:rPr>
            </w:pPr>
          </w:p>
        </w:tc>
      </w:tr>
      <w:tr w:rsidR="002C358F" w:rsidRPr="004C0944" w14:paraId="69A8E4D4" w14:textId="77777777" w:rsidTr="000706CF">
        <w:tc>
          <w:tcPr>
            <w:tcW w:w="7338" w:type="dxa"/>
            <w:tcBorders>
              <w:right w:val="single" w:sz="4" w:space="0" w:color="7F7F7F" w:themeColor="text1" w:themeTint="80"/>
            </w:tcBorders>
            <w:vAlign w:val="center"/>
          </w:tcPr>
          <w:p w14:paraId="0B82DE21" w14:textId="05EFDDE2" w:rsidR="002C358F" w:rsidRPr="00353328" w:rsidRDefault="00F70992" w:rsidP="00622468">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Las comunidades afectadas reciben información escrita, en audio, visual y fácil de leer, incluso en formatos adaptados para personas con discapacidad</w:t>
            </w:r>
            <w:r w:rsidR="002C358F" w:rsidRPr="00353328">
              <w:rPr>
                <w:rFonts w:ascii="Calibri" w:hAnsi="Calibri" w:cs="Arial"/>
                <w:color w:val="000000"/>
                <w:sz w:val="23"/>
                <w:szCs w:val="23"/>
                <w:lang w:val="es-419"/>
              </w:rPr>
              <w:t xml:space="preserve">, </w:t>
            </w:r>
            <w:r w:rsidRPr="00353328">
              <w:rPr>
                <w:rFonts w:ascii="Calibri" w:hAnsi="Calibri" w:cs="Arial"/>
                <w:color w:val="000000"/>
                <w:sz w:val="23"/>
                <w:szCs w:val="23"/>
                <w:lang w:val="es-419"/>
              </w:rPr>
              <w:t>sobre la PEAS y sobre el mecanismo de quejas que pueden usar para denunciar esos abusos</w:t>
            </w:r>
          </w:p>
        </w:tc>
        <w:tc>
          <w:tcPr>
            <w:tcW w:w="602" w:type="dxa"/>
            <w:tcBorders>
              <w:left w:val="single" w:sz="4" w:space="0" w:color="7F7F7F" w:themeColor="text1" w:themeTint="80"/>
              <w:right w:val="single" w:sz="4" w:space="0" w:color="7F7F7F" w:themeColor="text1" w:themeTint="80"/>
            </w:tcBorders>
            <w:vAlign w:val="center"/>
          </w:tcPr>
          <w:p w14:paraId="36904E63" w14:textId="77777777" w:rsidR="002C358F" w:rsidRPr="00BF3D45" w:rsidRDefault="002C358F"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591C00DB" w14:textId="77777777" w:rsidR="002C358F" w:rsidRPr="00BF3D45" w:rsidRDefault="002C358F"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2259CA0C" w14:textId="77777777" w:rsidR="002C358F" w:rsidRPr="00BF3D45" w:rsidRDefault="002C358F" w:rsidP="00A7577D">
            <w:pPr>
              <w:spacing w:before="40" w:after="40"/>
              <w:rPr>
                <w:rFonts w:ascii="Calibri" w:hAnsi="Calibri" w:cs="Arial"/>
                <w:i/>
                <w:color w:val="000000"/>
                <w:lang w:val="es-PE"/>
              </w:rPr>
            </w:pPr>
          </w:p>
        </w:tc>
      </w:tr>
      <w:tr w:rsidR="002C358F" w:rsidRPr="004C0944" w14:paraId="18AD6B81" w14:textId="77777777" w:rsidTr="000706CF">
        <w:tc>
          <w:tcPr>
            <w:tcW w:w="7338" w:type="dxa"/>
            <w:tcBorders>
              <w:right w:val="single" w:sz="4" w:space="0" w:color="7F7F7F" w:themeColor="text1" w:themeTint="80"/>
            </w:tcBorders>
            <w:vAlign w:val="center"/>
          </w:tcPr>
          <w:p w14:paraId="6C9BA688" w14:textId="5B4E2688" w:rsidR="002C358F" w:rsidRPr="00353328" w:rsidRDefault="00F70992" w:rsidP="00622468">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Todo el personal y los voluntarios han sido informados sobre la PEAS y de sus obligaciones en este respecto, en línea con los estándares internacionales</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A5094F0" w14:textId="77777777" w:rsidR="002C358F" w:rsidRPr="00BF3D45" w:rsidRDefault="002C358F"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06E7375" w14:textId="77777777" w:rsidR="002C358F" w:rsidRPr="00BF3D45" w:rsidRDefault="002C358F"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58503927" w14:textId="77777777" w:rsidR="002C358F" w:rsidRPr="00BF3D45" w:rsidRDefault="002C358F" w:rsidP="00A7577D">
            <w:pPr>
              <w:spacing w:before="40" w:after="40"/>
              <w:rPr>
                <w:rFonts w:ascii="Calibri" w:hAnsi="Calibri" w:cs="Arial"/>
                <w:i/>
                <w:color w:val="000000"/>
                <w:lang w:val="es-PE"/>
              </w:rPr>
            </w:pPr>
          </w:p>
        </w:tc>
      </w:tr>
      <w:tr w:rsidR="002C358F" w:rsidRPr="004C0944" w14:paraId="6631621D" w14:textId="77777777" w:rsidTr="000706CF">
        <w:tc>
          <w:tcPr>
            <w:tcW w:w="7338" w:type="dxa"/>
            <w:tcBorders>
              <w:right w:val="single" w:sz="4" w:space="0" w:color="7F7F7F" w:themeColor="text1" w:themeTint="80"/>
            </w:tcBorders>
            <w:vAlign w:val="center"/>
          </w:tcPr>
          <w:p w14:paraId="25D49967" w14:textId="3B856ADE" w:rsidR="002C358F" w:rsidRPr="00353328" w:rsidRDefault="00976600" w:rsidP="002C358F">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Todo el personal y los voluntarios han firmado la política relativa a la PEAS</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80DD21E" w14:textId="77777777" w:rsidR="002C358F" w:rsidRPr="00BF3D45" w:rsidRDefault="002C358F"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542B099" w14:textId="77777777" w:rsidR="002C358F" w:rsidRPr="00BF3D45" w:rsidRDefault="002C358F"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1A7DC669" w14:textId="77777777" w:rsidR="002C358F" w:rsidRPr="00BF3D45" w:rsidRDefault="002C358F" w:rsidP="00A7577D">
            <w:pPr>
              <w:spacing w:before="40" w:after="40"/>
              <w:rPr>
                <w:rFonts w:ascii="Calibri" w:hAnsi="Calibri" w:cs="Arial"/>
                <w:i/>
                <w:color w:val="000000"/>
                <w:lang w:val="es-PE"/>
              </w:rPr>
            </w:pPr>
          </w:p>
        </w:tc>
      </w:tr>
      <w:tr w:rsidR="000D5AD9" w:rsidRPr="004C0944" w14:paraId="0C574E95" w14:textId="77777777" w:rsidTr="000706CF">
        <w:tc>
          <w:tcPr>
            <w:tcW w:w="7338" w:type="dxa"/>
            <w:vAlign w:val="center"/>
          </w:tcPr>
          <w:p w14:paraId="0C574E91" w14:textId="495DA171" w:rsidR="000D5AD9" w:rsidRPr="00353328" w:rsidRDefault="007D6897" w:rsidP="000706CF">
            <w:pPr>
              <w:spacing w:before="40" w:after="40"/>
              <w:rPr>
                <w:rFonts w:ascii="Calibri" w:hAnsi="Calibri" w:cs="Times New Roman"/>
                <w:b/>
                <w:sz w:val="20"/>
                <w:szCs w:val="20"/>
                <w:lang w:val="es-419"/>
              </w:rPr>
            </w:pPr>
            <w:r w:rsidRPr="00353328">
              <w:rPr>
                <w:rFonts w:ascii="Calibri" w:hAnsi="Calibri" w:cs="Arial"/>
                <w:b/>
                <w:color w:val="000000"/>
                <w:sz w:val="28"/>
                <w:szCs w:val="23"/>
                <w:lang w:val="es-419"/>
              </w:rPr>
              <w:t>Código de Conducta y Política de Protección Infantil</w:t>
            </w:r>
          </w:p>
        </w:tc>
        <w:tc>
          <w:tcPr>
            <w:tcW w:w="602" w:type="dxa"/>
            <w:tcBorders>
              <w:bottom w:val="single" w:sz="4" w:space="0" w:color="7F7F7F" w:themeColor="text1" w:themeTint="80"/>
            </w:tcBorders>
            <w:vAlign w:val="center"/>
          </w:tcPr>
          <w:p w14:paraId="0C574E92" w14:textId="77777777" w:rsidR="000D5AD9" w:rsidRPr="00BF3D45" w:rsidRDefault="000D5AD9" w:rsidP="000706CF">
            <w:pPr>
              <w:spacing w:before="40" w:after="40"/>
              <w:jc w:val="center"/>
              <w:rPr>
                <w:rFonts w:ascii="Calibri" w:hAnsi="Calibri" w:cs="Arial"/>
                <w:b/>
                <w:color w:val="000000"/>
                <w:sz w:val="28"/>
                <w:szCs w:val="23"/>
                <w:lang w:val="es-PE"/>
              </w:rPr>
            </w:pPr>
          </w:p>
        </w:tc>
        <w:tc>
          <w:tcPr>
            <w:tcW w:w="3739" w:type="dxa"/>
            <w:vAlign w:val="center"/>
          </w:tcPr>
          <w:p w14:paraId="0C574E93" w14:textId="77777777" w:rsidR="000D5AD9" w:rsidRPr="00BF3D45" w:rsidRDefault="000D5AD9" w:rsidP="00A7577D">
            <w:pPr>
              <w:spacing w:before="40" w:after="40"/>
              <w:rPr>
                <w:rFonts w:ascii="Calibri" w:hAnsi="Calibri" w:cs="Arial"/>
                <w:b/>
                <w:i/>
                <w:color w:val="000000"/>
                <w:lang w:val="es-PE"/>
              </w:rPr>
            </w:pPr>
          </w:p>
        </w:tc>
        <w:tc>
          <w:tcPr>
            <w:tcW w:w="3739" w:type="dxa"/>
            <w:vAlign w:val="center"/>
          </w:tcPr>
          <w:p w14:paraId="0C574E94" w14:textId="77777777" w:rsidR="000D5AD9" w:rsidRPr="00BF3D45" w:rsidRDefault="000D5AD9" w:rsidP="00A7577D">
            <w:pPr>
              <w:spacing w:before="40" w:after="40"/>
              <w:rPr>
                <w:rFonts w:ascii="Calibri" w:hAnsi="Calibri" w:cs="Arial"/>
                <w:b/>
                <w:i/>
                <w:color w:val="000000"/>
                <w:lang w:val="es-PE"/>
              </w:rPr>
            </w:pPr>
          </w:p>
        </w:tc>
      </w:tr>
      <w:tr w:rsidR="000D5AD9" w:rsidRPr="004C0944" w14:paraId="0C574E9A" w14:textId="77777777" w:rsidTr="000706CF">
        <w:tc>
          <w:tcPr>
            <w:tcW w:w="7338" w:type="dxa"/>
            <w:tcBorders>
              <w:right w:val="single" w:sz="4" w:space="0" w:color="7F7F7F" w:themeColor="text1" w:themeTint="80"/>
            </w:tcBorders>
            <w:vAlign w:val="center"/>
          </w:tcPr>
          <w:p w14:paraId="0C574E96" w14:textId="17A70ABA" w:rsidR="000D5AD9" w:rsidRPr="00353328" w:rsidRDefault="00976600" w:rsidP="00622468">
            <w:pPr>
              <w:spacing w:before="40" w:after="40"/>
              <w:rPr>
                <w:rFonts w:ascii="Calibri" w:hAnsi="Calibri" w:cs="Times New Roman"/>
                <w:sz w:val="20"/>
                <w:szCs w:val="20"/>
                <w:lang w:val="es-419"/>
              </w:rPr>
            </w:pPr>
            <w:r w:rsidRPr="00353328">
              <w:rPr>
                <w:rFonts w:ascii="Calibri" w:hAnsi="Calibri" w:cs="Arial"/>
                <w:color w:val="000000"/>
                <w:sz w:val="23"/>
                <w:szCs w:val="23"/>
                <w:lang w:val="es-419"/>
              </w:rPr>
              <w:t>Todo el personal y los voluntarios han firmado el Código de Conducta, y han recibido una sesión informativa al respecto</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97" w14:textId="77777777" w:rsidR="000D5AD9" w:rsidRPr="00BF3D45"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E98" w14:textId="77777777" w:rsidR="000D5AD9" w:rsidRPr="00BF3D45"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E99" w14:textId="77777777" w:rsidR="000D5AD9" w:rsidRPr="00BF3D45" w:rsidRDefault="000D5AD9" w:rsidP="00A7577D">
            <w:pPr>
              <w:spacing w:before="40" w:after="40"/>
              <w:rPr>
                <w:rFonts w:ascii="Calibri" w:hAnsi="Calibri" w:cs="Arial"/>
                <w:i/>
                <w:color w:val="000000"/>
                <w:lang w:val="es-PE"/>
              </w:rPr>
            </w:pPr>
          </w:p>
        </w:tc>
      </w:tr>
      <w:tr w:rsidR="002C358F" w:rsidRPr="004C0944" w14:paraId="7B77C860" w14:textId="77777777" w:rsidTr="000706CF">
        <w:tc>
          <w:tcPr>
            <w:tcW w:w="7338" w:type="dxa"/>
            <w:tcBorders>
              <w:right w:val="single" w:sz="4" w:space="0" w:color="7F7F7F" w:themeColor="text1" w:themeTint="80"/>
            </w:tcBorders>
            <w:vAlign w:val="center"/>
          </w:tcPr>
          <w:p w14:paraId="7068C908" w14:textId="5B141CA2" w:rsidR="002C358F" w:rsidRPr="00353328" w:rsidRDefault="00976600" w:rsidP="00622468">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Todo el personal y los voluntarios han firmado la Política de Protección Infantil, y han recibido una sesión informativa al respecto</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EF52453" w14:textId="77777777" w:rsidR="002C358F" w:rsidRPr="00BF3D45" w:rsidRDefault="002C358F"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1D7F7E10" w14:textId="77777777" w:rsidR="002C358F" w:rsidRPr="00BF3D45" w:rsidRDefault="002C358F"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3F13F3AB" w14:textId="77777777" w:rsidR="002C358F" w:rsidRPr="00BF3D45" w:rsidRDefault="002C358F" w:rsidP="00A7577D">
            <w:pPr>
              <w:spacing w:before="40" w:after="40"/>
              <w:rPr>
                <w:rFonts w:ascii="Calibri" w:hAnsi="Calibri" w:cs="Arial"/>
                <w:i/>
                <w:color w:val="000000"/>
                <w:lang w:val="es-PE"/>
              </w:rPr>
            </w:pPr>
          </w:p>
        </w:tc>
      </w:tr>
      <w:tr w:rsidR="002C358F" w:rsidRPr="004C0944" w14:paraId="2990D686" w14:textId="77777777" w:rsidTr="000706CF">
        <w:tc>
          <w:tcPr>
            <w:tcW w:w="7338" w:type="dxa"/>
            <w:tcBorders>
              <w:right w:val="single" w:sz="4" w:space="0" w:color="7F7F7F" w:themeColor="text1" w:themeTint="80"/>
            </w:tcBorders>
            <w:vAlign w:val="center"/>
          </w:tcPr>
          <w:p w14:paraId="310EB2AC" w14:textId="1A1ECC5B" w:rsidR="002C358F" w:rsidRPr="00353328" w:rsidRDefault="00976600" w:rsidP="00622468">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Los materiales y las sesiones informativas sobre el Código de Conducta y la protección infantil se proporcionan en formatos y en lugares accesibles para el personal y los voluntarios con discapacidades</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BE92C81" w14:textId="77777777" w:rsidR="002C358F" w:rsidRPr="00BF3D45" w:rsidRDefault="002C358F"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5B5D174B" w14:textId="77777777" w:rsidR="002C358F" w:rsidRPr="00BF3D45" w:rsidRDefault="002C358F"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1D538E8F" w14:textId="77777777" w:rsidR="002C358F" w:rsidRPr="00BF3D45" w:rsidRDefault="002C358F" w:rsidP="00A7577D">
            <w:pPr>
              <w:spacing w:before="40" w:after="40"/>
              <w:rPr>
                <w:rFonts w:ascii="Calibri" w:hAnsi="Calibri" w:cs="Arial"/>
                <w:i/>
                <w:color w:val="000000"/>
                <w:lang w:val="es-PE"/>
              </w:rPr>
            </w:pPr>
          </w:p>
        </w:tc>
      </w:tr>
      <w:tr w:rsidR="002C358F" w:rsidRPr="004C0944" w14:paraId="5CF589E0" w14:textId="77777777" w:rsidTr="000706CF">
        <w:tc>
          <w:tcPr>
            <w:tcW w:w="7338" w:type="dxa"/>
            <w:tcBorders>
              <w:right w:val="single" w:sz="4" w:space="0" w:color="7F7F7F" w:themeColor="text1" w:themeTint="80"/>
            </w:tcBorders>
            <w:vAlign w:val="center"/>
          </w:tcPr>
          <w:p w14:paraId="3FE3FA79" w14:textId="2FFEA418" w:rsidR="002C358F" w:rsidRPr="00353328" w:rsidRDefault="00976600" w:rsidP="002C358F">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Todo el personal y los voluntarios saben cómo presentar un reporte y cómo acceder a los servicios de remisión si tienen un problema relacionado con protección infantil o con el Código de Conducta</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80CC568" w14:textId="77777777" w:rsidR="002C358F" w:rsidRPr="00BF3D45" w:rsidRDefault="002C358F"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FDEB45" w14:textId="77777777" w:rsidR="002C358F" w:rsidRPr="00BF3D45" w:rsidRDefault="002C358F"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4376A4C" w14:textId="77777777" w:rsidR="002C358F" w:rsidRPr="00BF3D45" w:rsidRDefault="002C358F" w:rsidP="00A7577D">
            <w:pPr>
              <w:spacing w:before="40" w:after="40"/>
              <w:rPr>
                <w:rFonts w:ascii="Calibri" w:hAnsi="Calibri" w:cs="Arial"/>
                <w:i/>
                <w:color w:val="000000"/>
                <w:lang w:val="es-PE"/>
              </w:rPr>
            </w:pPr>
          </w:p>
        </w:tc>
      </w:tr>
      <w:tr w:rsidR="002C358F" w:rsidRPr="004C0944" w14:paraId="0D692DA4" w14:textId="77777777" w:rsidTr="000706CF">
        <w:tc>
          <w:tcPr>
            <w:tcW w:w="7338" w:type="dxa"/>
            <w:tcBorders>
              <w:right w:val="single" w:sz="4" w:space="0" w:color="7F7F7F" w:themeColor="text1" w:themeTint="80"/>
            </w:tcBorders>
            <w:vAlign w:val="center"/>
          </w:tcPr>
          <w:p w14:paraId="308E6F5E" w14:textId="263CF981" w:rsidR="002C358F" w:rsidRPr="00353328" w:rsidRDefault="00976600" w:rsidP="002C358F">
            <w:pPr>
              <w:spacing w:before="40" w:after="40"/>
              <w:rPr>
                <w:rFonts w:ascii="Calibri" w:hAnsi="Calibri" w:cs="Arial"/>
                <w:color w:val="000000"/>
                <w:sz w:val="23"/>
                <w:szCs w:val="23"/>
                <w:lang w:val="es-419"/>
              </w:rPr>
            </w:pPr>
            <w:r w:rsidRPr="00353328">
              <w:rPr>
                <w:rFonts w:ascii="Calibri" w:hAnsi="Calibri" w:cs="Arial"/>
                <w:color w:val="000000"/>
                <w:sz w:val="23"/>
                <w:szCs w:val="23"/>
                <w:lang w:val="es-419"/>
              </w:rPr>
              <w:t>Todo el personal y los voluntarios han sido contratados usando medidas de captación seguras para los niños, incluyendo verificaciones formales de antecedentes y referencias</w:t>
            </w:r>
            <w:r w:rsidR="002C358F" w:rsidRPr="00353328">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3533559" w14:textId="77777777" w:rsidR="002C358F" w:rsidRPr="00BF3D45" w:rsidRDefault="002C358F"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A328D1F" w14:textId="77777777" w:rsidR="002C358F" w:rsidRPr="00BF3D45" w:rsidRDefault="002C358F"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505CA66B" w14:textId="77777777" w:rsidR="002C358F" w:rsidRPr="00BF3D45" w:rsidRDefault="002C358F" w:rsidP="00A7577D">
            <w:pPr>
              <w:spacing w:before="40" w:after="40"/>
              <w:rPr>
                <w:rFonts w:ascii="Calibri" w:hAnsi="Calibri" w:cs="Arial"/>
                <w:i/>
                <w:color w:val="000000"/>
                <w:lang w:val="es-PE"/>
              </w:rPr>
            </w:pPr>
          </w:p>
        </w:tc>
      </w:tr>
      <w:tr w:rsidR="00402152" w:rsidRPr="004C0944" w14:paraId="0C574EA0" w14:textId="77777777" w:rsidTr="000706CF">
        <w:tc>
          <w:tcPr>
            <w:tcW w:w="7338" w:type="dxa"/>
            <w:shd w:val="clear" w:color="auto" w:fill="auto"/>
            <w:vAlign w:val="center"/>
          </w:tcPr>
          <w:p w14:paraId="0C574E9C" w14:textId="77777777" w:rsidR="00393296" w:rsidRPr="00BF3D45" w:rsidRDefault="00393296" w:rsidP="000706CF">
            <w:pPr>
              <w:spacing w:before="40" w:after="40"/>
              <w:rPr>
                <w:rFonts w:ascii="Calibri" w:hAnsi="Calibri" w:cs="Arial"/>
                <w:b/>
                <w:color w:val="000000"/>
                <w:sz w:val="44"/>
                <w:szCs w:val="44"/>
                <w:lang w:val="es-PE"/>
              </w:rPr>
            </w:pPr>
          </w:p>
        </w:tc>
        <w:tc>
          <w:tcPr>
            <w:tcW w:w="602" w:type="dxa"/>
            <w:shd w:val="clear" w:color="auto" w:fill="auto"/>
            <w:vAlign w:val="center"/>
          </w:tcPr>
          <w:p w14:paraId="0C574E9D" w14:textId="77777777" w:rsidR="00402152" w:rsidRPr="00BF3D45" w:rsidRDefault="00402152" w:rsidP="000706CF">
            <w:pPr>
              <w:spacing w:before="40" w:after="40"/>
              <w:jc w:val="center"/>
              <w:rPr>
                <w:rFonts w:ascii="Calibri" w:hAnsi="Calibri" w:cs="Arial"/>
                <w:b/>
                <w:color w:val="000000"/>
                <w:sz w:val="44"/>
                <w:szCs w:val="44"/>
                <w:lang w:val="es-PE"/>
              </w:rPr>
            </w:pPr>
          </w:p>
        </w:tc>
        <w:tc>
          <w:tcPr>
            <w:tcW w:w="3739" w:type="dxa"/>
            <w:shd w:val="clear" w:color="auto" w:fill="auto"/>
            <w:vAlign w:val="center"/>
          </w:tcPr>
          <w:p w14:paraId="0C574E9E" w14:textId="77777777" w:rsidR="00402152" w:rsidRPr="00BF3D45" w:rsidRDefault="00402152" w:rsidP="000706CF">
            <w:pPr>
              <w:spacing w:before="40" w:after="40"/>
              <w:jc w:val="center"/>
              <w:rPr>
                <w:rFonts w:ascii="Calibri" w:hAnsi="Calibri" w:cs="Arial"/>
                <w:b/>
                <w:i/>
                <w:color w:val="000000"/>
                <w:lang w:val="es-PE"/>
              </w:rPr>
            </w:pPr>
          </w:p>
        </w:tc>
        <w:tc>
          <w:tcPr>
            <w:tcW w:w="3739" w:type="dxa"/>
            <w:shd w:val="clear" w:color="auto" w:fill="auto"/>
            <w:vAlign w:val="center"/>
          </w:tcPr>
          <w:p w14:paraId="0C574E9F" w14:textId="77777777" w:rsidR="00402152" w:rsidRPr="00BF3D45" w:rsidRDefault="00402152" w:rsidP="000706CF">
            <w:pPr>
              <w:spacing w:before="40" w:after="40"/>
              <w:jc w:val="center"/>
              <w:rPr>
                <w:rFonts w:ascii="Calibri" w:hAnsi="Calibri" w:cs="Arial"/>
                <w:b/>
                <w:i/>
                <w:color w:val="000000"/>
                <w:lang w:val="es-PE"/>
              </w:rPr>
            </w:pPr>
          </w:p>
        </w:tc>
      </w:tr>
      <w:tr w:rsidR="000D5AD9" w:rsidRPr="007D7E75" w14:paraId="0C574EA5" w14:textId="77777777" w:rsidTr="000706CF">
        <w:tc>
          <w:tcPr>
            <w:tcW w:w="7338" w:type="dxa"/>
            <w:shd w:val="clear" w:color="auto" w:fill="E5B8B7" w:themeFill="accent2" w:themeFillTint="66"/>
            <w:vAlign w:val="center"/>
          </w:tcPr>
          <w:p w14:paraId="0C574EA1" w14:textId="09F5E0CF" w:rsidR="000D5AD9" w:rsidRPr="00AB32FE" w:rsidRDefault="00A7577D" w:rsidP="00FE1A3F">
            <w:pPr>
              <w:spacing w:before="40" w:after="40"/>
              <w:rPr>
                <w:rFonts w:ascii="Calibri" w:hAnsi="Calibri" w:cs="Times New Roman"/>
                <w:b/>
                <w:sz w:val="44"/>
                <w:szCs w:val="44"/>
                <w:lang w:val="es-419"/>
              </w:rPr>
            </w:pPr>
            <w:r w:rsidRPr="00AB32FE">
              <w:rPr>
                <w:rFonts w:ascii="Calibri" w:hAnsi="Calibri" w:cs="Arial"/>
                <w:b/>
                <w:color w:val="000000"/>
                <w:sz w:val="44"/>
                <w:szCs w:val="44"/>
                <w:lang w:val="es-419"/>
              </w:rPr>
              <w:lastRenderedPageBreak/>
              <w:t xml:space="preserve">6. </w:t>
            </w:r>
            <w:r w:rsidR="001C1D48" w:rsidRPr="00AB32FE">
              <w:rPr>
                <w:rFonts w:ascii="Calibri" w:hAnsi="Calibri" w:cs="Arial"/>
                <w:b/>
                <w:color w:val="000000"/>
                <w:sz w:val="44"/>
                <w:szCs w:val="44"/>
                <w:lang w:val="es-419"/>
              </w:rPr>
              <w:t>Artículos No Alimentarios</w:t>
            </w:r>
            <w:r w:rsidR="00A13513" w:rsidRPr="00AB32FE">
              <w:rPr>
                <w:rFonts w:ascii="Calibri" w:hAnsi="Calibri" w:cs="Arial"/>
                <w:b/>
                <w:color w:val="000000"/>
                <w:sz w:val="44"/>
                <w:szCs w:val="44"/>
                <w:lang w:val="es-419"/>
              </w:rPr>
              <w:t xml:space="preserve"> (NFI)</w:t>
            </w:r>
          </w:p>
        </w:tc>
        <w:tc>
          <w:tcPr>
            <w:tcW w:w="602" w:type="dxa"/>
            <w:shd w:val="clear" w:color="auto" w:fill="E5B8B7" w:themeFill="accent2" w:themeFillTint="66"/>
            <w:vAlign w:val="center"/>
          </w:tcPr>
          <w:p w14:paraId="0C574EA2" w14:textId="77777777" w:rsidR="000D5AD9" w:rsidRPr="00AB32FE" w:rsidRDefault="000D5AD9" w:rsidP="000706CF">
            <w:pPr>
              <w:spacing w:before="40" w:after="40"/>
              <w:jc w:val="center"/>
              <w:rPr>
                <w:rFonts w:ascii="Calibri" w:hAnsi="Calibri" w:cs="Arial"/>
                <w:b/>
                <w:color w:val="000000"/>
                <w:sz w:val="44"/>
                <w:szCs w:val="44"/>
                <w:lang w:val="es-419"/>
              </w:rPr>
            </w:pPr>
          </w:p>
        </w:tc>
        <w:tc>
          <w:tcPr>
            <w:tcW w:w="3739" w:type="dxa"/>
            <w:shd w:val="clear" w:color="auto" w:fill="E5B8B7" w:themeFill="accent2" w:themeFillTint="66"/>
            <w:vAlign w:val="center"/>
          </w:tcPr>
          <w:p w14:paraId="0C574EA3" w14:textId="77777777" w:rsidR="000D5AD9" w:rsidRPr="00AB32FE" w:rsidRDefault="000D5AD9" w:rsidP="000706CF">
            <w:pPr>
              <w:spacing w:before="40" w:after="40"/>
              <w:jc w:val="center"/>
              <w:rPr>
                <w:rFonts w:ascii="Calibri" w:hAnsi="Calibri" w:cs="Arial"/>
                <w:b/>
                <w:i/>
                <w:color w:val="000000"/>
                <w:lang w:val="es-419"/>
              </w:rPr>
            </w:pPr>
          </w:p>
        </w:tc>
        <w:tc>
          <w:tcPr>
            <w:tcW w:w="3739" w:type="dxa"/>
            <w:shd w:val="clear" w:color="auto" w:fill="E5B8B7" w:themeFill="accent2" w:themeFillTint="66"/>
            <w:vAlign w:val="center"/>
          </w:tcPr>
          <w:p w14:paraId="0C574EA4" w14:textId="77777777" w:rsidR="000D5AD9" w:rsidRPr="00AB32FE" w:rsidRDefault="000D5AD9" w:rsidP="000706CF">
            <w:pPr>
              <w:spacing w:before="40" w:after="40"/>
              <w:jc w:val="center"/>
              <w:rPr>
                <w:rFonts w:ascii="Calibri" w:hAnsi="Calibri" w:cs="Arial"/>
                <w:b/>
                <w:i/>
                <w:color w:val="000000"/>
                <w:lang w:val="es-419"/>
              </w:rPr>
            </w:pPr>
          </w:p>
        </w:tc>
      </w:tr>
      <w:tr w:rsidR="000F75A1" w:rsidRPr="007D7E75" w14:paraId="0C574EAA" w14:textId="77777777" w:rsidTr="000706CF">
        <w:tc>
          <w:tcPr>
            <w:tcW w:w="7338" w:type="dxa"/>
            <w:shd w:val="clear" w:color="auto" w:fill="D6E3BC" w:themeFill="accent3" w:themeFillTint="66"/>
            <w:vAlign w:val="center"/>
          </w:tcPr>
          <w:p w14:paraId="0C574EA6" w14:textId="1E8BC518" w:rsidR="000F75A1" w:rsidRPr="00AB32FE" w:rsidRDefault="00847A64" w:rsidP="000706CF">
            <w:pPr>
              <w:spacing w:before="40" w:after="40"/>
              <w:rPr>
                <w:rFonts w:ascii="Calibri" w:hAnsi="Calibri" w:cs="Times New Roman"/>
                <w:b/>
                <w:sz w:val="20"/>
                <w:szCs w:val="20"/>
                <w:lang w:val="es-419"/>
              </w:rPr>
            </w:pPr>
            <w:r w:rsidRPr="00AB32FE">
              <w:rPr>
                <w:rFonts w:ascii="Calibri" w:hAnsi="Calibri" w:cs="Arial"/>
                <w:b/>
                <w:color w:val="000000"/>
                <w:sz w:val="40"/>
                <w:szCs w:val="23"/>
                <w:lang w:val="es-419"/>
              </w:rPr>
              <w:t>Dignidad</w:t>
            </w:r>
          </w:p>
        </w:tc>
        <w:tc>
          <w:tcPr>
            <w:tcW w:w="602" w:type="dxa"/>
            <w:tcBorders>
              <w:bottom w:val="single" w:sz="4" w:space="0" w:color="7F7F7F" w:themeColor="text1" w:themeTint="80"/>
            </w:tcBorders>
            <w:shd w:val="clear" w:color="auto" w:fill="D6E3BC" w:themeFill="accent3" w:themeFillTint="66"/>
            <w:vAlign w:val="center"/>
          </w:tcPr>
          <w:p w14:paraId="0C574EA7" w14:textId="77777777" w:rsidR="000F75A1" w:rsidRPr="00AB32FE" w:rsidRDefault="000F75A1" w:rsidP="000706CF">
            <w:pPr>
              <w:spacing w:before="40" w:after="40"/>
              <w:jc w:val="center"/>
              <w:rPr>
                <w:rFonts w:ascii="Calibri" w:hAnsi="Calibri" w:cs="Arial"/>
                <w:b/>
                <w:color w:val="000000"/>
                <w:sz w:val="40"/>
                <w:szCs w:val="23"/>
                <w:lang w:val="es-419"/>
              </w:rPr>
            </w:pPr>
            <w:r w:rsidRPr="00AB32FE">
              <w:rPr>
                <w:rFonts w:ascii="Calibri" w:hAnsi="Calibri" w:cs="Arial"/>
                <w:i/>
                <w:color w:val="000000"/>
                <w:lang w:val="es-419"/>
              </w:rPr>
              <w:t>S</w:t>
            </w:r>
          </w:p>
        </w:tc>
        <w:tc>
          <w:tcPr>
            <w:tcW w:w="3739" w:type="dxa"/>
            <w:shd w:val="clear" w:color="auto" w:fill="D6E3BC" w:themeFill="accent3" w:themeFillTint="66"/>
            <w:vAlign w:val="center"/>
          </w:tcPr>
          <w:p w14:paraId="0C574EA8" w14:textId="56F85946" w:rsidR="000F75A1" w:rsidRPr="00AB32FE" w:rsidRDefault="00847A64" w:rsidP="000706CF">
            <w:pPr>
              <w:spacing w:before="40" w:after="40"/>
              <w:jc w:val="center"/>
              <w:rPr>
                <w:rFonts w:ascii="Calibri" w:hAnsi="Calibri" w:cs="Arial"/>
                <w:i/>
                <w:color w:val="000000"/>
                <w:lang w:val="es-419"/>
              </w:rPr>
            </w:pPr>
            <w:r w:rsidRPr="00AB32FE">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EA9" w14:textId="6EBD1545" w:rsidR="000F75A1" w:rsidRPr="00AB32FE" w:rsidRDefault="00847A64" w:rsidP="000706CF">
            <w:pPr>
              <w:spacing w:before="40" w:after="40"/>
              <w:jc w:val="center"/>
              <w:rPr>
                <w:rFonts w:ascii="Calibri" w:hAnsi="Calibri" w:cs="Arial"/>
                <w:i/>
                <w:color w:val="000000"/>
                <w:lang w:val="es-419"/>
              </w:rPr>
            </w:pPr>
            <w:r w:rsidRPr="00AB32FE">
              <w:rPr>
                <w:rFonts w:ascii="Calibri" w:hAnsi="Calibri" w:cs="Arial"/>
                <w:i/>
                <w:color w:val="000000"/>
                <w:lang w:val="es-419"/>
              </w:rPr>
              <w:t>Próximos pasos</w:t>
            </w:r>
          </w:p>
        </w:tc>
      </w:tr>
      <w:tr w:rsidR="000D5AD9" w:rsidRPr="004C0944" w14:paraId="0C574EAF" w14:textId="77777777" w:rsidTr="000706CF">
        <w:tc>
          <w:tcPr>
            <w:tcW w:w="7338" w:type="dxa"/>
            <w:tcBorders>
              <w:right w:val="single" w:sz="4" w:space="0" w:color="7F7F7F" w:themeColor="text1" w:themeTint="80"/>
            </w:tcBorders>
            <w:vAlign w:val="center"/>
          </w:tcPr>
          <w:p w14:paraId="0C574EAB" w14:textId="0F8D5A93" w:rsidR="000D5AD9" w:rsidRPr="00AB32FE" w:rsidRDefault="00C35BF1" w:rsidP="00622468">
            <w:pPr>
              <w:spacing w:before="40" w:after="40"/>
              <w:rPr>
                <w:rFonts w:ascii="Calibri" w:hAnsi="Calibri" w:cs="Times New Roman"/>
                <w:sz w:val="20"/>
                <w:szCs w:val="20"/>
                <w:lang w:val="es-419"/>
              </w:rPr>
            </w:pPr>
            <w:r w:rsidRPr="00C35BF1">
              <w:rPr>
                <w:rFonts w:ascii="Calibri" w:hAnsi="Calibri" w:cs="Arial"/>
                <w:color w:val="000000"/>
                <w:sz w:val="23"/>
                <w:szCs w:val="23"/>
                <w:lang w:val="es-419"/>
              </w:rPr>
              <w:t>Los NFI, incluyendo los kits de higiene, la ropa y los juegos de cocina, son culturalmente apropiados y abordan las necesidades específicas de personas de todas las identidades de género, edades, discapacidades y orígenes</w:t>
            </w:r>
            <w:r w:rsidR="00C16E72" w:rsidRPr="00AB32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AC"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AD"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AE" w14:textId="77777777" w:rsidR="000D5AD9" w:rsidRPr="00AB32FE" w:rsidRDefault="000D5AD9" w:rsidP="00A7577D">
            <w:pPr>
              <w:spacing w:before="40" w:after="40"/>
              <w:rPr>
                <w:rFonts w:ascii="Calibri" w:hAnsi="Calibri" w:cs="Arial"/>
                <w:i/>
                <w:color w:val="000000"/>
                <w:lang w:val="es-419"/>
              </w:rPr>
            </w:pPr>
          </w:p>
        </w:tc>
      </w:tr>
      <w:tr w:rsidR="000D5AD9" w:rsidRPr="004C0944" w14:paraId="0C574EB4" w14:textId="77777777" w:rsidTr="000706CF">
        <w:tc>
          <w:tcPr>
            <w:tcW w:w="7338" w:type="dxa"/>
            <w:tcBorders>
              <w:right w:val="single" w:sz="4" w:space="0" w:color="7F7F7F" w:themeColor="text1" w:themeTint="80"/>
            </w:tcBorders>
            <w:vAlign w:val="center"/>
          </w:tcPr>
          <w:p w14:paraId="179BC867" w14:textId="136D5831" w:rsidR="00C16E72" w:rsidRPr="00AB32FE" w:rsidRDefault="00C35BF1" w:rsidP="00C16E72">
            <w:pPr>
              <w:spacing w:before="40" w:after="40"/>
              <w:rPr>
                <w:rFonts w:ascii="Calibri" w:hAnsi="Calibri" w:cs="Arial"/>
                <w:color w:val="000000"/>
                <w:sz w:val="23"/>
                <w:szCs w:val="23"/>
                <w:lang w:val="es-419"/>
              </w:rPr>
            </w:pPr>
            <w:r w:rsidRPr="00C35BF1">
              <w:rPr>
                <w:rFonts w:ascii="Calibri" w:hAnsi="Calibri" w:cs="Arial"/>
                <w:color w:val="000000"/>
                <w:sz w:val="23"/>
                <w:szCs w:val="23"/>
                <w:lang w:val="es-419"/>
              </w:rPr>
              <w:t>Se distribuyen, de manera sensible, materiales de manejo de la higiene menstrual y ropa interior culturalmente apropiados a mujeres y niñas en edad reproductiva. Esto puede incluir</w:t>
            </w:r>
            <w:r w:rsidR="00C16E72" w:rsidRPr="00AB32FE">
              <w:rPr>
                <w:rFonts w:ascii="Calibri" w:hAnsi="Calibri" w:cs="Arial"/>
                <w:color w:val="000000"/>
                <w:sz w:val="23"/>
                <w:szCs w:val="23"/>
                <w:lang w:val="es-419"/>
              </w:rPr>
              <w:t>:</w:t>
            </w:r>
          </w:p>
          <w:p w14:paraId="1F7BE449" w14:textId="77777777" w:rsidR="004C1C34" w:rsidRDefault="00C61ADA" w:rsidP="00A8167B">
            <w:pPr>
              <w:pStyle w:val="ListParagraph"/>
              <w:numPr>
                <w:ilvl w:val="0"/>
                <w:numId w:val="22"/>
              </w:num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distribución mediante grupos de mujeres</w:t>
            </w:r>
          </w:p>
          <w:p w14:paraId="740009D7" w14:textId="07E2B665" w:rsidR="00C16E72" w:rsidRPr="00AB32FE" w:rsidRDefault="00C61ADA" w:rsidP="00A8167B">
            <w:pPr>
              <w:pStyle w:val="ListParagraph"/>
              <w:numPr>
                <w:ilvl w:val="0"/>
                <w:numId w:val="22"/>
              </w:num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distribución inmediatamente después de la escuela o en otros lugares donde se encuentran niñas reunidas</w:t>
            </w:r>
          </w:p>
          <w:p w14:paraId="6D40A318" w14:textId="77777777" w:rsidR="00C35BF1" w:rsidRPr="00C35BF1" w:rsidRDefault="00C35BF1" w:rsidP="00C35BF1">
            <w:pPr>
              <w:pStyle w:val="ListParagraph"/>
              <w:numPr>
                <w:ilvl w:val="0"/>
                <w:numId w:val="22"/>
              </w:numPr>
              <w:spacing w:before="40" w:after="40"/>
              <w:rPr>
                <w:rFonts w:ascii="Calibri" w:hAnsi="Calibri" w:cs="Arial"/>
                <w:color w:val="000000"/>
                <w:sz w:val="23"/>
                <w:szCs w:val="23"/>
                <w:lang w:val="es-419"/>
              </w:rPr>
            </w:pPr>
            <w:r w:rsidRPr="00C35BF1">
              <w:rPr>
                <w:rFonts w:ascii="Calibri" w:hAnsi="Calibri" w:cs="Arial"/>
                <w:color w:val="000000"/>
                <w:sz w:val="23"/>
                <w:szCs w:val="23"/>
                <w:lang w:val="es-419"/>
              </w:rPr>
              <w:t>se proporcionan instalaciones adecuadas de eliminación o cuidado (lavado y secado)</w:t>
            </w:r>
          </w:p>
          <w:p w14:paraId="63BDD072" w14:textId="77777777" w:rsidR="00C35BF1" w:rsidRPr="00C35BF1" w:rsidRDefault="00C35BF1" w:rsidP="00C35BF1">
            <w:pPr>
              <w:pStyle w:val="ListParagraph"/>
              <w:numPr>
                <w:ilvl w:val="0"/>
                <w:numId w:val="22"/>
              </w:numPr>
              <w:spacing w:before="40" w:after="40"/>
              <w:rPr>
                <w:rFonts w:ascii="Calibri" w:hAnsi="Calibri" w:cs="Arial"/>
                <w:color w:val="000000"/>
                <w:sz w:val="23"/>
                <w:szCs w:val="23"/>
                <w:lang w:val="es-419"/>
              </w:rPr>
            </w:pPr>
            <w:r w:rsidRPr="00C35BF1">
              <w:rPr>
                <w:rFonts w:ascii="Calibri" w:hAnsi="Calibri" w:cs="Arial"/>
                <w:color w:val="000000"/>
                <w:sz w:val="23"/>
                <w:szCs w:val="23"/>
                <w:lang w:val="es-419"/>
              </w:rPr>
              <w:t>Se garantiza la distribución a mujeres y niñas con discapacidad, respetando su dignidad.</w:t>
            </w:r>
          </w:p>
          <w:p w14:paraId="0C574EB0" w14:textId="03F281A8" w:rsidR="0017662F" w:rsidRPr="00AB32FE" w:rsidRDefault="00C35BF1" w:rsidP="00C35BF1">
            <w:pPr>
              <w:pStyle w:val="ListParagraph"/>
              <w:numPr>
                <w:ilvl w:val="0"/>
                <w:numId w:val="22"/>
              </w:numPr>
              <w:spacing w:before="40" w:after="40"/>
              <w:rPr>
                <w:rFonts w:ascii="Calibri" w:hAnsi="Calibri" w:cs="Times New Roman"/>
                <w:sz w:val="20"/>
                <w:szCs w:val="20"/>
                <w:lang w:val="es-419"/>
              </w:rPr>
            </w:pPr>
            <w:r w:rsidRPr="00C35BF1">
              <w:rPr>
                <w:rFonts w:ascii="Calibri" w:hAnsi="Calibri" w:cs="Arial"/>
                <w:color w:val="000000"/>
                <w:sz w:val="23"/>
                <w:szCs w:val="23"/>
                <w:lang w:val="es-419"/>
              </w:rPr>
              <w:t>Los materiales proporcionados consideran el autocuidado independiente de mujeres y niñas con discapacidad</w:t>
            </w:r>
          </w:p>
        </w:tc>
        <w:tc>
          <w:tcPr>
            <w:tcW w:w="602" w:type="dxa"/>
            <w:tcBorders>
              <w:left w:val="single" w:sz="4" w:space="0" w:color="7F7F7F" w:themeColor="text1" w:themeTint="80"/>
              <w:right w:val="single" w:sz="4" w:space="0" w:color="7F7F7F" w:themeColor="text1" w:themeTint="80"/>
            </w:tcBorders>
            <w:vAlign w:val="center"/>
          </w:tcPr>
          <w:p w14:paraId="0C574EB1"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B2"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B3" w14:textId="77777777" w:rsidR="000D5AD9" w:rsidRPr="00AB32FE" w:rsidRDefault="000D5AD9" w:rsidP="00A7577D">
            <w:pPr>
              <w:spacing w:before="40" w:after="40"/>
              <w:rPr>
                <w:rFonts w:ascii="Calibri" w:hAnsi="Calibri" w:cs="Arial"/>
                <w:i/>
                <w:color w:val="000000"/>
                <w:lang w:val="es-419"/>
              </w:rPr>
            </w:pPr>
          </w:p>
        </w:tc>
      </w:tr>
      <w:tr w:rsidR="000D5AD9" w:rsidRPr="004C0944" w14:paraId="0C574EB9" w14:textId="77777777" w:rsidTr="000706CF">
        <w:tc>
          <w:tcPr>
            <w:tcW w:w="7338" w:type="dxa"/>
            <w:tcBorders>
              <w:right w:val="single" w:sz="4" w:space="0" w:color="7F7F7F" w:themeColor="text1" w:themeTint="80"/>
            </w:tcBorders>
            <w:vAlign w:val="center"/>
          </w:tcPr>
          <w:p w14:paraId="0C574EB5" w14:textId="77FE74D7" w:rsidR="000D5AD9" w:rsidRPr="00AB32FE" w:rsidRDefault="00715F3B" w:rsidP="00715F3B">
            <w:pPr>
              <w:rPr>
                <w:rFonts w:ascii="Calibri" w:hAnsi="Calibri" w:cs="Times New Roman"/>
                <w:sz w:val="20"/>
                <w:szCs w:val="20"/>
                <w:lang w:val="es-419"/>
              </w:rPr>
            </w:pPr>
            <w:r w:rsidRPr="00715F3B">
              <w:rPr>
                <w:rFonts w:ascii="Calibri" w:hAnsi="Calibri" w:cs="Arial"/>
                <w:color w:val="000000"/>
                <w:sz w:val="23"/>
                <w:szCs w:val="23"/>
                <w:lang w:val="es-419"/>
              </w:rPr>
              <w:t>El proceso de distribución está organizado de manera que las personas puedan hacer cola, esperar, recibir y llevarse los NFI de los puntos de distribución de manera digna</w:t>
            </w:r>
          </w:p>
        </w:tc>
        <w:tc>
          <w:tcPr>
            <w:tcW w:w="602" w:type="dxa"/>
            <w:tcBorders>
              <w:left w:val="single" w:sz="4" w:space="0" w:color="7F7F7F" w:themeColor="text1" w:themeTint="80"/>
              <w:right w:val="single" w:sz="4" w:space="0" w:color="7F7F7F" w:themeColor="text1" w:themeTint="80"/>
            </w:tcBorders>
            <w:vAlign w:val="center"/>
          </w:tcPr>
          <w:p w14:paraId="0C574EB6"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B7"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B8" w14:textId="77777777" w:rsidR="000D5AD9" w:rsidRPr="00AB32FE" w:rsidRDefault="000D5AD9" w:rsidP="00A7577D">
            <w:pPr>
              <w:spacing w:before="40" w:after="40"/>
              <w:rPr>
                <w:rFonts w:ascii="Calibri" w:hAnsi="Calibri" w:cs="Arial"/>
                <w:i/>
                <w:color w:val="000000"/>
                <w:lang w:val="es-419"/>
              </w:rPr>
            </w:pPr>
          </w:p>
        </w:tc>
      </w:tr>
      <w:tr w:rsidR="000D5AD9" w:rsidRPr="004C0944" w14:paraId="0C574EBE" w14:textId="77777777" w:rsidTr="000706CF">
        <w:tc>
          <w:tcPr>
            <w:tcW w:w="7338" w:type="dxa"/>
            <w:tcBorders>
              <w:right w:val="single" w:sz="4" w:space="0" w:color="7F7F7F" w:themeColor="text1" w:themeTint="80"/>
            </w:tcBorders>
            <w:vAlign w:val="center"/>
          </w:tcPr>
          <w:p w14:paraId="0C574EBA" w14:textId="3724CE5A" w:rsidR="000D5AD9" w:rsidRPr="00AB32FE" w:rsidRDefault="00722C0C" w:rsidP="00622468">
            <w:pPr>
              <w:spacing w:before="40" w:after="40"/>
              <w:rPr>
                <w:rFonts w:ascii="Calibri" w:hAnsi="Calibri" w:cs="Times New Roman"/>
                <w:sz w:val="20"/>
                <w:szCs w:val="20"/>
                <w:lang w:val="es-419"/>
              </w:rPr>
            </w:pPr>
            <w:r w:rsidRPr="00722C0C">
              <w:rPr>
                <w:rFonts w:ascii="Calibri" w:hAnsi="Calibri" w:cs="Arial"/>
                <w:color w:val="000000"/>
                <w:sz w:val="23"/>
                <w:szCs w:val="23"/>
                <w:lang w:val="es-419"/>
              </w:rPr>
              <w:t>Todas las personas afectadas tienen acceso a suficientes cambios de ropa para garantizar su confort térmico, dignidad, salud y bienestar. En algunos países y comunidades, esto debe incluir burkas, hiyabs y otras prendas culturalmente específicas</w:t>
            </w:r>
            <w:r w:rsidR="0017662F" w:rsidRPr="00AB32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BB"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BC"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BD" w14:textId="77777777" w:rsidR="000D5AD9" w:rsidRPr="00AB32FE" w:rsidRDefault="000D5AD9" w:rsidP="00A7577D">
            <w:pPr>
              <w:spacing w:before="40" w:after="40"/>
              <w:rPr>
                <w:rFonts w:ascii="Calibri" w:hAnsi="Calibri" w:cs="Arial"/>
                <w:i/>
                <w:color w:val="000000"/>
                <w:lang w:val="es-419"/>
              </w:rPr>
            </w:pPr>
          </w:p>
        </w:tc>
      </w:tr>
      <w:tr w:rsidR="000D5AD9" w:rsidRPr="004C0944" w14:paraId="0C574EC3" w14:textId="77777777" w:rsidTr="000706CF">
        <w:tc>
          <w:tcPr>
            <w:tcW w:w="7338" w:type="dxa"/>
            <w:tcBorders>
              <w:right w:val="single" w:sz="4" w:space="0" w:color="7F7F7F" w:themeColor="text1" w:themeTint="80"/>
            </w:tcBorders>
            <w:vAlign w:val="center"/>
          </w:tcPr>
          <w:p w14:paraId="0C574EBF" w14:textId="26A50779" w:rsidR="000D5AD9" w:rsidRPr="00AB32FE" w:rsidRDefault="00722C0C" w:rsidP="00622468">
            <w:pPr>
              <w:spacing w:before="40" w:after="40"/>
              <w:rPr>
                <w:rFonts w:ascii="Calibri" w:hAnsi="Calibri" w:cs="Times New Roman"/>
                <w:sz w:val="20"/>
                <w:szCs w:val="20"/>
                <w:lang w:val="es-419"/>
              </w:rPr>
            </w:pPr>
            <w:r w:rsidRPr="00722C0C">
              <w:rPr>
                <w:rFonts w:ascii="Calibri" w:hAnsi="Calibri" w:cs="Arial"/>
                <w:color w:val="000000"/>
                <w:sz w:val="23"/>
                <w:szCs w:val="23"/>
                <w:lang w:val="es-419"/>
              </w:rPr>
              <w:t xml:space="preserve">La planificación del proyecto incluye medidas específicas e inclusivas para identificar y superar las barreras (incluyendo barreras físicas, de actitud, económicas, de información, legales, culturales o religiosas) que enfrentan </w:t>
            </w:r>
            <w:r w:rsidRPr="00722C0C">
              <w:rPr>
                <w:rFonts w:ascii="Calibri" w:hAnsi="Calibri" w:cs="Arial"/>
                <w:color w:val="000000"/>
                <w:sz w:val="23"/>
                <w:szCs w:val="23"/>
                <w:lang w:val="es-419"/>
              </w:rPr>
              <w:lastRenderedPageBreak/>
              <w:t>las personas con discapacidad, las personas mayores y las minorías para acceder a los NFI</w:t>
            </w:r>
            <w:r w:rsidR="0017662F" w:rsidRPr="00AB32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C0"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C1"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C2" w14:textId="77777777" w:rsidR="000D5AD9" w:rsidRPr="00AB32FE" w:rsidRDefault="000D5AD9" w:rsidP="00A7577D">
            <w:pPr>
              <w:spacing w:before="40" w:after="40"/>
              <w:rPr>
                <w:rFonts w:ascii="Calibri" w:hAnsi="Calibri" w:cs="Arial"/>
                <w:i/>
                <w:color w:val="000000"/>
                <w:lang w:val="es-419"/>
              </w:rPr>
            </w:pPr>
          </w:p>
        </w:tc>
      </w:tr>
      <w:tr w:rsidR="0017662F" w:rsidRPr="004C0944" w14:paraId="3F7BEC87" w14:textId="77777777" w:rsidTr="000706CF">
        <w:tc>
          <w:tcPr>
            <w:tcW w:w="7338" w:type="dxa"/>
            <w:tcBorders>
              <w:right w:val="single" w:sz="4" w:space="0" w:color="7F7F7F" w:themeColor="text1" w:themeTint="80"/>
            </w:tcBorders>
            <w:vAlign w:val="center"/>
          </w:tcPr>
          <w:p w14:paraId="05199931" w14:textId="7089BACE" w:rsidR="0017662F" w:rsidRPr="00AB32FE" w:rsidRDefault="00722C0C"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t>El personal y los voluntarios que participan en las distribuciones de</w:t>
            </w:r>
            <w:r w:rsidR="0017662F" w:rsidRPr="00AB32FE">
              <w:rPr>
                <w:rFonts w:ascii="Calibri" w:hAnsi="Calibri" w:cs="Arial"/>
                <w:color w:val="000000"/>
                <w:sz w:val="23"/>
                <w:szCs w:val="23"/>
                <w:lang w:val="es-419"/>
              </w:rPr>
              <w:t xml:space="preserve"> NFI </w:t>
            </w:r>
            <w:r w:rsidR="00082EEA" w:rsidRPr="00AB32FE">
              <w:rPr>
                <w:rFonts w:ascii="Calibri" w:hAnsi="Calibri" w:cs="Arial"/>
                <w:color w:val="000000"/>
                <w:sz w:val="23"/>
                <w:szCs w:val="23"/>
                <w:lang w:val="es-419"/>
              </w:rPr>
              <w:t>están sensibilizados sobre género, edad, discapacidad y</w:t>
            </w:r>
            <w:r>
              <w:rPr>
                <w:rFonts w:ascii="Calibri" w:hAnsi="Calibri" w:cs="Arial"/>
                <w:color w:val="000000"/>
                <w:sz w:val="23"/>
                <w:szCs w:val="23"/>
                <w:lang w:val="es-419"/>
              </w:rPr>
              <w:t xml:space="preserve"> las necesidades de NFI asociadas, </w:t>
            </w:r>
            <w:r w:rsidR="00082EEA" w:rsidRPr="00AB32FE">
              <w:rPr>
                <w:rFonts w:ascii="Calibri" w:hAnsi="Calibri" w:cs="Arial"/>
                <w:color w:val="000000"/>
                <w:sz w:val="23"/>
                <w:szCs w:val="23"/>
                <w:lang w:val="es-419"/>
              </w:rPr>
              <w:t>y sobre cómo comunicarse de manera respetuosa con personas con discapacidades físicas, sensoriales e intelectuales, personas con discapacidades de salud mental y personas mayores (ver Normas Humanitarias de Inclusión ADCAP 2018 )</w:t>
            </w:r>
            <w:r w:rsidR="0017662F" w:rsidRPr="00AB32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216AEE3" w14:textId="77777777" w:rsidR="0017662F" w:rsidRPr="00AB32FE" w:rsidRDefault="0017662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B401C3E" w14:textId="77777777" w:rsidR="0017662F" w:rsidRPr="00AB32FE" w:rsidRDefault="0017662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588784C" w14:textId="77777777" w:rsidR="0017662F" w:rsidRPr="00AB32FE" w:rsidRDefault="0017662F" w:rsidP="00A7577D">
            <w:pPr>
              <w:spacing w:before="40" w:after="40"/>
              <w:rPr>
                <w:rFonts w:ascii="Calibri" w:hAnsi="Calibri" w:cs="Arial"/>
                <w:i/>
                <w:color w:val="000000"/>
                <w:lang w:val="es-419"/>
              </w:rPr>
            </w:pPr>
          </w:p>
        </w:tc>
      </w:tr>
      <w:tr w:rsidR="000F75A1" w:rsidRPr="007D7E75" w14:paraId="0C574EC8" w14:textId="77777777" w:rsidTr="000706CF">
        <w:tc>
          <w:tcPr>
            <w:tcW w:w="7338" w:type="dxa"/>
            <w:shd w:val="clear" w:color="auto" w:fill="D6E3BC" w:themeFill="accent3" w:themeFillTint="66"/>
            <w:vAlign w:val="center"/>
          </w:tcPr>
          <w:p w14:paraId="0C574EC4" w14:textId="446D158D" w:rsidR="000F75A1" w:rsidRPr="00AB32FE" w:rsidRDefault="00082EEA" w:rsidP="000706CF">
            <w:pPr>
              <w:spacing w:before="40" w:after="40"/>
              <w:rPr>
                <w:rFonts w:ascii="Calibri" w:hAnsi="Calibri" w:cs="Arial"/>
                <w:b/>
                <w:color w:val="000000"/>
                <w:sz w:val="36"/>
                <w:szCs w:val="36"/>
                <w:lang w:val="es-419"/>
              </w:rPr>
            </w:pPr>
            <w:r w:rsidRPr="00AB32FE">
              <w:rPr>
                <w:rFonts w:ascii="Calibri" w:hAnsi="Calibri" w:cs="Arial"/>
                <w:b/>
                <w:color w:val="000000"/>
                <w:sz w:val="36"/>
                <w:szCs w:val="36"/>
                <w:lang w:val="es-419"/>
              </w:rPr>
              <w:t>Acceso</w:t>
            </w:r>
          </w:p>
        </w:tc>
        <w:tc>
          <w:tcPr>
            <w:tcW w:w="602" w:type="dxa"/>
            <w:tcBorders>
              <w:bottom w:val="single" w:sz="4" w:space="0" w:color="7F7F7F" w:themeColor="text1" w:themeTint="80"/>
            </w:tcBorders>
            <w:shd w:val="clear" w:color="auto" w:fill="D6E3BC" w:themeFill="accent3" w:themeFillTint="66"/>
            <w:vAlign w:val="center"/>
          </w:tcPr>
          <w:p w14:paraId="0C574EC5" w14:textId="77777777" w:rsidR="000F75A1" w:rsidRPr="00AB32FE" w:rsidRDefault="000F75A1" w:rsidP="000706CF">
            <w:pPr>
              <w:spacing w:before="40" w:after="40"/>
              <w:jc w:val="center"/>
              <w:rPr>
                <w:rFonts w:ascii="Calibri" w:hAnsi="Calibri" w:cs="Arial"/>
                <w:b/>
                <w:color w:val="000000"/>
                <w:sz w:val="36"/>
                <w:szCs w:val="36"/>
                <w:lang w:val="es-419"/>
              </w:rPr>
            </w:pPr>
            <w:r w:rsidRPr="00AB32FE">
              <w:rPr>
                <w:rFonts w:ascii="Calibri" w:hAnsi="Calibri" w:cs="Arial"/>
                <w:i/>
                <w:color w:val="000000"/>
                <w:lang w:val="es-419"/>
              </w:rPr>
              <w:t>S</w:t>
            </w:r>
          </w:p>
        </w:tc>
        <w:tc>
          <w:tcPr>
            <w:tcW w:w="3739" w:type="dxa"/>
            <w:shd w:val="clear" w:color="auto" w:fill="D6E3BC" w:themeFill="accent3" w:themeFillTint="66"/>
            <w:vAlign w:val="center"/>
          </w:tcPr>
          <w:p w14:paraId="0C574EC6" w14:textId="7345A3B3" w:rsidR="000F75A1" w:rsidRPr="00AB32FE" w:rsidRDefault="00847A64" w:rsidP="000706CF">
            <w:pPr>
              <w:spacing w:before="40" w:after="40"/>
              <w:jc w:val="center"/>
              <w:rPr>
                <w:rFonts w:ascii="Calibri" w:hAnsi="Calibri" w:cs="Arial"/>
                <w:i/>
                <w:color w:val="000000"/>
                <w:lang w:val="es-419"/>
              </w:rPr>
            </w:pPr>
            <w:r w:rsidRPr="00AB32FE">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EC7" w14:textId="1CB20093" w:rsidR="000F75A1" w:rsidRPr="00AB32FE" w:rsidRDefault="00847A64" w:rsidP="000706CF">
            <w:pPr>
              <w:spacing w:before="40" w:after="40"/>
              <w:jc w:val="center"/>
              <w:rPr>
                <w:rFonts w:ascii="Calibri" w:hAnsi="Calibri" w:cs="Arial"/>
                <w:i/>
                <w:color w:val="000000"/>
                <w:lang w:val="es-419"/>
              </w:rPr>
            </w:pPr>
            <w:r w:rsidRPr="00AB32FE">
              <w:rPr>
                <w:rFonts w:ascii="Calibri" w:hAnsi="Calibri" w:cs="Arial"/>
                <w:i/>
                <w:color w:val="000000"/>
                <w:lang w:val="es-419"/>
              </w:rPr>
              <w:t>Próximos pasos</w:t>
            </w:r>
          </w:p>
        </w:tc>
      </w:tr>
      <w:tr w:rsidR="000D5AD9" w:rsidRPr="004C0944" w14:paraId="0C574ECD" w14:textId="77777777" w:rsidTr="000706CF">
        <w:tc>
          <w:tcPr>
            <w:tcW w:w="7338" w:type="dxa"/>
            <w:tcBorders>
              <w:right w:val="single" w:sz="4" w:space="0" w:color="7F7F7F" w:themeColor="text1" w:themeTint="80"/>
            </w:tcBorders>
            <w:vAlign w:val="center"/>
          </w:tcPr>
          <w:p w14:paraId="0C574EC9" w14:textId="6CB120FD" w:rsidR="000D5AD9" w:rsidRPr="00AB32FE" w:rsidRDefault="0000792A" w:rsidP="00622468">
            <w:pPr>
              <w:spacing w:before="40" w:after="40"/>
              <w:rPr>
                <w:rFonts w:ascii="Calibri" w:hAnsi="Calibri" w:cs="Times New Roman"/>
                <w:sz w:val="20"/>
                <w:szCs w:val="20"/>
                <w:lang w:val="es-419"/>
              </w:rPr>
            </w:pPr>
            <w:r w:rsidRPr="00AB32FE">
              <w:rPr>
                <w:rFonts w:ascii="Calibri" w:hAnsi="Calibri" w:cs="Arial"/>
                <w:color w:val="000000"/>
                <w:sz w:val="23"/>
                <w:szCs w:val="23"/>
                <w:lang w:val="es-419"/>
              </w:rPr>
              <w:t>En consulta con los grupos comunitarios afectados</w:t>
            </w:r>
            <w:r w:rsidR="00A8167B" w:rsidRPr="00AB32FE">
              <w:rPr>
                <w:rFonts w:ascii="Calibri" w:hAnsi="Calibri" w:cs="Arial"/>
                <w:color w:val="000000"/>
                <w:sz w:val="23"/>
                <w:szCs w:val="23"/>
                <w:lang w:val="es-419"/>
              </w:rPr>
              <w:t xml:space="preserve">, </w:t>
            </w:r>
            <w:r w:rsidRPr="00AB32FE">
              <w:rPr>
                <w:rFonts w:ascii="Calibri" w:hAnsi="Calibri" w:cs="Arial"/>
                <w:color w:val="000000"/>
                <w:sz w:val="23"/>
                <w:szCs w:val="23"/>
                <w:lang w:val="es-419"/>
              </w:rPr>
              <w:t>se identifican las limitaciones o barreras que enfrentan las personas de todas las identidades de género, edades, discapacidades y orígenes</w:t>
            </w:r>
            <w:r w:rsidR="00722C0C">
              <w:rPr>
                <w:rFonts w:ascii="Calibri" w:hAnsi="Calibri" w:cs="Arial"/>
                <w:color w:val="000000"/>
                <w:sz w:val="23"/>
                <w:szCs w:val="23"/>
                <w:lang w:val="es-419"/>
              </w:rPr>
              <w:t xml:space="preserve"> para acceder a las distribuciones de NFI, </w:t>
            </w:r>
            <w:r w:rsidR="00DB15E6">
              <w:rPr>
                <w:rFonts w:ascii="Calibri" w:hAnsi="Calibri" w:cs="Arial"/>
                <w:color w:val="000000"/>
                <w:sz w:val="23"/>
                <w:szCs w:val="23"/>
                <w:lang w:val="es-419"/>
              </w:rPr>
              <w:t>y se toman medidas para responder a estas</w:t>
            </w:r>
            <w:r w:rsidR="00A8167B" w:rsidRPr="00AB32FE">
              <w:rPr>
                <w:rFonts w:ascii="Calibri" w:hAnsi="Calibri" w:cs="Arial"/>
                <w:color w:val="000000"/>
                <w:sz w:val="23"/>
                <w:szCs w:val="23"/>
                <w:lang w:val="es-419"/>
              </w:rPr>
              <w:t>.</w:t>
            </w:r>
            <w:r w:rsidR="00622468" w:rsidRPr="00AB32FE">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ECA"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CB"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CC" w14:textId="77777777" w:rsidR="000D5AD9" w:rsidRPr="00AB32FE" w:rsidRDefault="000D5AD9" w:rsidP="00A7577D">
            <w:pPr>
              <w:spacing w:before="40" w:after="40"/>
              <w:rPr>
                <w:rFonts w:ascii="Calibri" w:hAnsi="Calibri" w:cs="Arial"/>
                <w:i/>
                <w:color w:val="000000"/>
                <w:lang w:val="es-419"/>
              </w:rPr>
            </w:pPr>
          </w:p>
        </w:tc>
      </w:tr>
      <w:tr w:rsidR="000D5AD9" w:rsidRPr="004C0944" w14:paraId="0C574ED2" w14:textId="77777777" w:rsidTr="000706CF">
        <w:tc>
          <w:tcPr>
            <w:tcW w:w="7338" w:type="dxa"/>
            <w:tcBorders>
              <w:right w:val="single" w:sz="4" w:space="0" w:color="7F7F7F" w:themeColor="text1" w:themeTint="80"/>
            </w:tcBorders>
            <w:vAlign w:val="center"/>
          </w:tcPr>
          <w:p w14:paraId="0C574ECE" w14:textId="3B34446C" w:rsidR="000D5AD9" w:rsidRPr="00AB32FE" w:rsidRDefault="00C9567C" w:rsidP="00622468">
            <w:pPr>
              <w:spacing w:before="40" w:after="40"/>
              <w:rPr>
                <w:rFonts w:ascii="Calibri" w:hAnsi="Calibri" w:cs="Times New Roman"/>
                <w:sz w:val="20"/>
                <w:szCs w:val="20"/>
                <w:lang w:val="es-419"/>
              </w:rPr>
            </w:pPr>
            <w:r w:rsidRPr="00AB32FE">
              <w:rPr>
                <w:rFonts w:ascii="Calibri" w:hAnsi="Calibri" w:cs="Arial"/>
                <w:color w:val="000000"/>
                <w:sz w:val="23"/>
                <w:szCs w:val="23"/>
                <w:lang w:val="es-419"/>
              </w:rPr>
              <w:t>Cuando han sido desarrollados/están siendo desarrollados criterios de selección y de priorización para acceder a NFI, estos se fundamentan en un análisis de género y diversidad para garantizar que los más marginados tengan acceso</w:t>
            </w:r>
            <w:r w:rsidR="00A8167B" w:rsidRPr="00AB32FE">
              <w:rPr>
                <w:rFonts w:ascii="Calibri" w:hAnsi="Calibri" w:cs="Arial"/>
                <w:color w:val="000000"/>
                <w:sz w:val="23"/>
                <w:szCs w:val="23"/>
                <w:lang w:val="es-419"/>
              </w:rPr>
              <w:t xml:space="preserve">. </w:t>
            </w:r>
            <w:r w:rsidR="0000792A" w:rsidRPr="00AB32FE">
              <w:rPr>
                <w:rFonts w:ascii="Calibri" w:hAnsi="Calibri" w:cs="Arial"/>
                <w:color w:val="000000"/>
                <w:sz w:val="23"/>
                <w:szCs w:val="23"/>
                <w:lang w:val="es-419"/>
              </w:rPr>
              <w:t xml:space="preserve">Los migrantes reciben servicios solo en base a necesidad, independientemente de su situación legal, </w:t>
            </w:r>
            <w:r w:rsidR="0027030F" w:rsidRPr="00AB32FE">
              <w:rPr>
                <w:rFonts w:ascii="Calibri" w:hAnsi="Calibri" w:cs="Arial"/>
                <w:color w:val="000000"/>
                <w:sz w:val="23"/>
                <w:szCs w:val="23"/>
                <w:lang w:val="es-419"/>
              </w:rPr>
              <w:t>y no se involucra</w:t>
            </w:r>
            <w:r w:rsidR="0000792A" w:rsidRPr="00AB32FE">
              <w:rPr>
                <w:rFonts w:ascii="Calibri" w:hAnsi="Calibri" w:cs="Arial"/>
                <w:color w:val="000000"/>
                <w:sz w:val="23"/>
                <w:szCs w:val="23"/>
                <w:lang w:val="es-419"/>
              </w:rPr>
              <w:t xml:space="preserve"> a las autoridades policiales para no ponerlos en mayor riesgo</w:t>
            </w:r>
          </w:p>
        </w:tc>
        <w:tc>
          <w:tcPr>
            <w:tcW w:w="602" w:type="dxa"/>
            <w:tcBorders>
              <w:left w:val="single" w:sz="4" w:space="0" w:color="7F7F7F" w:themeColor="text1" w:themeTint="80"/>
              <w:right w:val="single" w:sz="4" w:space="0" w:color="7F7F7F" w:themeColor="text1" w:themeTint="80"/>
            </w:tcBorders>
            <w:vAlign w:val="center"/>
          </w:tcPr>
          <w:p w14:paraId="0C574ECF"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D0"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D1" w14:textId="77777777" w:rsidR="000D5AD9" w:rsidRPr="00AB32FE" w:rsidRDefault="000D5AD9" w:rsidP="00A7577D">
            <w:pPr>
              <w:spacing w:before="40" w:after="40"/>
              <w:rPr>
                <w:rFonts w:ascii="Calibri" w:hAnsi="Calibri" w:cs="Arial"/>
                <w:i/>
                <w:color w:val="000000"/>
                <w:lang w:val="es-419"/>
              </w:rPr>
            </w:pPr>
          </w:p>
        </w:tc>
      </w:tr>
      <w:tr w:rsidR="000D5AD9" w:rsidRPr="004C0944" w14:paraId="0C574ED7" w14:textId="77777777" w:rsidTr="000706CF">
        <w:tc>
          <w:tcPr>
            <w:tcW w:w="7338" w:type="dxa"/>
            <w:tcBorders>
              <w:right w:val="single" w:sz="4" w:space="0" w:color="7F7F7F" w:themeColor="text1" w:themeTint="80"/>
            </w:tcBorders>
            <w:vAlign w:val="center"/>
          </w:tcPr>
          <w:p w14:paraId="0C574ED3" w14:textId="46FE65D5" w:rsidR="000D5AD9" w:rsidRPr="00AB32FE" w:rsidRDefault="00722C0C" w:rsidP="00722C0C">
            <w:pPr>
              <w:spacing w:before="40" w:after="40"/>
              <w:rPr>
                <w:rFonts w:ascii="Calibri" w:hAnsi="Calibri" w:cs="Times New Roman"/>
                <w:sz w:val="20"/>
                <w:szCs w:val="20"/>
                <w:lang w:val="es-419"/>
              </w:rPr>
            </w:pPr>
            <w:r>
              <w:rPr>
                <w:rFonts w:ascii="Calibri" w:hAnsi="Calibri" w:cs="Arial"/>
                <w:color w:val="000000"/>
                <w:sz w:val="23"/>
                <w:szCs w:val="23"/>
                <w:lang w:val="es-419"/>
              </w:rPr>
              <w:t xml:space="preserve">Las evaluaciones, </w:t>
            </w:r>
            <w:r w:rsidR="00065ACE" w:rsidRPr="00AB32FE">
              <w:rPr>
                <w:rFonts w:ascii="Calibri" w:hAnsi="Calibri" w:cs="Arial"/>
                <w:color w:val="000000"/>
                <w:sz w:val="23"/>
                <w:szCs w:val="23"/>
                <w:lang w:val="es-419"/>
              </w:rPr>
              <w:t>ejercicios de mapeo y otros mecanismos de recolección de datos</w:t>
            </w:r>
            <w:r>
              <w:rPr>
                <w:rFonts w:ascii="Calibri" w:hAnsi="Calibri" w:cs="Arial"/>
                <w:color w:val="000000"/>
                <w:sz w:val="23"/>
                <w:szCs w:val="23"/>
                <w:lang w:val="es-419"/>
              </w:rPr>
              <w:t xml:space="preserve"> de socorro</w:t>
            </w:r>
            <w:r w:rsidR="00065ACE" w:rsidRPr="00AB32FE">
              <w:rPr>
                <w:rFonts w:ascii="Calibri" w:hAnsi="Calibri" w:cs="Arial"/>
                <w:color w:val="000000"/>
                <w:sz w:val="23"/>
                <w:szCs w:val="23"/>
                <w:lang w:val="es-419"/>
              </w:rPr>
              <w:t xml:space="preserve"> incluyen preguntas para un análisis de género y diversidad</w:t>
            </w:r>
            <w:r w:rsidR="00A8167B" w:rsidRPr="00AB32FE">
              <w:rPr>
                <w:rFonts w:ascii="Calibri" w:hAnsi="Calibri" w:cs="Arial"/>
                <w:color w:val="000000"/>
                <w:sz w:val="23"/>
                <w:szCs w:val="23"/>
                <w:lang w:val="es-419"/>
              </w:rPr>
              <w:t>.</w:t>
            </w:r>
            <w:r>
              <w:rPr>
                <w:rFonts w:ascii="Calibri" w:hAnsi="Calibri" w:cs="Arial"/>
                <w:color w:val="000000"/>
                <w:sz w:val="23"/>
                <w:szCs w:val="23"/>
                <w:lang w:val="es-419"/>
              </w:rPr>
              <w:t xml:space="preserve"> </w:t>
            </w:r>
            <w:r w:rsidR="00AD1A39">
              <w:rPr>
                <w:rFonts w:ascii="Calibri" w:hAnsi="Calibri" w:cs="Arial"/>
                <w:color w:val="000000"/>
                <w:sz w:val="23"/>
                <w:szCs w:val="23"/>
                <w:lang w:val="es-419"/>
              </w:rPr>
              <w:t>Los datos se desagregan por lo menos por sexo, edad y discapacidad, y por otras variables específicas al contexto</w:t>
            </w:r>
            <w:r w:rsidR="000739E8" w:rsidRPr="00AB32FE">
              <w:rPr>
                <w:rFonts w:ascii="Calibri" w:hAnsi="Calibri" w:cs="Arial"/>
                <w:color w:val="000000"/>
                <w:sz w:val="23"/>
                <w:szCs w:val="23"/>
                <w:lang w:val="es-419"/>
              </w:rPr>
              <w:t>, para proporcionar una comprensión de y acceso a los más marginados</w:t>
            </w:r>
          </w:p>
        </w:tc>
        <w:tc>
          <w:tcPr>
            <w:tcW w:w="602" w:type="dxa"/>
            <w:tcBorders>
              <w:left w:val="single" w:sz="4" w:space="0" w:color="7F7F7F" w:themeColor="text1" w:themeTint="80"/>
              <w:right w:val="single" w:sz="4" w:space="0" w:color="7F7F7F" w:themeColor="text1" w:themeTint="80"/>
            </w:tcBorders>
            <w:vAlign w:val="center"/>
          </w:tcPr>
          <w:p w14:paraId="0C574ED4"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D5"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D6" w14:textId="77777777" w:rsidR="000D5AD9" w:rsidRPr="00AB32FE" w:rsidRDefault="000D5AD9" w:rsidP="00A7577D">
            <w:pPr>
              <w:spacing w:before="40" w:after="40"/>
              <w:rPr>
                <w:rFonts w:ascii="Calibri" w:hAnsi="Calibri" w:cs="Arial"/>
                <w:i/>
                <w:color w:val="000000"/>
                <w:lang w:val="es-419"/>
              </w:rPr>
            </w:pPr>
          </w:p>
        </w:tc>
      </w:tr>
      <w:tr w:rsidR="000D5AD9" w:rsidRPr="004C0944" w14:paraId="0C574EDC" w14:textId="77777777" w:rsidTr="000706CF">
        <w:tc>
          <w:tcPr>
            <w:tcW w:w="7338" w:type="dxa"/>
            <w:tcBorders>
              <w:right w:val="single" w:sz="4" w:space="0" w:color="7F7F7F" w:themeColor="text1" w:themeTint="80"/>
            </w:tcBorders>
            <w:vAlign w:val="center"/>
          </w:tcPr>
          <w:p w14:paraId="0C574ED8" w14:textId="352F0AC5" w:rsidR="000D5AD9" w:rsidRPr="00AB32FE" w:rsidRDefault="00812AA4" w:rsidP="00622468">
            <w:pPr>
              <w:spacing w:before="40" w:after="40"/>
              <w:rPr>
                <w:rFonts w:ascii="Calibri" w:hAnsi="Calibri" w:cs="Times New Roman"/>
                <w:sz w:val="20"/>
                <w:szCs w:val="20"/>
                <w:lang w:val="es-419"/>
              </w:rPr>
            </w:pPr>
            <w:r w:rsidRPr="00812AA4">
              <w:rPr>
                <w:rFonts w:ascii="Calibri" w:hAnsi="Calibri" w:cs="Arial"/>
                <w:color w:val="000000"/>
                <w:sz w:val="23"/>
                <w:szCs w:val="23"/>
                <w:lang w:val="es-419"/>
              </w:rPr>
              <w:t>Los puntos de distribución están diseñados o adaptados para que personas de todas las identidades de género, edades, discapacidades y orígenes puedan usarlos y acceder a ellos</w:t>
            </w:r>
            <w:r w:rsidR="00A8167B" w:rsidRPr="00AB32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D9"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DA"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DB" w14:textId="77777777" w:rsidR="000D5AD9" w:rsidRPr="00AB32FE" w:rsidRDefault="000D5AD9" w:rsidP="00A7577D">
            <w:pPr>
              <w:spacing w:before="40" w:after="40"/>
              <w:rPr>
                <w:rFonts w:ascii="Calibri" w:hAnsi="Calibri" w:cs="Arial"/>
                <w:i/>
                <w:color w:val="000000"/>
                <w:lang w:val="es-419"/>
              </w:rPr>
            </w:pPr>
          </w:p>
        </w:tc>
      </w:tr>
      <w:tr w:rsidR="00A8167B" w:rsidRPr="004C0944" w14:paraId="4BB0ED2C" w14:textId="77777777" w:rsidTr="000706CF">
        <w:tc>
          <w:tcPr>
            <w:tcW w:w="7338" w:type="dxa"/>
            <w:tcBorders>
              <w:right w:val="single" w:sz="4" w:space="0" w:color="7F7F7F" w:themeColor="text1" w:themeTint="80"/>
            </w:tcBorders>
            <w:vAlign w:val="center"/>
          </w:tcPr>
          <w:p w14:paraId="7235F633" w14:textId="4BFA61D8" w:rsidR="00A8167B" w:rsidRPr="00AB32FE" w:rsidRDefault="0027030F" w:rsidP="00622468">
            <w:p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A la comunidad afectada se le informa de sus derechos en términos de</w:t>
            </w:r>
            <w:r w:rsidR="00812AA4">
              <w:rPr>
                <w:rFonts w:ascii="Calibri" w:hAnsi="Calibri" w:cs="Arial"/>
                <w:color w:val="000000"/>
                <w:sz w:val="23"/>
                <w:szCs w:val="23"/>
                <w:lang w:val="es-419"/>
              </w:rPr>
              <w:t xml:space="preserve"> distribuciones de</w:t>
            </w:r>
            <w:r w:rsidR="00622468" w:rsidRPr="00AB32FE">
              <w:rPr>
                <w:rFonts w:ascii="Calibri" w:hAnsi="Calibri" w:cs="Arial"/>
                <w:color w:val="000000"/>
                <w:sz w:val="23"/>
                <w:szCs w:val="23"/>
                <w:lang w:val="es-419"/>
              </w:rPr>
              <w:t xml:space="preserve"> </w:t>
            </w:r>
            <w:r w:rsidR="00A8167B" w:rsidRPr="00AB32FE">
              <w:rPr>
                <w:rFonts w:ascii="Calibri" w:hAnsi="Calibri" w:cs="Arial"/>
                <w:color w:val="000000"/>
                <w:sz w:val="23"/>
                <w:szCs w:val="23"/>
                <w:lang w:val="es-419"/>
              </w:rPr>
              <w:t xml:space="preserve">NFI. </w:t>
            </w:r>
            <w:r w:rsidR="000A2951" w:rsidRPr="00AB32FE">
              <w:rPr>
                <w:rFonts w:ascii="Calibri" w:hAnsi="Calibri" w:cs="Arial"/>
                <w:color w:val="000000"/>
                <w:sz w:val="23"/>
                <w:szCs w:val="23"/>
                <w:lang w:val="es-419"/>
              </w:rPr>
              <w:t xml:space="preserve">Esta información se disemina ampliamente en formatos accesibles - que pueden incluir Braille, formatos visuales (por </w:t>
            </w:r>
            <w:r w:rsidR="000A2951" w:rsidRPr="00AB32FE">
              <w:rPr>
                <w:rFonts w:ascii="Calibri" w:hAnsi="Calibri" w:cs="Arial"/>
                <w:color w:val="000000"/>
                <w:sz w:val="23"/>
                <w:szCs w:val="23"/>
                <w:lang w:val="es-419"/>
              </w:rPr>
              <w:lastRenderedPageBreak/>
              <w:t>ejemplo, imágenes o afiches, uso de tipografía más grande), idiomas pertinentes, formatos de audio (por ejemplo, transmisión de radio)</w:t>
            </w:r>
            <w:r w:rsidR="00A8167B" w:rsidRPr="00AB32FE">
              <w:rPr>
                <w:rFonts w:ascii="Calibri" w:hAnsi="Calibri" w:cs="Arial"/>
                <w:color w:val="000000"/>
                <w:sz w:val="23"/>
                <w:szCs w:val="23"/>
                <w:lang w:val="es-419"/>
              </w:rPr>
              <w:t xml:space="preserve"> </w:t>
            </w:r>
            <w:r w:rsidR="000A2951" w:rsidRPr="00AB32FE">
              <w:rPr>
                <w:rFonts w:ascii="Calibri" w:hAnsi="Calibri" w:cs="Arial"/>
                <w:color w:val="000000"/>
                <w:sz w:val="23"/>
                <w:szCs w:val="23"/>
                <w:lang w:val="es-419"/>
              </w:rPr>
              <w:t xml:space="preserve">y </w:t>
            </w:r>
            <w:r w:rsidRPr="00AB32FE">
              <w:rPr>
                <w:rFonts w:ascii="Calibri" w:hAnsi="Calibri" w:cs="Arial"/>
                <w:color w:val="000000"/>
                <w:sz w:val="23"/>
                <w:szCs w:val="23"/>
                <w:lang w:val="es-419"/>
              </w:rPr>
              <w:t>formatos fáciles de leer - en</w:t>
            </w:r>
            <w:r w:rsidR="000A2951" w:rsidRPr="00AB32FE">
              <w:rPr>
                <w:rFonts w:ascii="Calibri" w:hAnsi="Calibri" w:cs="Arial"/>
                <w:color w:val="000000"/>
                <w:sz w:val="23"/>
                <w:szCs w:val="23"/>
                <w:lang w:val="es-419"/>
              </w:rPr>
              <w:t xml:space="preserve"> los puntos de distribución, alrededor de los campamentos de desplazados/sitios de alojamiento </w:t>
            </w:r>
            <w:r w:rsidR="00DB15E6">
              <w:rPr>
                <w:rFonts w:ascii="Calibri" w:hAnsi="Calibri" w:cs="Arial"/>
                <w:color w:val="000000"/>
                <w:sz w:val="23"/>
                <w:szCs w:val="23"/>
                <w:lang w:val="es-419"/>
              </w:rPr>
              <w:t>y en todos los lugares donde se congregan personas de todas las identidades de género, edades, discapacidades y orígenes</w:t>
            </w:r>
            <w:r w:rsidR="00622468" w:rsidRPr="00AB32FE">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1B33037B" w14:textId="77777777" w:rsidR="00A8167B" w:rsidRPr="00AB32FE"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F195064" w14:textId="77777777" w:rsidR="00A8167B" w:rsidRPr="00AB32FE"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92DC379" w14:textId="77777777" w:rsidR="00A8167B" w:rsidRPr="00AB32FE" w:rsidRDefault="00A8167B" w:rsidP="00A7577D">
            <w:pPr>
              <w:spacing w:before="40" w:after="40"/>
              <w:rPr>
                <w:rFonts w:ascii="Calibri" w:hAnsi="Calibri" w:cs="Arial"/>
                <w:i/>
                <w:color w:val="000000"/>
                <w:lang w:val="es-419"/>
              </w:rPr>
            </w:pPr>
          </w:p>
        </w:tc>
      </w:tr>
      <w:tr w:rsidR="00A8167B" w:rsidRPr="00890611" w14:paraId="688E1C0C" w14:textId="77777777" w:rsidTr="000706CF">
        <w:tc>
          <w:tcPr>
            <w:tcW w:w="7338" w:type="dxa"/>
            <w:tcBorders>
              <w:right w:val="single" w:sz="4" w:space="0" w:color="7F7F7F" w:themeColor="text1" w:themeTint="80"/>
            </w:tcBorders>
            <w:vAlign w:val="center"/>
          </w:tcPr>
          <w:p w14:paraId="5879AD65" w14:textId="0146A229" w:rsidR="00A8167B" w:rsidRPr="00AB32FE" w:rsidRDefault="00812AA4" w:rsidP="00622468">
            <w:pPr>
              <w:spacing w:before="40" w:after="40"/>
              <w:rPr>
                <w:rFonts w:ascii="Calibri" w:hAnsi="Calibri" w:cs="Arial"/>
                <w:color w:val="000000"/>
                <w:sz w:val="23"/>
                <w:szCs w:val="23"/>
                <w:lang w:val="es-419"/>
              </w:rPr>
            </w:pPr>
            <w:r w:rsidRPr="00812AA4">
              <w:rPr>
                <w:rFonts w:ascii="Calibri" w:hAnsi="Calibri" w:cs="Arial"/>
                <w:color w:val="000000"/>
                <w:sz w:val="23"/>
                <w:szCs w:val="23"/>
                <w:lang w:val="es-419"/>
              </w:rPr>
              <w:t>Las tarjetas familiares de subsidio y de ración se emiten a nombre de los representantes principales del hogar - de todas las identidades de género, incluyendo los hogares liderados por niños - y no dependen de</w:t>
            </w:r>
            <w:r w:rsidR="004C1C34">
              <w:rPr>
                <w:rFonts w:ascii="Calibri" w:hAnsi="Calibri" w:cs="Arial"/>
                <w:color w:val="000000"/>
                <w:sz w:val="23"/>
                <w:szCs w:val="23"/>
                <w:lang w:val="es-419"/>
              </w:rPr>
              <w:t xml:space="preserve"> la situación m</w:t>
            </w:r>
            <w:r w:rsidRPr="00812AA4">
              <w:rPr>
                <w:rFonts w:ascii="Calibri" w:hAnsi="Calibri" w:cs="Arial"/>
                <w:color w:val="000000"/>
                <w:sz w:val="23"/>
                <w:szCs w:val="23"/>
                <w:lang w:val="es-419"/>
              </w:rPr>
              <w:t>igratori</w:t>
            </w:r>
            <w:r w:rsidR="004C1C34">
              <w:rPr>
                <w:rFonts w:ascii="Calibri" w:hAnsi="Calibri" w:cs="Arial"/>
                <w:color w:val="000000"/>
                <w:sz w:val="23"/>
                <w:szCs w:val="23"/>
                <w:lang w:val="es-419"/>
              </w:rPr>
              <w:t>a</w:t>
            </w:r>
            <w:r w:rsidRPr="00812AA4">
              <w:rPr>
                <w:rFonts w:ascii="Calibri" w:hAnsi="Calibri" w:cs="Arial"/>
                <w:color w:val="000000"/>
                <w:sz w:val="23"/>
                <w:szCs w:val="23"/>
                <w:lang w:val="es-419"/>
              </w:rPr>
              <w:t xml:space="preserve"> o de la nacionalidad (o la falta de la misma)</w:t>
            </w:r>
            <w:r w:rsidR="00A8167B" w:rsidRPr="00AB32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EFDE903" w14:textId="77777777" w:rsidR="00A8167B" w:rsidRPr="00AB32FE"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DE0F273" w14:textId="77777777" w:rsidR="00A8167B" w:rsidRPr="00AB32FE"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9C2283A" w14:textId="77777777" w:rsidR="00A8167B" w:rsidRPr="00AB32FE" w:rsidRDefault="00A8167B" w:rsidP="00A7577D">
            <w:pPr>
              <w:spacing w:before="40" w:after="40"/>
              <w:rPr>
                <w:rFonts w:ascii="Calibri" w:hAnsi="Calibri" w:cs="Arial"/>
                <w:i/>
                <w:color w:val="000000"/>
                <w:lang w:val="es-419"/>
              </w:rPr>
            </w:pPr>
          </w:p>
        </w:tc>
      </w:tr>
      <w:tr w:rsidR="00A8167B" w:rsidRPr="00890611" w14:paraId="6CA02921" w14:textId="77777777" w:rsidTr="000706CF">
        <w:tc>
          <w:tcPr>
            <w:tcW w:w="7338" w:type="dxa"/>
            <w:tcBorders>
              <w:right w:val="single" w:sz="4" w:space="0" w:color="7F7F7F" w:themeColor="text1" w:themeTint="80"/>
            </w:tcBorders>
            <w:vAlign w:val="center"/>
          </w:tcPr>
          <w:p w14:paraId="69A702BA" w14:textId="2FEEC665" w:rsidR="00A8167B" w:rsidRPr="00AB32FE" w:rsidRDefault="000E3DCC"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Existen medidas especiales que permiten una asistencia alternativa de distribución de NFI para personas que no pueden a</w:t>
            </w:r>
            <w:r w:rsidR="004C1C34">
              <w:rPr>
                <w:rFonts w:ascii="Calibri" w:hAnsi="Calibri" w:cs="Arial"/>
                <w:color w:val="000000"/>
                <w:sz w:val="23"/>
                <w:szCs w:val="23"/>
                <w:lang w:val="es-419"/>
              </w:rPr>
              <w:t>sistir</w:t>
            </w:r>
            <w:r w:rsidRPr="000E3DCC">
              <w:rPr>
                <w:rFonts w:ascii="Calibri" w:hAnsi="Calibri" w:cs="Arial"/>
                <w:color w:val="000000"/>
                <w:sz w:val="23"/>
                <w:szCs w:val="23"/>
                <w:lang w:val="es-419"/>
              </w:rPr>
              <w:t xml:space="preserve"> a los puntos de distribución o transportar </w:t>
            </w:r>
            <w:r w:rsidR="00853719" w:rsidRPr="000E3DCC">
              <w:rPr>
                <w:rFonts w:ascii="Calibri" w:hAnsi="Calibri" w:cs="Arial"/>
                <w:color w:val="000000"/>
                <w:sz w:val="23"/>
                <w:szCs w:val="23"/>
                <w:lang w:val="es-419"/>
              </w:rPr>
              <w:t>alimentos</w:t>
            </w:r>
            <w:r w:rsidR="00853719">
              <w:rPr>
                <w:rFonts w:ascii="Calibri" w:hAnsi="Calibri" w:cs="Arial"/>
                <w:color w:val="000000"/>
                <w:sz w:val="23"/>
                <w:szCs w:val="23"/>
                <w:lang w:val="es-419"/>
              </w:rPr>
              <w:t xml:space="preserve">, </w:t>
            </w:r>
            <w:r w:rsidR="00853719" w:rsidRPr="000E3DCC">
              <w:rPr>
                <w:rFonts w:ascii="Calibri" w:hAnsi="Calibri" w:cs="Arial"/>
                <w:color w:val="000000"/>
                <w:sz w:val="23"/>
                <w:szCs w:val="23"/>
                <w:lang w:val="es-419"/>
              </w:rPr>
              <w:t>para</w:t>
            </w:r>
            <w:r w:rsidR="00853719" w:rsidRPr="00853719">
              <w:rPr>
                <w:rFonts w:ascii="Calibri" w:hAnsi="Calibri" w:cs="Arial"/>
                <w:color w:val="000000"/>
                <w:sz w:val="23"/>
                <w:szCs w:val="23"/>
                <w:lang w:val="es-419"/>
              </w:rPr>
              <w:t xml:space="preserve"> las personas con discapacidad </w:t>
            </w:r>
            <w:r w:rsidRPr="000E3DCC">
              <w:rPr>
                <w:rFonts w:ascii="Calibri" w:hAnsi="Calibri" w:cs="Arial"/>
                <w:color w:val="000000"/>
                <w:sz w:val="23"/>
                <w:szCs w:val="23"/>
                <w:lang w:val="es-419"/>
              </w:rPr>
              <w:t>debido a barreras en su entorno o necesidades de seguridad (hogares liderados por niños, migrantes y refugiados, por ejemplo)</w:t>
            </w:r>
          </w:p>
        </w:tc>
        <w:tc>
          <w:tcPr>
            <w:tcW w:w="602" w:type="dxa"/>
            <w:tcBorders>
              <w:left w:val="single" w:sz="4" w:space="0" w:color="7F7F7F" w:themeColor="text1" w:themeTint="80"/>
              <w:right w:val="single" w:sz="4" w:space="0" w:color="7F7F7F" w:themeColor="text1" w:themeTint="80"/>
            </w:tcBorders>
            <w:vAlign w:val="center"/>
          </w:tcPr>
          <w:p w14:paraId="47207AFA" w14:textId="77777777" w:rsidR="00A8167B" w:rsidRPr="00AB32FE"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41AA7C1" w14:textId="3CD3AF1B" w:rsidR="00A8167B" w:rsidRPr="00AB32FE"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DA27646" w14:textId="77777777" w:rsidR="00A8167B" w:rsidRPr="00AB32FE" w:rsidRDefault="00A8167B" w:rsidP="00A7577D">
            <w:pPr>
              <w:spacing w:before="40" w:after="40"/>
              <w:rPr>
                <w:rFonts w:ascii="Calibri" w:hAnsi="Calibri" w:cs="Arial"/>
                <w:i/>
                <w:color w:val="000000"/>
                <w:lang w:val="es-419"/>
              </w:rPr>
            </w:pPr>
          </w:p>
        </w:tc>
      </w:tr>
      <w:tr w:rsidR="00A8167B" w:rsidRPr="00890611" w14:paraId="71C9F19A" w14:textId="77777777" w:rsidTr="000706CF">
        <w:tc>
          <w:tcPr>
            <w:tcW w:w="7338" w:type="dxa"/>
            <w:tcBorders>
              <w:right w:val="single" w:sz="4" w:space="0" w:color="7F7F7F" w:themeColor="text1" w:themeTint="80"/>
            </w:tcBorders>
            <w:vAlign w:val="center"/>
          </w:tcPr>
          <w:p w14:paraId="1D584D24" w14:textId="42F14B78" w:rsidR="00A8167B" w:rsidRPr="00AB32FE" w:rsidRDefault="00C13C47" w:rsidP="00622468">
            <w:p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Las personas de todas las identidades de género, edades, discapacidades y orígenes reciben igual salario por igual trabajo</w:t>
            </w:r>
            <w:r w:rsidR="00A8167B" w:rsidRPr="00AB32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F9422A3" w14:textId="77777777" w:rsidR="00A8167B" w:rsidRPr="00AB32FE"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101A8C5" w14:textId="77777777" w:rsidR="00A8167B" w:rsidRPr="00AB32FE"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7B47A70" w14:textId="77777777" w:rsidR="00A8167B" w:rsidRPr="00AB32FE" w:rsidRDefault="00A8167B" w:rsidP="00A7577D">
            <w:pPr>
              <w:spacing w:before="40" w:after="40"/>
              <w:rPr>
                <w:rFonts w:ascii="Calibri" w:hAnsi="Calibri" w:cs="Arial"/>
                <w:i/>
                <w:color w:val="000000"/>
                <w:lang w:val="es-419"/>
              </w:rPr>
            </w:pPr>
          </w:p>
        </w:tc>
      </w:tr>
      <w:tr w:rsidR="000F75A1" w:rsidRPr="007D7E75" w14:paraId="0C574EE1" w14:textId="77777777" w:rsidTr="000706CF">
        <w:tc>
          <w:tcPr>
            <w:tcW w:w="7338" w:type="dxa"/>
            <w:shd w:val="clear" w:color="auto" w:fill="D6E3BC" w:themeFill="accent3" w:themeFillTint="66"/>
            <w:vAlign w:val="center"/>
          </w:tcPr>
          <w:p w14:paraId="0C574EDD" w14:textId="1C829DDA" w:rsidR="000F75A1" w:rsidRPr="00AB32FE" w:rsidRDefault="000F75A1" w:rsidP="000706CF">
            <w:pPr>
              <w:spacing w:before="40" w:after="40"/>
              <w:rPr>
                <w:rFonts w:ascii="Calibri" w:hAnsi="Calibri" w:cs="Times New Roman"/>
                <w:b/>
                <w:sz w:val="36"/>
                <w:szCs w:val="36"/>
                <w:lang w:val="es-419"/>
              </w:rPr>
            </w:pPr>
            <w:r w:rsidRPr="00AB32FE">
              <w:rPr>
                <w:rFonts w:ascii="Calibri" w:hAnsi="Calibri" w:cs="Arial"/>
                <w:b/>
                <w:color w:val="000000"/>
                <w:sz w:val="36"/>
                <w:szCs w:val="36"/>
                <w:lang w:val="es-419"/>
              </w:rPr>
              <w:t>Participa</w:t>
            </w:r>
            <w:r w:rsidR="001C1D48" w:rsidRPr="00AB32FE">
              <w:rPr>
                <w:rFonts w:ascii="Calibri" w:hAnsi="Calibri" w:cs="Arial"/>
                <w:b/>
                <w:color w:val="000000"/>
                <w:sz w:val="36"/>
                <w:szCs w:val="36"/>
                <w:lang w:val="es-419"/>
              </w:rPr>
              <w:t>ción</w:t>
            </w:r>
          </w:p>
        </w:tc>
        <w:tc>
          <w:tcPr>
            <w:tcW w:w="602" w:type="dxa"/>
            <w:tcBorders>
              <w:bottom w:val="single" w:sz="4" w:space="0" w:color="7F7F7F" w:themeColor="text1" w:themeTint="80"/>
            </w:tcBorders>
            <w:shd w:val="clear" w:color="auto" w:fill="D6E3BC" w:themeFill="accent3" w:themeFillTint="66"/>
            <w:vAlign w:val="center"/>
          </w:tcPr>
          <w:p w14:paraId="0C574EDE" w14:textId="77777777" w:rsidR="000F75A1" w:rsidRPr="00AB32FE" w:rsidRDefault="000F75A1" w:rsidP="000706CF">
            <w:pPr>
              <w:spacing w:before="40" w:after="40"/>
              <w:jc w:val="center"/>
              <w:rPr>
                <w:rFonts w:ascii="Calibri" w:hAnsi="Calibri" w:cs="Arial"/>
                <w:b/>
                <w:color w:val="000000"/>
                <w:sz w:val="36"/>
                <w:szCs w:val="36"/>
                <w:lang w:val="es-419"/>
              </w:rPr>
            </w:pPr>
            <w:r w:rsidRPr="00AB32FE">
              <w:rPr>
                <w:rFonts w:ascii="Calibri" w:hAnsi="Calibri" w:cs="Arial"/>
                <w:i/>
                <w:color w:val="000000"/>
                <w:lang w:val="es-419"/>
              </w:rPr>
              <w:t>S</w:t>
            </w:r>
          </w:p>
        </w:tc>
        <w:tc>
          <w:tcPr>
            <w:tcW w:w="3739" w:type="dxa"/>
            <w:shd w:val="clear" w:color="auto" w:fill="D6E3BC" w:themeFill="accent3" w:themeFillTint="66"/>
            <w:vAlign w:val="center"/>
          </w:tcPr>
          <w:p w14:paraId="0C574EDF" w14:textId="6AA102A4" w:rsidR="000F75A1" w:rsidRPr="00AB32FE" w:rsidRDefault="00847A64" w:rsidP="000706CF">
            <w:pPr>
              <w:spacing w:before="40" w:after="40"/>
              <w:jc w:val="center"/>
              <w:rPr>
                <w:rFonts w:ascii="Calibri" w:hAnsi="Calibri" w:cs="Arial"/>
                <w:i/>
                <w:color w:val="000000"/>
                <w:lang w:val="es-419"/>
              </w:rPr>
            </w:pPr>
            <w:r w:rsidRPr="00AB32FE">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EE0" w14:textId="14040F0E" w:rsidR="000F75A1" w:rsidRPr="00AB32FE" w:rsidRDefault="00847A64" w:rsidP="000706CF">
            <w:pPr>
              <w:spacing w:before="40" w:after="40"/>
              <w:jc w:val="center"/>
              <w:rPr>
                <w:rFonts w:ascii="Calibri" w:hAnsi="Calibri" w:cs="Arial"/>
                <w:i/>
                <w:color w:val="000000"/>
                <w:lang w:val="es-419"/>
              </w:rPr>
            </w:pPr>
            <w:r w:rsidRPr="00AB32FE">
              <w:rPr>
                <w:rFonts w:ascii="Calibri" w:hAnsi="Calibri" w:cs="Arial"/>
                <w:i/>
                <w:color w:val="000000"/>
                <w:lang w:val="es-419"/>
              </w:rPr>
              <w:t>Próximos pasos</w:t>
            </w:r>
          </w:p>
        </w:tc>
      </w:tr>
      <w:tr w:rsidR="000D5AD9" w:rsidRPr="00890611" w14:paraId="0C574EE6" w14:textId="77777777" w:rsidTr="000706CF">
        <w:tc>
          <w:tcPr>
            <w:tcW w:w="7338" w:type="dxa"/>
            <w:tcBorders>
              <w:right w:val="single" w:sz="4" w:space="0" w:color="7F7F7F" w:themeColor="text1" w:themeTint="80"/>
            </w:tcBorders>
            <w:vAlign w:val="center"/>
          </w:tcPr>
          <w:p w14:paraId="0C574EE2" w14:textId="1E7EE0F4" w:rsidR="000D5AD9" w:rsidRPr="00AB32FE" w:rsidRDefault="00B36AC4" w:rsidP="00622468">
            <w:pPr>
              <w:spacing w:before="40" w:after="40"/>
              <w:rPr>
                <w:rFonts w:ascii="Calibri" w:hAnsi="Calibri" w:cs="Times New Roman"/>
                <w:sz w:val="20"/>
                <w:szCs w:val="20"/>
                <w:lang w:val="es-419"/>
              </w:rPr>
            </w:pPr>
            <w:r w:rsidRPr="00AB32FE">
              <w:rPr>
                <w:rFonts w:ascii="Calibri" w:hAnsi="Calibri" w:cs="Arial"/>
                <w:color w:val="000000"/>
                <w:sz w:val="23"/>
                <w:szCs w:val="23"/>
                <w:lang w:val="es-419"/>
              </w:rPr>
              <w:t>Se crea conciencia sobre los derechos que tienen las mujeres, los niños, las personas con discapacidad, las personas mayores, las minorías sexuales y de género, los migrantes y los refugiados y otras minorías a participar en y beneficiarse de</w:t>
            </w:r>
            <w:r w:rsidR="000E3DCC">
              <w:rPr>
                <w:rFonts w:ascii="Calibri" w:hAnsi="Calibri" w:cs="Arial"/>
                <w:color w:val="000000"/>
                <w:sz w:val="23"/>
                <w:szCs w:val="23"/>
                <w:lang w:val="es-419"/>
              </w:rPr>
              <w:t xml:space="preserve"> la distribución de</w:t>
            </w:r>
            <w:r w:rsidR="00A8167B" w:rsidRPr="00AB32FE">
              <w:rPr>
                <w:rFonts w:ascii="Calibri" w:hAnsi="Calibri" w:cs="Arial"/>
                <w:color w:val="000000"/>
                <w:sz w:val="23"/>
                <w:szCs w:val="23"/>
                <w:lang w:val="es-419"/>
              </w:rPr>
              <w:t xml:space="preserve"> NFI.</w:t>
            </w:r>
          </w:p>
        </w:tc>
        <w:tc>
          <w:tcPr>
            <w:tcW w:w="602" w:type="dxa"/>
            <w:tcBorders>
              <w:left w:val="single" w:sz="4" w:space="0" w:color="7F7F7F" w:themeColor="text1" w:themeTint="80"/>
              <w:right w:val="single" w:sz="4" w:space="0" w:color="7F7F7F" w:themeColor="text1" w:themeTint="80"/>
            </w:tcBorders>
            <w:vAlign w:val="center"/>
          </w:tcPr>
          <w:p w14:paraId="0C574EE3"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E4"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E5" w14:textId="77777777" w:rsidR="000D5AD9" w:rsidRPr="00AB32FE" w:rsidRDefault="000D5AD9" w:rsidP="00A7577D">
            <w:pPr>
              <w:spacing w:before="40" w:after="40"/>
              <w:rPr>
                <w:rFonts w:ascii="Calibri" w:hAnsi="Calibri" w:cs="Arial"/>
                <w:i/>
                <w:color w:val="000000"/>
                <w:lang w:val="es-419"/>
              </w:rPr>
            </w:pPr>
          </w:p>
        </w:tc>
      </w:tr>
      <w:tr w:rsidR="000D5AD9" w:rsidRPr="00890611" w14:paraId="0C574EEB" w14:textId="77777777" w:rsidTr="000706CF">
        <w:tc>
          <w:tcPr>
            <w:tcW w:w="7338" w:type="dxa"/>
            <w:tcBorders>
              <w:right w:val="single" w:sz="4" w:space="0" w:color="7F7F7F" w:themeColor="text1" w:themeTint="80"/>
            </w:tcBorders>
            <w:vAlign w:val="center"/>
          </w:tcPr>
          <w:p w14:paraId="0C574EE7" w14:textId="755F7959" w:rsidR="000D5AD9" w:rsidRPr="00AB32FE" w:rsidRDefault="0047627B" w:rsidP="00622468">
            <w:pPr>
              <w:spacing w:before="40" w:after="40"/>
              <w:rPr>
                <w:rFonts w:ascii="Calibri" w:hAnsi="Calibri" w:cs="Times New Roman"/>
                <w:sz w:val="20"/>
                <w:szCs w:val="20"/>
                <w:lang w:val="es-419"/>
              </w:rPr>
            </w:pPr>
            <w:r w:rsidRPr="00AB32FE">
              <w:rPr>
                <w:rFonts w:ascii="Calibri" w:hAnsi="Calibri" w:cs="Arial"/>
                <w:color w:val="000000"/>
                <w:sz w:val="23"/>
                <w:szCs w:val="23"/>
                <w:lang w:val="es-419"/>
              </w:rPr>
              <w:t xml:space="preserve">Se consulta a personas de todas las identidades de género, edades, discapacidades y orígenes sobre sus necesidades, preocupaciones y prioridades </w:t>
            </w:r>
            <w:r w:rsidR="000E3DCC">
              <w:rPr>
                <w:rFonts w:ascii="Calibri" w:hAnsi="Calibri" w:cs="Arial"/>
                <w:color w:val="000000"/>
                <w:sz w:val="23"/>
                <w:szCs w:val="23"/>
                <w:lang w:val="es-419"/>
              </w:rPr>
              <w:t>específicas para fundamentar el diseño y la composición de la distribución de NFI y la velocidad de consumo</w:t>
            </w:r>
            <w:r w:rsidR="00A8167B" w:rsidRPr="00AB32FE">
              <w:rPr>
                <w:rFonts w:ascii="Calibri" w:hAnsi="Calibri" w:cs="Arial"/>
                <w:color w:val="000000"/>
                <w:sz w:val="23"/>
                <w:szCs w:val="23"/>
                <w:lang w:val="es-419"/>
              </w:rPr>
              <w:t xml:space="preserve">. </w:t>
            </w:r>
            <w:r w:rsidRPr="00AB32FE">
              <w:rPr>
                <w:rFonts w:ascii="Calibri" w:hAnsi="Calibri" w:cs="Arial"/>
                <w:iCs/>
                <w:color w:val="000000"/>
                <w:sz w:val="23"/>
                <w:szCs w:val="23"/>
                <w:lang w:val="es-419"/>
              </w:rPr>
              <w:t>Cuando es necesario, se llevan a cabo discusiones de grupos focales de una sola identidad de género con facilitadores de la misma identidad de género, y, en entornos multilingües, con intérpretes</w:t>
            </w:r>
            <w:r w:rsidR="00CF3BCF">
              <w:rPr>
                <w:rFonts w:ascii="Calibri" w:hAnsi="Calibri" w:cs="Arial"/>
                <w:iCs/>
                <w:color w:val="000000"/>
                <w:sz w:val="23"/>
                <w:szCs w:val="23"/>
                <w:lang w:val="es-419"/>
              </w:rPr>
              <w:t xml:space="preserve"> de la misma identidad de género</w:t>
            </w:r>
            <w:r w:rsidR="00A8167B" w:rsidRPr="00AB32FE">
              <w:rPr>
                <w:rFonts w:ascii="Calibri" w:hAnsi="Calibri" w:cs="Arial"/>
                <w:iCs/>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E8"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E9" w14:textId="04938869"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EA" w14:textId="77777777" w:rsidR="000D5AD9" w:rsidRPr="00AB32FE" w:rsidRDefault="000D5AD9" w:rsidP="00A7577D">
            <w:pPr>
              <w:spacing w:before="40" w:after="40"/>
              <w:rPr>
                <w:rFonts w:ascii="Calibri" w:hAnsi="Calibri" w:cs="Arial"/>
                <w:i/>
                <w:color w:val="000000"/>
                <w:lang w:val="es-419"/>
              </w:rPr>
            </w:pPr>
          </w:p>
        </w:tc>
      </w:tr>
      <w:tr w:rsidR="000D5AD9" w:rsidRPr="00890611" w14:paraId="0C574EF0" w14:textId="77777777" w:rsidTr="000706CF">
        <w:tc>
          <w:tcPr>
            <w:tcW w:w="7338" w:type="dxa"/>
            <w:tcBorders>
              <w:right w:val="single" w:sz="4" w:space="0" w:color="7F7F7F" w:themeColor="text1" w:themeTint="80"/>
            </w:tcBorders>
            <w:vAlign w:val="center"/>
          </w:tcPr>
          <w:p w14:paraId="0C574EEC" w14:textId="3C018587" w:rsidR="000D5AD9" w:rsidRPr="00AB32FE" w:rsidRDefault="000E3DCC" w:rsidP="000E3DCC">
            <w:pPr>
              <w:spacing w:before="40" w:after="40"/>
              <w:rPr>
                <w:rFonts w:ascii="Calibri" w:hAnsi="Calibri" w:cs="Times New Roman"/>
                <w:sz w:val="20"/>
                <w:szCs w:val="20"/>
                <w:lang w:val="es-419"/>
              </w:rPr>
            </w:pPr>
            <w:r>
              <w:rPr>
                <w:rFonts w:ascii="Calibri" w:hAnsi="Calibri" w:cs="Arial"/>
                <w:color w:val="000000"/>
                <w:sz w:val="23"/>
                <w:szCs w:val="23"/>
                <w:lang w:val="es-419"/>
              </w:rPr>
              <w:lastRenderedPageBreak/>
              <w:t>Los equipos de evaluación, respuesta y de monitoreo y evaluación</w:t>
            </w:r>
            <w:r w:rsidR="00A8167B" w:rsidRPr="00AB32FE">
              <w:rPr>
                <w:rFonts w:ascii="Calibri" w:hAnsi="Calibri" w:cs="Arial"/>
                <w:color w:val="000000"/>
                <w:sz w:val="23"/>
                <w:szCs w:val="23"/>
                <w:lang w:val="es-419"/>
              </w:rPr>
              <w:t xml:space="preserve"> </w:t>
            </w:r>
            <w:r w:rsidR="00D80052" w:rsidRPr="00AB32FE">
              <w:rPr>
                <w:rFonts w:ascii="Calibri" w:hAnsi="Calibri" w:cs="Arial"/>
                <w:color w:val="000000"/>
                <w:sz w:val="23"/>
                <w:szCs w:val="23"/>
                <w:lang w:val="es-419"/>
              </w:rPr>
              <w:t>tienen una representación equilibrada/justa de personas de todas las identidades de género, edades, discapacidades y orígenes</w:t>
            </w:r>
            <w:r>
              <w:rPr>
                <w:rFonts w:ascii="Calibri" w:hAnsi="Calibri" w:cs="Arial"/>
                <w:color w:val="000000"/>
                <w:sz w:val="23"/>
                <w:szCs w:val="23"/>
                <w:lang w:val="es-419"/>
              </w:rPr>
              <w:t xml:space="preserve">, </w:t>
            </w:r>
            <w:r w:rsidR="00A8167B" w:rsidRPr="00AB32FE">
              <w:rPr>
                <w:rFonts w:ascii="Calibri" w:hAnsi="Calibri" w:cs="Arial"/>
                <w:color w:val="000000"/>
                <w:sz w:val="23"/>
                <w:szCs w:val="23"/>
                <w:lang w:val="es-419"/>
              </w:rPr>
              <w:t>inclu</w:t>
            </w:r>
            <w:r>
              <w:rPr>
                <w:rFonts w:ascii="Calibri" w:hAnsi="Calibri" w:cs="Arial"/>
                <w:color w:val="000000"/>
                <w:sz w:val="23"/>
                <w:szCs w:val="23"/>
                <w:lang w:val="es-419"/>
              </w:rPr>
              <w:t xml:space="preserve">yendo las minorías </w:t>
            </w:r>
            <w:r w:rsidRPr="00AB32FE">
              <w:rPr>
                <w:rFonts w:ascii="Calibri" w:hAnsi="Calibri" w:cs="Arial"/>
                <w:color w:val="000000"/>
                <w:sz w:val="23"/>
                <w:szCs w:val="23"/>
                <w:lang w:val="es-419"/>
              </w:rPr>
              <w:t>lingüística</w:t>
            </w:r>
            <w:r>
              <w:rPr>
                <w:rFonts w:ascii="Calibri" w:hAnsi="Calibri" w:cs="Arial"/>
                <w:color w:val="000000"/>
                <w:sz w:val="23"/>
                <w:szCs w:val="23"/>
                <w:lang w:val="es-419"/>
              </w:rPr>
              <w:t>s</w:t>
            </w:r>
            <w:r w:rsidR="00A8167B" w:rsidRPr="00AB32FE">
              <w:rPr>
                <w:rFonts w:ascii="Calibri" w:hAnsi="Calibri" w:cs="Arial"/>
                <w:color w:val="000000"/>
                <w:sz w:val="23"/>
                <w:szCs w:val="23"/>
                <w:lang w:val="es-419"/>
              </w:rPr>
              <w:t xml:space="preserve">. </w:t>
            </w:r>
            <w:r w:rsidR="00C13C47" w:rsidRPr="00AB32FE">
              <w:rPr>
                <w:rFonts w:ascii="Calibri" w:hAnsi="Calibri" w:cs="Arial"/>
                <w:color w:val="000000"/>
                <w:sz w:val="23"/>
                <w:szCs w:val="23"/>
                <w:lang w:val="es-419"/>
              </w:rPr>
              <w:t>El horario de las evaluaciones toma en cuenta los hábitos diarios de los diversos grupos para garantizar que todos puedan participar</w:t>
            </w:r>
          </w:p>
        </w:tc>
        <w:tc>
          <w:tcPr>
            <w:tcW w:w="602" w:type="dxa"/>
            <w:tcBorders>
              <w:left w:val="single" w:sz="4" w:space="0" w:color="7F7F7F" w:themeColor="text1" w:themeTint="80"/>
              <w:right w:val="single" w:sz="4" w:space="0" w:color="7F7F7F" w:themeColor="text1" w:themeTint="80"/>
            </w:tcBorders>
            <w:vAlign w:val="center"/>
          </w:tcPr>
          <w:p w14:paraId="0C574EED"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EE"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EF" w14:textId="77777777" w:rsidR="000D5AD9" w:rsidRPr="00AB32FE" w:rsidRDefault="000D5AD9" w:rsidP="00A7577D">
            <w:pPr>
              <w:spacing w:before="40" w:after="40"/>
              <w:rPr>
                <w:rFonts w:ascii="Calibri" w:hAnsi="Calibri" w:cs="Arial"/>
                <w:i/>
                <w:color w:val="000000"/>
                <w:lang w:val="es-419"/>
              </w:rPr>
            </w:pPr>
          </w:p>
        </w:tc>
      </w:tr>
      <w:tr w:rsidR="000D5AD9" w:rsidRPr="00890611" w14:paraId="0C574EF5" w14:textId="77777777" w:rsidTr="000706CF">
        <w:tc>
          <w:tcPr>
            <w:tcW w:w="7338" w:type="dxa"/>
            <w:tcBorders>
              <w:right w:val="single" w:sz="4" w:space="0" w:color="7F7F7F" w:themeColor="text1" w:themeTint="80"/>
            </w:tcBorders>
            <w:vAlign w:val="center"/>
          </w:tcPr>
          <w:p w14:paraId="0C574EF1" w14:textId="0F9F8BFC" w:rsidR="000D5AD9" w:rsidRPr="00AB32FE" w:rsidRDefault="000E3DCC" w:rsidP="000E3DCC">
            <w:pPr>
              <w:spacing w:before="40" w:after="40"/>
              <w:rPr>
                <w:rFonts w:ascii="Calibri" w:hAnsi="Calibri" w:cs="Times New Roman"/>
                <w:sz w:val="20"/>
                <w:szCs w:val="20"/>
                <w:lang w:val="es-419"/>
              </w:rPr>
            </w:pPr>
            <w:r>
              <w:rPr>
                <w:rFonts w:ascii="Calibri" w:hAnsi="Calibri" w:cs="Arial"/>
                <w:color w:val="000000"/>
                <w:sz w:val="23"/>
                <w:szCs w:val="23"/>
                <w:lang w:val="es-419"/>
              </w:rPr>
              <w:t xml:space="preserve">Los comités comunitarios de </w:t>
            </w:r>
            <w:r w:rsidR="00A8167B" w:rsidRPr="00AB32FE">
              <w:rPr>
                <w:rFonts w:ascii="Calibri" w:hAnsi="Calibri" w:cs="Arial"/>
                <w:color w:val="000000"/>
                <w:sz w:val="23"/>
                <w:szCs w:val="23"/>
                <w:lang w:val="es-419"/>
              </w:rPr>
              <w:t>NFI</w:t>
            </w:r>
            <w:r w:rsidR="00EC15C4" w:rsidRPr="00AB32FE">
              <w:rPr>
                <w:rFonts w:ascii="Calibri" w:hAnsi="Calibri" w:cs="Arial"/>
                <w:color w:val="000000"/>
                <w:sz w:val="23"/>
                <w:szCs w:val="23"/>
                <w:lang w:val="es-419"/>
              </w:rPr>
              <w:t>, o su equivalente</w:t>
            </w:r>
            <w:r w:rsidR="00A8167B" w:rsidRPr="00AB32FE">
              <w:rPr>
                <w:rFonts w:ascii="Calibri" w:hAnsi="Calibri" w:cs="Arial"/>
                <w:color w:val="000000"/>
                <w:sz w:val="23"/>
                <w:szCs w:val="23"/>
                <w:lang w:val="es-419"/>
              </w:rPr>
              <w:t xml:space="preserve">, </w:t>
            </w:r>
            <w:r w:rsidR="00D80052" w:rsidRPr="00AB32FE">
              <w:rPr>
                <w:rFonts w:ascii="Calibri" w:hAnsi="Calibri" w:cs="Arial"/>
                <w:color w:val="000000"/>
                <w:sz w:val="23"/>
                <w:szCs w:val="23"/>
                <w:lang w:val="es-419"/>
              </w:rPr>
              <w:t>tienen una representación equilibrada/justa de personas de todas las identidades de género, edades, discapacidades y orígenes</w:t>
            </w:r>
            <w:r w:rsidR="00A8167B" w:rsidRPr="00AB32FE">
              <w:rPr>
                <w:rFonts w:ascii="Calibri" w:hAnsi="Calibri" w:cs="Arial"/>
                <w:color w:val="000000"/>
                <w:sz w:val="23"/>
                <w:szCs w:val="23"/>
                <w:lang w:val="es-419"/>
              </w:rPr>
              <w:t xml:space="preserve">. </w:t>
            </w:r>
            <w:r w:rsidR="00EC15C4" w:rsidRPr="00AB32FE">
              <w:rPr>
                <w:rFonts w:ascii="Calibri" w:hAnsi="Calibri" w:cs="Arial"/>
                <w:color w:val="000000"/>
                <w:sz w:val="23"/>
                <w:szCs w:val="23"/>
                <w:lang w:val="es-419"/>
              </w:rPr>
              <w:t>Cuando no sean culturalmente aceptables los comités compuestos de personas de varias identidades de género</w:t>
            </w:r>
            <w:r w:rsidR="00A8167B" w:rsidRPr="00AB32FE">
              <w:rPr>
                <w:rFonts w:ascii="Calibri" w:hAnsi="Calibri" w:cs="Arial"/>
                <w:color w:val="000000"/>
                <w:sz w:val="23"/>
                <w:szCs w:val="23"/>
                <w:lang w:val="es-419"/>
              </w:rPr>
              <w:t xml:space="preserve">, </w:t>
            </w:r>
            <w:r w:rsidR="00E20D0E" w:rsidRPr="00AB32FE">
              <w:rPr>
                <w:rFonts w:ascii="Calibri" w:hAnsi="Calibri" w:cs="Arial"/>
                <w:color w:val="000000"/>
                <w:sz w:val="23"/>
                <w:szCs w:val="23"/>
                <w:lang w:val="es-419"/>
              </w:rPr>
              <w:t>se crean comités separados para abordar</w:t>
            </w:r>
            <w:r>
              <w:rPr>
                <w:rFonts w:ascii="Calibri" w:hAnsi="Calibri" w:cs="Arial"/>
                <w:color w:val="000000"/>
                <w:sz w:val="23"/>
                <w:szCs w:val="23"/>
                <w:lang w:val="es-419"/>
              </w:rPr>
              <w:t xml:space="preserve"> las necesidades particulares de NFI de las diversas identidades de género</w:t>
            </w:r>
            <w:r w:rsidR="00A8167B" w:rsidRPr="00AB32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F2" w14:textId="77777777" w:rsidR="000D5AD9" w:rsidRPr="00AB32FE"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F3" w14:textId="77777777" w:rsidR="000D5AD9" w:rsidRPr="00AB32FE"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F4" w14:textId="77777777" w:rsidR="000D5AD9" w:rsidRPr="00AB32FE" w:rsidRDefault="000D5AD9" w:rsidP="00A7577D">
            <w:pPr>
              <w:spacing w:before="40" w:after="40"/>
              <w:rPr>
                <w:rFonts w:ascii="Calibri" w:hAnsi="Calibri" w:cs="Arial"/>
                <w:i/>
                <w:color w:val="000000"/>
                <w:lang w:val="es-419"/>
              </w:rPr>
            </w:pPr>
          </w:p>
        </w:tc>
      </w:tr>
      <w:tr w:rsidR="00A8167B" w:rsidRPr="00890611" w14:paraId="2D6F68B2" w14:textId="77777777" w:rsidTr="000706CF">
        <w:tc>
          <w:tcPr>
            <w:tcW w:w="7338" w:type="dxa"/>
            <w:tcBorders>
              <w:right w:val="single" w:sz="4" w:space="0" w:color="7F7F7F" w:themeColor="text1" w:themeTint="80"/>
            </w:tcBorders>
            <w:vAlign w:val="center"/>
          </w:tcPr>
          <w:p w14:paraId="456B1846" w14:textId="6CA59A88" w:rsidR="00A8167B" w:rsidRPr="00AB32FE" w:rsidRDefault="003A67FD" w:rsidP="00A8167B">
            <w:p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Se establecen medidas especiales para proporcionar igualdad de acceso a las personas de todas las identidades de género, edades, discapacidades y orígenes que deseen participar en capacitaciones, empleos y voluntariado</w:t>
            </w:r>
            <w:r w:rsidR="00A8167B" w:rsidRPr="00AB32FE">
              <w:rPr>
                <w:rFonts w:ascii="Calibri" w:hAnsi="Calibri" w:cs="Arial"/>
                <w:color w:val="000000"/>
                <w:sz w:val="23"/>
                <w:szCs w:val="23"/>
                <w:lang w:val="es-419"/>
              </w:rPr>
              <w:t xml:space="preserve">. </w:t>
            </w:r>
            <w:r w:rsidRPr="00AB32FE">
              <w:rPr>
                <w:rFonts w:ascii="Calibri" w:hAnsi="Calibri" w:cs="Arial"/>
                <w:color w:val="000000"/>
                <w:sz w:val="23"/>
                <w:szCs w:val="23"/>
                <w:lang w:val="es-419"/>
              </w:rPr>
              <w:t>Las actividades no deben ser peligrosas o explotadoras y deben cumplir con las leyes locales</w:t>
            </w:r>
            <w:r w:rsidR="00A8167B" w:rsidRPr="00AB32FE">
              <w:rPr>
                <w:rFonts w:ascii="Calibri" w:hAnsi="Calibri" w:cs="Arial"/>
                <w:color w:val="000000"/>
                <w:sz w:val="23"/>
                <w:szCs w:val="23"/>
                <w:lang w:val="es-419"/>
              </w:rPr>
              <w:t xml:space="preserve">. </w:t>
            </w:r>
            <w:r w:rsidRPr="00AB32FE">
              <w:rPr>
                <w:rFonts w:ascii="Calibri" w:hAnsi="Calibri" w:cs="Arial"/>
                <w:color w:val="000000"/>
                <w:sz w:val="23"/>
                <w:szCs w:val="23"/>
                <w:lang w:val="es-419"/>
              </w:rPr>
              <w:t xml:space="preserve">Las medidas incluyen la identificación y eliminación de barreras, para permitir </w:t>
            </w:r>
            <w:r w:rsidR="00EF2B9D">
              <w:rPr>
                <w:rFonts w:ascii="Calibri" w:hAnsi="Calibri" w:cs="Arial"/>
                <w:color w:val="000000"/>
                <w:sz w:val="23"/>
                <w:szCs w:val="23"/>
                <w:lang w:val="es-419"/>
              </w:rPr>
              <w:t>la participación significativa de familias lideradas por personas solas</w:t>
            </w:r>
            <w:r w:rsidRPr="00AB32FE">
              <w:rPr>
                <w:rFonts w:ascii="Calibri" w:hAnsi="Calibri" w:cs="Arial"/>
                <w:color w:val="000000"/>
                <w:sz w:val="23"/>
                <w:szCs w:val="23"/>
                <w:lang w:val="es-419"/>
              </w:rPr>
              <w:t xml:space="preserve">, de personas con discapacidad, de personas mayores, </w:t>
            </w:r>
            <w:r w:rsidR="00774F4C" w:rsidRPr="00AB32FE">
              <w:rPr>
                <w:rFonts w:ascii="Calibri" w:hAnsi="Calibri" w:cs="Arial"/>
                <w:color w:val="000000"/>
                <w:sz w:val="23"/>
                <w:szCs w:val="23"/>
                <w:lang w:val="es-419"/>
              </w:rPr>
              <w:t>de adolescentes o de personas con otras necesidades</w:t>
            </w:r>
            <w:r w:rsidR="00A8167B" w:rsidRPr="00AB32FE">
              <w:rPr>
                <w:rFonts w:ascii="Calibri" w:hAnsi="Calibri" w:cs="Arial"/>
                <w:color w:val="000000"/>
                <w:sz w:val="23"/>
                <w:szCs w:val="23"/>
                <w:lang w:val="es-419"/>
              </w:rPr>
              <w:t xml:space="preserve"> (</w:t>
            </w:r>
            <w:r w:rsidRPr="00AB32FE">
              <w:rPr>
                <w:rFonts w:ascii="Calibri" w:hAnsi="Calibri" w:cs="Arial"/>
                <w:color w:val="000000"/>
                <w:sz w:val="23"/>
                <w:szCs w:val="23"/>
                <w:lang w:val="es-419"/>
              </w:rPr>
              <w:t>p.ej. mujeres embarazadas y lactantes, personas que viven con VIH/SIDA</w:t>
            </w:r>
            <w:r w:rsidR="00A8167B" w:rsidRPr="00AB32FE">
              <w:rPr>
                <w:rFonts w:ascii="Calibri" w:hAnsi="Calibri" w:cs="Arial"/>
                <w:color w:val="000000"/>
                <w:sz w:val="23"/>
                <w:szCs w:val="23"/>
                <w:lang w:val="es-419"/>
              </w:rPr>
              <w:t xml:space="preserve">). </w:t>
            </w:r>
            <w:r w:rsidRPr="00AB32FE">
              <w:rPr>
                <w:rFonts w:ascii="Calibri" w:hAnsi="Calibri" w:cs="Arial"/>
                <w:color w:val="000000"/>
                <w:sz w:val="23"/>
                <w:szCs w:val="23"/>
                <w:lang w:val="es-419"/>
              </w:rPr>
              <w:t>Esto puede incluir:</w:t>
            </w:r>
          </w:p>
          <w:p w14:paraId="388F1989" w14:textId="0B69FBDE" w:rsidR="00A8167B" w:rsidRPr="00AB32FE" w:rsidRDefault="003A67FD" w:rsidP="00A8167B">
            <w:pPr>
              <w:pStyle w:val="ListParagraph"/>
              <w:numPr>
                <w:ilvl w:val="0"/>
                <w:numId w:val="22"/>
              </w:num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permitir horarios flexibles para las reuniones</w:t>
            </w:r>
          </w:p>
          <w:p w14:paraId="64D36A05" w14:textId="29565ED1" w:rsidR="00A8167B" w:rsidRPr="00AB32FE" w:rsidRDefault="003A67FD" w:rsidP="00A8167B">
            <w:pPr>
              <w:pStyle w:val="ListParagraph"/>
              <w:numPr>
                <w:ilvl w:val="0"/>
                <w:numId w:val="22"/>
              </w:num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encontrar lugares y locales accesibles</w:t>
            </w:r>
          </w:p>
          <w:p w14:paraId="4A9C5BBA" w14:textId="79DF16E3" w:rsidR="00A8167B" w:rsidRPr="00AB32FE" w:rsidRDefault="00774F4C" w:rsidP="00A8167B">
            <w:pPr>
              <w:pStyle w:val="ListParagraph"/>
              <w:numPr>
                <w:ilvl w:val="0"/>
                <w:numId w:val="22"/>
              </w:num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disponer apoyo para personas con discapacidad que han sido separadas de su cuidador o persona de apoyo</w:t>
            </w:r>
          </w:p>
          <w:p w14:paraId="6B77CA94" w14:textId="478B3202" w:rsidR="00A8167B" w:rsidRPr="00AB32FE" w:rsidRDefault="003A67FD" w:rsidP="00A8167B">
            <w:pPr>
              <w:pStyle w:val="ListParagraph"/>
              <w:numPr>
                <w:ilvl w:val="0"/>
                <w:numId w:val="22"/>
              </w:num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intérpretes de lenguaje de señas en los idiomas apropiados</w:t>
            </w:r>
          </w:p>
          <w:p w14:paraId="6DA39210" w14:textId="2E9C2E87" w:rsidR="00A8167B" w:rsidRPr="00AB32FE" w:rsidRDefault="003A67FD" w:rsidP="00A8167B">
            <w:pPr>
              <w:pStyle w:val="ListParagraph"/>
              <w:numPr>
                <w:ilvl w:val="0"/>
                <w:numId w:val="22"/>
              </w:num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garantizar instructores de la misma identidad de género</w:t>
            </w:r>
          </w:p>
          <w:p w14:paraId="6E02FACB" w14:textId="0C63B8DA" w:rsidR="00A8167B" w:rsidRPr="00AB32FE" w:rsidRDefault="003A67FD" w:rsidP="00A8167B">
            <w:pPr>
              <w:pStyle w:val="ListParagraph"/>
              <w:numPr>
                <w:ilvl w:val="0"/>
                <w:numId w:val="22"/>
              </w:numPr>
              <w:spacing w:before="40" w:after="40"/>
              <w:rPr>
                <w:rFonts w:ascii="Calibri" w:hAnsi="Calibri" w:cs="Arial"/>
                <w:color w:val="000000"/>
                <w:sz w:val="23"/>
                <w:szCs w:val="23"/>
                <w:lang w:val="es-419"/>
              </w:rPr>
            </w:pPr>
            <w:r w:rsidRPr="00AB32FE">
              <w:rPr>
                <w:rFonts w:ascii="Calibri" w:hAnsi="Calibri" w:cs="Arial"/>
                <w:color w:val="000000"/>
                <w:sz w:val="23"/>
                <w:szCs w:val="23"/>
                <w:lang w:val="es-419"/>
              </w:rPr>
              <w:t>proporcionar cuidado de niños y espacios seguros para que los niños jueguen</w:t>
            </w:r>
            <w:r w:rsidR="00A8167B" w:rsidRPr="00AB32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35C3A0E" w14:textId="77777777" w:rsidR="00A8167B" w:rsidRPr="00AB32FE"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42BEBC1" w14:textId="77777777" w:rsidR="00A8167B" w:rsidRPr="00AB32FE"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3FFF53A" w14:textId="77777777" w:rsidR="00A8167B" w:rsidRPr="00AB32FE" w:rsidRDefault="00A8167B" w:rsidP="00A7577D">
            <w:pPr>
              <w:spacing w:before="40" w:after="40"/>
              <w:rPr>
                <w:rFonts w:ascii="Calibri" w:hAnsi="Calibri" w:cs="Arial"/>
                <w:i/>
                <w:color w:val="000000"/>
                <w:lang w:val="es-419"/>
              </w:rPr>
            </w:pPr>
          </w:p>
        </w:tc>
      </w:tr>
      <w:tr w:rsidR="000F75A1" w:rsidRPr="007D7E75" w14:paraId="0C574EFA" w14:textId="77777777" w:rsidTr="000706CF">
        <w:tc>
          <w:tcPr>
            <w:tcW w:w="7338" w:type="dxa"/>
            <w:shd w:val="clear" w:color="auto" w:fill="D6E3BC" w:themeFill="accent3" w:themeFillTint="66"/>
            <w:vAlign w:val="center"/>
          </w:tcPr>
          <w:p w14:paraId="0C574EF6" w14:textId="49408C7B" w:rsidR="000F75A1" w:rsidRPr="00AB32FE" w:rsidRDefault="000F75A1" w:rsidP="000706CF">
            <w:pPr>
              <w:spacing w:before="40" w:after="40"/>
              <w:rPr>
                <w:rFonts w:ascii="Calibri" w:hAnsi="Calibri" w:cs="Times New Roman"/>
                <w:b/>
                <w:sz w:val="36"/>
                <w:szCs w:val="36"/>
                <w:lang w:val="es-419"/>
              </w:rPr>
            </w:pPr>
            <w:r w:rsidRPr="00AB32FE">
              <w:rPr>
                <w:rFonts w:ascii="Calibri" w:hAnsi="Calibri" w:cs="Arial"/>
                <w:b/>
                <w:color w:val="000000"/>
                <w:sz w:val="36"/>
                <w:szCs w:val="36"/>
                <w:lang w:val="es-419"/>
              </w:rPr>
              <w:t>S</w:t>
            </w:r>
            <w:r w:rsidR="001C1D48" w:rsidRPr="00AB32FE">
              <w:rPr>
                <w:rFonts w:ascii="Calibri" w:hAnsi="Calibri" w:cs="Arial"/>
                <w:b/>
                <w:color w:val="000000"/>
                <w:sz w:val="36"/>
                <w:szCs w:val="36"/>
                <w:lang w:val="es-419"/>
              </w:rPr>
              <w:t>eguridad</w:t>
            </w:r>
          </w:p>
        </w:tc>
        <w:tc>
          <w:tcPr>
            <w:tcW w:w="602" w:type="dxa"/>
            <w:tcBorders>
              <w:bottom w:val="single" w:sz="4" w:space="0" w:color="7F7F7F" w:themeColor="text1" w:themeTint="80"/>
            </w:tcBorders>
            <w:shd w:val="clear" w:color="auto" w:fill="D6E3BC" w:themeFill="accent3" w:themeFillTint="66"/>
            <w:vAlign w:val="center"/>
          </w:tcPr>
          <w:p w14:paraId="0C574EF7" w14:textId="77777777" w:rsidR="000F75A1" w:rsidRPr="00AB32FE" w:rsidRDefault="000F75A1" w:rsidP="000706CF">
            <w:pPr>
              <w:spacing w:before="40" w:after="40"/>
              <w:jc w:val="center"/>
              <w:rPr>
                <w:rFonts w:ascii="Calibri" w:hAnsi="Calibri" w:cs="Arial"/>
                <w:b/>
                <w:color w:val="000000"/>
                <w:sz w:val="36"/>
                <w:szCs w:val="36"/>
                <w:lang w:val="es-419"/>
              </w:rPr>
            </w:pPr>
            <w:r w:rsidRPr="00AB32FE">
              <w:rPr>
                <w:rFonts w:ascii="Calibri" w:hAnsi="Calibri" w:cs="Arial"/>
                <w:i/>
                <w:color w:val="000000"/>
                <w:lang w:val="es-419"/>
              </w:rPr>
              <w:t>S</w:t>
            </w:r>
          </w:p>
        </w:tc>
        <w:tc>
          <w:tcPr>
            <w:tcW w:w="3739" w:type="dxa"/>
            <w:shd w:val="clear" w:color="auto" w:fill="D6E3BC" w:themeFill="accent3" w:themeFillTint="66"/>
            <w:vAlign w:val="center"/>
          </w:tcPr>
          <w:p w14:paraId="0C574EF8" w14:textId="20FD9E07" w:rsidR="000F75A1" w:rsidRPr="00AB32FE" w:rsidRDefault="00847A64" w:rsidP="000706CF">
            <w:pPr>
              <w:spacing w:before="40" w:after="40"/>
              <w:jc w:val="center"/>
              <w:rPr>
                <w:rFonts w:ascii="Calibri" w:hAnsi="Calibri" w:cs="Arial"/>
                <w:i/>
                <w:color w:val="000000"/>
                <w:lang w:val="es-419"/>
              </w:rPr>
            </w:pPr>
            <w:r w:rsidRPr="00AB32FE">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EF9" w14:textId="09E1FF6B" w:rsidR="000F75A1" w:rsidRPr="00AB32FE" w:rsidRDefault="00847A64" w:rsidP="000706CF">
            <w:pPr>
              <w:spacing w:before="40" w:after="40"/>
              <w:jc w:val="center"/>
              <w:rPr>
                <w:rFonts w:ascii="Calibri" w:hAnsi="Calibri" w:cs="Arial"/>
                <w:i/>
                <w:color w:val="000000"/>
                <w:lang w:val="es-419"/>
              </w:rPr>
            </w:pPr>
            <w:r w:rsidRPr="00AB32FE">
              <w:rPr>
                <w:rFonts w:ascii="Calibri" w:hAnsi="Calibri" w:cs="Arial"/>
                <w:i/>
                <w:color w:val="000000"/>
                <w:lang w:val="es-419"/>
              </w:rPr>
              <w:t>Próximos pasos</w:t>
            </w:r>
          </w:p>
        </w:tc>
      </w:tr>
      <w:tr w:rsidR="000D5AD9" w:rsidRPr="00890611" w14:paraId="0C574EFF" w14:textId="77777777" w:rsidTr="000706CF">
        <w:tc>
          <w:tcPr>
            <w:tcW w:w="7338" w:type="dxa"/>
            <w:tcBorders>
              <w:right w:val="single" w:sz="4" w:space="0" w:color="7F7F7F" w:themeColor="text1" w:themeTint="80"/>
            </w:tcBorders>
            <w:vAlign w:val="center"/>
          </w:tcPr>
          <w:p w14:paraId="0C574EFB" w14:textId="657DB632" w:rsidR="000D5AD9" w:rsidRPr="000E3DCC" w:rsidRDefault="008C24AE" w:rsidP="00622468">
            <w:pPr>
              <w:spacing w:before="40" w:after="40"/>
              <w:rPr>
                <w:rFonts w:ascii="Calibri" w:hAnsi="Calibri" w:cs="Times New Roman"/>
                <w:sz w:val="20"/>
                <w:szCs w:val="20"/>
                <w:lang w:val="es-419"/>
              </w:rPr>
            </w:pPr>
            <w:r w:rsidRPr="000E3DCC">
              <w:rPr>
                <w:rFonts w:ascii="Calibri" w:hAnsi="Calibri" w:cs="Arial"/>
                <w:color w:val="000000"/>
                <w:sz w:val="23"/>
                <w:szCs w:val="23"/>
                <w:lang w:val="es-419"/>
              </w:rPr>
              <w:lastRenderedPageBreak/>
              <w:t>Dada la participación de personas de todas las identidades de género, edades, discapacidades y orígenes</w:t>
            </w:r>
            <w:r w:rsidR="00A8167B" w:rsidRPr="000E3DCC">
              <w:rPr>
                <w:rFonts w:ascii="Calibri" w:hAnsi="Calibri" w:cs="Arial"/>
                <w:color w:val="000000"/>
                <w:sz w:val="23"/>
                <w:szCs w:val="23"/>
                <w:lang w:val="es-419"/>
              </w:rPr>
              <w:t xml:space="preserve">, </w:t>
            </w:r>
            <w:r w:rsidR="00546E97">
              <w:rPr>
                <w:rFonts w:ascii="Calibri" w:hAnsi="Calibri" w:cs="Arial"/>
                <w:color w:val="000000"/>
                <w:sz w:val="23"/>
                <w:szCs w:val="23"/>
                <w:lang w:val="es-419"/>
              </w:rPr>
              <w:t>se evalúan los riesgos</w:t>
            </w:r>
            <w:r w:rsidR="00BD580E">
              <w:rPr>
                <w:rFonts w:ascii="Calibri" w:hAnsi="Calibri" w:cs="Arial"/>
                <w:color w:val="000000"/>
                <w:sz w:val="23"/>
                <w:szCs w:val="23"/>
                <w:lang w:val="es-419"/>
              </w:rPr>
              <w:t xml:space="preserve"> relacionados a la seguridad de las d</w:t>
            </w:r>
            <w:r w:rsidR="00546E97">
              <w:rPr>
                <w:rFonts w:ascii="Calibri" w:hAnsi="Calibri" w:cs="Arial"/>
                <w:color w:val="000000"/>
                <w:sz w:val="23"/>
                <w:szCs w:val="23"/>
                <w:lang w:val="es-419"/>
              </w:rPr>
              <w:t>istribuciones de NFI</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EFC" w14:textId="77777777" w:rsidR="000D5AD9" w:rsidRPr="000E3DC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EFD" w14:textId="77777777" w:rsidR="000D5AD9" w:rsidRPr="000E3DC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EFE" w14:textId="77777777" w:rsidR="000D5AD9" w:rsidRPr="000E3DCC" w:rsidRDefault="000D5AD9" w:rsidP="00A7577D">
            <w:pPr>
              <w:spacing w:before="40" w:after="40"/>
              <w:rPr>
                <w:rFonts w:ascii="Calibri" w:hAnsi="Calibri" w:cs="Arial"/>
                <w:i/>
                <w:color w:val="000000"/>
                <w:lang w:val="es-419"/>
              </w:rPr>
            </w:pPr>
          </w:p>
        </w:tc>
      </w:tr>
      <w:tr w:rsidR="000D5AD9" w:rsidRPr="00890611" w14:paraId="0C574F04" w14:textId="77777777" w:rsidTr="000706CF">
        <w:tc>
          <w:tcPr>
            <w:tcW w:w="7338" w:type="dxa"/>
            <w:tcBorders>
              <w:right w:val="single" w:sz="4" w:space="0" w:color="7F7F7F" w:themeColor="text1" w:themeTint="80"/>
            </w:tcBorders>
            <w:vAlign w:val="center"/>
          </w:tcPr>
          <w:p w14:paraId="7ADB9994" w14:textId="2EFDD872" w:rsidR="00A8167B" w:rsidRPr="000E3DCC" w:rsidRDefault="00546E97" w:rsidP="00A8167B">
            <w:pPr>
              <w:spacing w:before="40" w:after="40"/>
              <w:rPr>
                <w:rFonts w:ascii="Calibri" w:hAnsi="Calibri" w:cs="Arial"/>
                <w:color w:val="000000"/>
                <w:sz w:val="23"/>
                <w:szCs w:val="23"/>
                <w:lang w:val="es-419"/>
              </w:rPr>
            </w:pPr>
            <w:r w:rsidRPr="00546E97">
              <w:rPr>
                <w:rFonts w:ascii="Calibri" w:hAnsi="Calibri" w:cs="Arial"/>
                <w:color w:val="000000"/>
                <w:sz w:val="23"/>
                <w:szCs w:val="23"/>
                <w:lang w:val="es-419"/>
              </w:rPr>
              <w:t>Las distribuciones de NFI son seguras, y las personas de todas las identidades de género, edades, discapacidades y orígenes se sienten seguras al acceder a ellas</w:t>
            </w:r>
            <w:r w:rsidR="00A8167B" w:rsidRPr="000E3DCC">
              <w:rPr>
                <w:rFonts w:ascii="Calibri" w:hAnsi="Calibri" w:cs="Arial"/>
                <w:color w:val="000000"/>
                <w:sz w:val="23"/>
                <w:szCs w:val="23"/>
                <w:lang w:val="es-419"/>
              </w:rPr>
              <w:t xml:space="preserve">. </w:t>
            </w:r>
            <w:r w:rsidR="00E16457" w:rsidRPr="000E3DCC">
              <w:rPr>
                <w:rFonts w:ascii="Calibri" w:hAnsi="Calibri" w:cs="Arial"/>
                <w:color w:val="000000"/>
                <w:sz w:val="23"/>
                <w:szCs w:val="23"/>
                <w:lang w:val="es-419"/>
              </w:rPr>
              <w:t>Las medidas para garantizar la seguridad incluyen</w:t>
            </w:r>
            <w:r w:rsidR="00A8167B" w:rsidRPr="000E3DCC">
              <w:rPr>
                <w:rFonts w:ascii="Calibri" w:hAnsi="Calibri" w:cs="Arial"/>
                <w:color w:val="000000"/>
                <w:sz w:val="23"/>
                <w:szCs w:val="23"/>
                <w:lang w:val="es-419"/>
              </w:rPr>
              <w:t>:</w:t>
            </w:r>
          </w:p>
          <w:p w14:paraId="559FB8C7" w14:textId="222D20F1" w:rsidR="00A8167B" w:rsidRPr="000E3DCC" w:rsidRDefault="00E16457" w:rsidP="00A8167B">
            <w:pPr>
              <w:pStyle w:val="ListParagraph"/>
              <w:numPr>
                <w:ilvl w:val="0"/>
                <w:numId w:val="22"/>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distribuciones en horas del día</w:t>
            </w:r>
          </w:p>
          <w:p w14:paraId="6B80876D" w14:textId="7D348DD4" w:rsidR="00A8167B" w:rsidRPr="000E3DCC" w:rsidRDefault="00E16457" w:rsidP="00A8167B">
            <w:pPr>
              <w:pStyle w:val="ListParagraph"/>
              <w:numPr>
                <w:ilvl w:val="0"/>
                <w:numId w:val="22"/>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iluminación alrededor de los sitios de distribución</w:t>
            </w:r>
          </w:p>
          <w:p w14:paraId="2106C525" w14:textId="7662A95F" w:rsidR="000D5AD9" w:rsidRPr="000E3DCC" w:rsidRDefault="00E16457" w:rsidP="00A8167B">
            <w:pPr>
              <w:pStyle w:val="ListParagraph"/>
              <w:numPr>
                <w:ilvl w:val="0"/>
                <w:numId w:val="22"/>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sitio(s) de distribución cerca de los alojamientos</w:t>
            </w:r>
          </w:p>
          <w:p w14:paraId="4EA814BB" w14:textId="77777777" w:rsidR="004C1C34" w:rsidRDefault="00E16457" w:rsidP="004C1C34">
            <w:pPr>
              <w:pStyle w:val="ListParagraph"/>
              <w:numPr>
                <w:ilvl w:val="0"/>
                <w:numId w:val="23"/>
              </w:numPr>
              <w:spacing w:before="40" w:after="40"/>
              <w:rPr>
                <w:rFonts w:ascii="Calibri" w:hAnsi="Calibri" w:cs="Arial"/>
                <w:color w:val="000000"/>
                <w:sz w:val="23"/>
                <w:szCs w:val="23"/>
                <w:lang w:val="es-419"/>
              </w:rPr>
            </w:pPr>
            <w:r w:rsidRPr="004C1C34">
              <w:rPr>
                <w:rFonts w:ascii="Calibri" w:hAnsi="Calibri" w:cs="Arial"/>
                <w:color w:val="000000"/>
                <w:sz w:val="23"/>
                <w:szCs w:val="23"/>
                <w:lang w:val="es-419"/>
              </w:rPr>
              <w:t>carreteras claramente señalizadas y accesibles hacia y desde los sitios de distribución</w:t>
            </w:r>
          </w:p>
          <w:p w14:paraId="0E0951C5" w14:textId="6EE7D375" w:rsidR="00A8167B" w:rsidRPr="004C1C34" w:rsidRDefault="005D4062" w:rsidP="004C1C34">
            <w:pPr>
              <w:pStyle w:val="ListParagraph"/>
              <w:numPr>
                <w:ilvl w:val="0"/>
                <w:numId w:val="23"/>
              </w:numPr>
              <w:spacing w:before="40" w:after="40"/>
              <w:rPr>
                <w:rFonts w:ascii="Calibri" w:hAnsi="Calibri" w:cs="Arial"/>
                <w:color w:val="000000"/>
                <w:sz w:val="23"/>
                <w:szCs w:val="23"/>
                <w:lang w:val="es-419"/>
              </w:rPr>
            </w:pPr>
            <w:r w:rsidRPr="004C1C34">
              <w:rPr>
                <w:rFonts w:ascii="Calibri" w:hAnsi="Calibri" w:cs="Arial"/>
                <w:color w:val="000000"/>
                <w:sz w:val="23"/>
                <w:szCs w:val="23"/>
                <w:lang w:val="es-419"/>
              </w:rPr>
              <w:t>control de multitudes</w:t>
            </w:r>
          </w:p>
          <w:p w14:paraId="14D03076" w14:textId="790165F5" w:rsidR="00A8167B" w:rsidRPr="000E3DCC" w:rsidRDefault="005D4062" w:rsidP="005D4062">
            <w:pPr>
              <w:pStyle w:val="ListParagraph"/>
              <w:numPr>
                <w:ilvl w:val="0"/>
                <w:numId w:val="22"/>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 xml:space="preserve">medidas de accesibilidad </w:t>
            </w:r>
            <w:r w:rsidR="004C1C34" w:rsidRPr="004C1C34">
              <w:rPr>
                <w:rFonts w:ascii="Calibri" w:hAnsi="Calibri" w:cs="Arial"/>
                <w:color w:val="000000"/>
                <w:sz w:val="23"/>
                <w:szCs w:val="23"/>
                <w:lang w:val="es-419"/>
              </w:rPr>
              <w:t xml:space="preserve">para personas con discapacidad </w:t>
            </w:r>
            <w:r w:rsidRPr="000E3DCC">
              <w:rPr>
                <w:rFonts w:ascii="Calibri" w:hAnsi="Calibri" w:cs="Arial"/>
                <w:color w:val="000000"/>
                <w:sz w:val="23"/>
                <w:szCs w:val="23"/>
                <w:lang w:val="es-419"/>
              </w:rPr>
              <w:t xml:space="preserve">en los sitios de distribución y en los caminos/rutas de acceso a los sitios de distribución </w:t>
            </w:r>
            <w:r w:rsidR="004C1C34">
              <w:rPr>
                <w:rFonts w:ascii="Calibri" w:hAnsi="Calibri" w:cs="Arial"/>
                <w:color w:val="000000"/>
                <w:sz w:val="23"/>
                <w:szCs w:val="23"/>
                <w:lang w:val="es-419"/>
              </w:rPr>
              <w:t xml:space="preserve"> </w:t>
            </w:r>
          </w:p>
          <w:p w14:paraId="0C574F00" w14:textId="52C2721D" w:rsidR="00A8167B" w:rsidRPr="000E3DCC" w:rsidRDefault="005D4062" w:rsidP="00A8167B">
            <w:pPr>
              <w:pStyle w:val="ListParagraph"/>
              <w:numPr>
                <w:ilvl w:val="0"/>
                <w:numId w:val="22"/>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equipos de distribución con representación de diversas identidades de género</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01" w14:textId="77777777" w:rsidR="000D5AD9" w:rsidRPr="000E3DC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02" w14:textId="77777777" w:rsidR="000D5AD9" w:rsidRPr="000E3DC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03" w14:textId="77777777" w:rsidR="000D5AD9" w:rsidRPr="000E3DCC" w:rsidRDefault="000D5AD9" w:rsidP="00A7577D">
            <w:pPr>
              <w:spacing w:before="40" w:after="40"/>
              <w:rPr>
                <w:rFonts w:ascii="Calibri" w:hAnsi="Calibri" w:cs="Arial"/>
                <w:i/>
                <w:color w:val="000000"/>
                <w:lang w:val="es-419"/>
              </w:rPr>
            </w:pPr>
          </w:p>
        </w:tc>
      </w:tr>
      <w:tr w:rsidR="00546E97" w:rsidRPr="00890611" w14:paraId="0C574F09" w14:textId="77777777" w:rsidTr="00A57578">
        <w:tc>
          <w:tcPr>
            <w:tcW w:w="7338" w:type="dxa"/>
            <w:tcBorders>
              <w:right w:val="single" w:sz="4" w:space="0" w:color="7F7F7F" w:themeColor="text1" w:themeTint="80"/>
            </w:tcBorders>
          </w:tcPr>
          <w:p w14:paraId="0C574F05" w14:textId="20ACFB0B" w:rsidR="00546E97" w:rsidRPr="00546E97" w:rsidRDefault="00546E97" w:rsidP="00546E97">
            <w:pPr>
              <w:spacing w:before="40" w:after="40"/>
              <w:rPr>
                <w:rFonts w:asciiTheme="majorHAnsi" w:hAnsiTheme="majorHAnsi" w:cstheme="majorHAnsi"/>
                <w:sz w:val="23"/>
                <w:szCs w:val="23"/>
                <w:lang w:val="es-419"/>
              </w:rPr>
            </w:pPr>
            <w:r w:rsidRPr="00546E97">
              <w:rPr>
                <w:rFonts w:asciiTheme="majorHAnsi" w:hAnsiTheme="majorHAnsi" w:cstheme="majorHAnsi"/>
                <w:sz w:val="23"/>
                <w:szCs w:val="23"/>
                <w:lang w:val="es-419"/>
              </w:rPr>
              <w:t>La planificación de la distribución se asegura de que los niños no se separen de sus familias.</w:t>
            </w:r>
          </w:p>
        </w:tc>
        <w:tc>
          <w:tcPr>
            <w:tcW w:w="602" w:type="dxa"/>
            <w:tcBorders>
              <w:left w:val="single" w:sz="4" w:space="0" w:color="7F7F7F" w:themeColor="text1" w:themeTint="80"/>
              <w:right w:val="single" w:sz="4" w:space="0" w:color="7F7F7F" w:themeColor="text1" w:themeTint="80"/>
            </w:tcBorders>
            <w:vAlign w:val="center"/>
          </w:tcPr>
          <w:p w14:paraId="0C574F06" w14:textId="77777777" w:rsidR="00546E97" w:rsidRPr="000E3DCC" w:rsidRDefault="00546E97" w:rsidP="00546E97">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07" w14:textId="77777777" w:rsidR="00546E97" w:rsidRPr="000E3DCC" w:rsidRDefault="00546E97" w:rsidP="00546E97">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08" w14:textId="77777777" w:rsidR="00546E97" w:rsidRPr="000E3DCC" w:rsidRDefault="00546E97" w:rsidP="00546E97">
            <w:pPr>
              <w:spacing w:before="40" w:after="40"/>
              <w:rPr>
                <w:rFonts w:ascii="Calibri" w:hAnsi="Calibri" w:cs="Arial"/>
                <w:i/>
                <w:color w:val="000000"/>
                <w:lang w:val="es-419"/>
              </w:rPr>
            </w:pPr>
          </w:p>
        </w:tc>
      </w:tr>
      <w:tr w:rsidR="00546E97" w:rsidRPr="00890611" w14:paraId="0C574F0E" w14:textId="77777777" w:rsidTr="00A57578">
        <w:tc>
          <w:tcPr>
            <w:tcW w:w="7338" w:type="dxa"/>
            <w:tcBorders>
              <w:right w:val="single" w:sz="4" w:space="0" w:color="7F7F7F" w:themeColor="text1" w:themeTint="80"/>
            </w:tcBorders>
          </w:tcPr>
          <w:p w14:paraId="0C574F0A" w14:textId="4EF9BC10" w:rsidR="00546E97" w:rsidRPr="00546E97" w:rsidRDefault="00546E97" w:rsidP="00546E97">
            <w:pPr>
              <w:spacing w:before="40" w:after="40"/>
              <w:rPr>
                <w:rFonts w:asciiTheme="majorHAnsi" w:hAnsiTheme="majorHAnsi" w:cstheme="majorHAnsi"/>
                <w:sz w:val="23"/>
                <w:szCs w:val="23"/>
                <w:lang w:val="es-419"/>
              </w:rPr>
            </w:pPr>
            <w:r w:rsidRPr="00546E97">
              <w:rPr>
                <w:rFonts w:asciiTheme="majorHAnsi" w:hAnsiTheme="majorHAnsi" w:cstheme="majorHAnsi"/>
                <w:sz w:val="23"/>
                <w:szCs w:val="23"/>
                <w:lang w:val="es-419"/>
              </w:rPr>
              <w:t xml:space="preserve">Las personas de grupos marginados, como las personas con discapacidad, los sobrevivientes de </w:t>
            </w:r>
            <w:r w:rsidR="00EF3DA6">
              <w:rPr>
                <w:rFonts w:asciiTheme="majorHAnsi" w:hAnsiTheme="majorHAnsi" w:cstheme="majorHAnsi"/>
                <w:sz w:val="23"/>
                <w:szCs w:val="23"/>
                <w:lang w:val="es-419"/>
              </w:rPr>
              <w:t>VBG</w:t>
            </w:r>
            <w:r w:rsidRPr="00546E97">
              <w:rPr>
                <w:rFonts w:asciiTheme="majorHAnsi" w:hAnsiTheme="majorHAnsi" w:cstheme="majorHAnsi"/>
                <w:sz w:val="23"/>
                <w:szCs w:val="23"/>
                <w:lang w:val="es-419"/>
              </w:rPr>
              <w:t>, los niños no acompañados y separados y los migrantes, podrían necesitar NFI adicionales que ayuden a garantizar su seguridad</w:t>
            </w:r>
          </w:p>
        </w:tc>
        <w:tc>
          <w:tcPr>
            <w:tcW w:w="602" w:type="dxa"/>
            <w:tcBorders>
              <w:left w:val="single" w:sz="4" w:space="0" w:color="7F7F7F" w:themeColor="text1" w:themeTint="80"/>
              <w:right w:val="single" w:sz="4" w:space="0" w:color="7F7F7F" w:themeColor="text1" w:themeTint="80"/>
            </w:tcBorders>
            <w:vAlign w:val="center"/>
          </w:tcPr>
          <w:p w14:paraId="0C574F0B" w14:textId="77777777" w:rsidR="00546E97" w:rsidRPr="000E3DCC" w:rsidRDefault="00546E97" w:rsidP="00546E97">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0C" w14:textId="77777777" w:rsidR="00546E97" w:rsidRPr="000E3DCC" w:rsidRDefault="00546E97" w:rsidP="00546E97">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0D" w14:textId="77777777" w:rsidR="00546E97" w:rsidRPr="000E3DCC" w:rsidRDefault="00546E97" w:rsidP="00546E97">
            <w:pPr>
              <w:spacing w:before="40" w:after="40"/>
              <w:rPr>
                <w:rFonts w:ascii="Calibri" w:hAnsi="Calibri" w:cs="Arial"/>
                <w:i/>
                <w:color w:val="000000"/>
                <w:lang w:val="es-419"/>
              </w:rPr>
            </w:pPr>
          </w:p>
        </w:tc>
      </w:tr>
      <w:tr w:rsidR="000D5AD9" w:rsidRPr="00890611" w14:paraId="0C574F13" w14:textId="77777777" w:rsidTr="000706CF">
        <w:tc>
          <w:tcPr>
            <w:tcW w:w="7338" w:type="dxa"/>
            <w:tcBorders>
              <w:right w:val="single" w:sz="4" w:space="0" w:color="7F7F7F" w:themeColor="text1" w:themeTint="80"/>
            </w:tcBorders>
            <w:vAlign w:val="center"/>
          </w:tcPr>
          <w:p w14:paraId="0C574F0F" w14:textId="659F5B37" w:rsidR="000D5AD9" w:rsidRPr="000E3DCC" w:rsidRDefault="00546E97" w:rsidP="000706CF">
            <w:pPr>
              <w:spacing w:before="40" w:after="40"/>
              <w:rPr>
                <w:rFonts w:ascii="Calibri" w:hAnsi="Calibri" w:cs="Times New Roman"/>
                <w:b/>
                <w:bCs/>
                <w:sz w:val="20"/>
                <w:szCs w:val="20"/>
                <w:lang w:val="es-419"/>
              </w:rPr>
            </w:pPr>
            <w:r w:rsidRPr="00546E97">
              <w:rPr>
                <w:rFonts w:ascii="Calibri" w:hAnsi="Calibri" w:cs="Arial"/>
                <w:b/>
                <w:bCs/>
                <w:color w:val="000000"/>
                <w:sz w:val="23"/>
                <w:szCs w:val="23"/>
                <w:lang w:val="es-419"/>
              </w:rPr>
              <w:t xml:space="preserve">Prevención y respuesta a la </w:t>
            </w:r>
            <w:r w:rsidR="00EF3DA6">
              <w:rPr>
                <w:rFonts w:ascii="Calibri" w:hAnsi="Calibri" w:cs="Arial"/>
                <w:b/>
                <w:bCs/>
                <w:color w:val="000000"/>
                <w:sz w:val="23"/>
                <w:szCs w:val="23"/>
                <w:lang w:val="es-419"/>
              </w:rPr>
              <w:t>Violencia basada en Género</w:t>
            </w:r>
            <w:r w:rsidRPr="00546E97">
              <w:rPr>
                <w:rFonts w:ascii="Calibri" w:hAnsi="Calibri" w:cs="Arial"/>
                <w:b/>
                <w:bCs/>
                <w:color w:val="000000"/>
                <w:sz w:val="23"/>
                <w:szCs w:val="23"/>
                <w:lang w:val="es-419"/>
              </w:rPr>
              <w:t xml:space="preserve"> y protección infantil</w:t>
            </w:r>
          </w:p>
        </w:tc>
        <w:tc>
          <w:tcPr>
            <w:tcW w:w="602" w:type="dxa"/>
            <w:tcBorders>
              <w:left w:val="single" w:sz="4" w:space="0" w:color="7F7F7F" w:themeColor="text1" w:themeTint="80"/>
              <w:right w:val="single" w:sz="4" w:space="0" w:color="7F7F7F" w:themeColor="text1" w:themeTint="80"/>
            </w:tcBorders>
            <w:vAlign w:val="center"/>
          </w:tcPr>
          <w:p w14:paraId="0C574F10" w14:textId="77777777" w:rsidR="000D5AD9" w:rsidRPr="000E3DC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11" w14:textId="77777777" w:rsidR="000D5AD9" w:rsidRPr="000E3DC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12" w14:textId="77777777" w:rsidR="000D5AD9" w:rsidRPr="000E3DCC" w:rsidRDefault="000D5AD9" w:rsidP="00A7577D">
            <w:pPr>
              <w:spacing w:before="40" w:after="40"/>
              <w:rPr>
                <w:rFonts w:ascii="Calibri" w:hAnsi="Calibri" w:cs="Arial"/>
                <w:i/>
                <w:color w:val="000000"/>
                <w:lang w:val="es-419"/>
              </w:rPr>
            </w:pPr>
          </w:p>
        </w:tc>
      </w:tr>
      <w:tr w:rsidR="000D5AD9" w:rsidRPr="00890611" w14:paraId="0C574F18" w14:textId="77777777" w:rsidTr="000706CF">
        <w:tc>
          <w:tcPr>
            <w:tcW w:w="7338" w:type="dxa"/>
            <w:tcBorders>
              <w:right w:val="single" w:sz="4" w:space="0" w:color="7F7F7F" w:themeColor="text1" w:themeTint="80"/>
            </w:tcBorders>
            <w:vAlign w:val="center"/>
          </w:tcPr>
          <w:p w14:paraId="0C574F14" w14:textId="57550993" w:rsidR="000D5AD9" w:rsidRPr="000E3DCC" w:rsidRDefault="004B19C4" w:rsidP="00622468">
            <w:pPr>
              <w:spacing w:before="40" w:after="40"/>
              <w:rPr>
                <w:rFonts w:ascii="Calibri" w:hAnsi="Calibri" w:cs="Times New Roman"/>
                <w:sz w:val="20"/>
                <w:szCs w:val="20"/>
                <w:lang w:val="es-419"/>
              </w:rPr>
            </w:pPr>
            <w:r w:rsidRPr="000E3DCC">
              <w:rPr>
                <w:rFonts w:ascii="Calibri" w:hAnsi="Calibri" w:cs="Arial"/>
                <w:color w:val="000000"/>
                <w:sz w:val="23"/>
                <w:szCs w:val="23"/>
                <w:lang w:val="es-419"/>
              </w:rPr>
              <w:t>Se identifican normas sociales y de género discriminatorias en relación con el</w:t>
            </w:r>
            <w:r w:rsidR="00546E97">
              <w:rPr>
                <w:rFonts w:ascii="Calibri" w:hAnsi="Calibri" w:cs="Arial"/>
                <w:color w:val="000000"/>
                <w:sz w:val="23"/>
                <w:szCs w:val="23"/>
                <w:lang w:val="es-419"/>
              </w:rPr>
              <w:t xml:space="preserve"> diseño y distribución de NFI</w:t>
            </w:r>
            <w:r w:rsidRPr="000E3DCC">
              <w:rPr>
                <w:rFonts w:ascii="Calibri" w:hAnsi="Calibri" w:cs="Arial"/>
                <w:color w:val="000000"/>
                <w:sz w:val="23"/>
                <w:szCs w:val="23"/>
                <w:lang w:val="es-419"/>
              </w:rPr>
              <w:t>, en particular las relacionadas con los estereotipos negativos de la discapacidad</w:t>
            </w:r>
            <w:r w:rsidR="00A8167B" w:rsidRPr="000E3DCC">
              <w:rPr>
                <w:rFonts w:ascii="Calibri" w:hAnsi="Calibri" w:cs="Arial"/>
                <w:color w:val="000000"/>
                <w:sz w:val="23"/>
                <w:szCs w:val="23"/>
                <w:lang w:val="es-419"/>
              </w:rPr>
              <w:t xml:space="preserve">. </w:t>
            </w:r>
            <w:r w:rsidR="00F653D7" w:rsidRPr="000E3DCC">
              <w:rPr>
                <w:rFonts w:ascii="Calibri" w:hAnsi="Calibri" w:cs="Arial"/>
                <w:color w:val="000000"/>
                <w:sz w:val="23"/>
                <w:szCs w:val="23"/>
                <w:lang w:val="es-419"/>
              </w:rPr>
              <w:t xml:space="preserve">Trabajando con la comunidad, se diseñan acciones para desafiar esas normas, ya que pueden contribuir a la desigualdad de género, a otras formas de desigualdad y a la </w:t>
            </w:r>
            <w:r w:rsidR="00EF3DA6">
              <w:rPr>
                <w:rFonts w:ascii="Calibri" w:hAnsi="Calibri" w:cs="Arial"/>
                <w:color w:val="000000"/>
                <w:sz w:val="23"/>
                <w:szCs w:val="23"/>
                <w:lang w:val="es-419"/>
              </w:rPr>
              <w:t>VBG</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15" w14:textId="77777777" w:rsidR="000D5AD9" w:rsidRPr="000E3DC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16" w14:textId="77777777" w:rsidR="000D5AD9" w:rsidRPr="000E3DC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17" w14:textId="77777777" w:rsidR="000D5AD9" w:rsidRPr="000E3DCC" w:rsidRDefault="000D5AD9" w:rsidP="00A7577D">
            <w:pPr>
              <w:spacing w:before="40" w:after="40"/>
              <w:rPr>
                <w:rFonts w:ascii="Calibri" w:hAnsi="Calibri" w:cs="Arial"/>
                <w:i/>
                <w:color w:val="000000"/>
                <w:lang w:val="es-419"/>
              </w:rPr>
            </w:pPr>
          </w:p>
        </w:tc>
      </w:tr>
      <w:tr w:rsidR="000D5AD9" w:rsidRPr="00890611" w14:paraId="0C574F1D" w14:textId="77777777" w:rsidTr="000706CF">
        <w:tc>
          <w:tcPr>
            <w:tcW w:w="7338" w:type="dxa"/>
            <w:tcBorders>
              <w:right w:val="single" w:sz="4" w:space="0" w:color="7F7F7F" w:themeColor="text1" w:themeTint="80"/>
            </w:tcBorders>
            <w:vAlign w:val="center"/>
          </w:tcPr>
          <w:p w14:paraId="0C574F19" w14:textId="35574146" w:rsidR="000D5AD9" w:rsidRPr="000E3DCC" w:rsidRDefault="00546E97" w:rsidP="00622468">
            <w:pPr>
              <w:spacing w:before="40" w:after="40"/>
              <w:rPr>
                <w:rFonts w:ascii="Calibri" w:hAnsi="Calibri" w:cs="Times New Roman"/>
                <w:sz w:val="20"/>
                <w:szCs w:val="20"/>
                <w:lang w:val="es-419"/>
              </w:rPr>
            </w:pPr>
            <w:r w:rsidRPr="00546E97">
              <w:rPr>
                <w:rFonts w:ascii="Calibri" w:hAnsi="Calibri" w:cs="Arial"/>
                <w:color w:val="000000"/>
                <w:sz w:val="23"/>
                <w:szCs w:val="23"/>
                <w:lang w:val="es-419"/>
              </w:rPr>
              <w:lastRenderedPageBreak/>
              <w:t xml:space="preserve">Las personas en mayor riesgo de sufrir </w:t>
            </w:r>
            <w:r w:rsidR="00EF3DA6">
              <w:rPr>
                <w:rFonts w:ascii="Calibri" w:hAnsi="Calibri" w:cs="Arial"/>
                <w:color w:val="000000"/>
                <w:sz w:val="23"/>
                <w:szCs w:val="23"/>
                <w:lang w:val="es-419"/>
              </w:rPr>
              <w:t>VBG</w:t>
            </w:r>
            <w:r w:rsidRPr="00546E97">
              <w:rPr>
                <w:rFonts w:ascii="Calibri" w:hAnsi="Calibri" w:cs="Arial"/>
                <w:color w:val="000000"/>
                <w:sz w:val="23"/>
                <w:szCs w:val="23"/>
                <w:lang w:val="es-419"/>
              </w:rPr>
              <w:t xml:space="preserve"> están involucradas en la ubicación, diseño, construcción y administración de</w:t>
            </w:r>
            <w:r>
              <w:rPr>
                <w:rFonts w:ascii="Calibri" w:hAnsi="Calibri" w:cs="Arial"/>
                <w:color w:val="000000"/>
                <w:sz w:val="23"/>
                <w:szCs w:val="23"/>
                <w:lang w:val="es-419"/>
              </w:rPr>
              <w:t xml:space="preserve"> los puntos de distribución de</w:t>
            </w:r>
            <w:r w:rsidR="00A8167B" w:rsidRPr="000E3DCC">
              <w:rPr>
                <w:rFonts w:ascii="Calibri" w:hAnsi="Calibri" w:cs="Arial"/>
                <w:color w:val="000000"/>
                <w:sz w:val="23"/>
                <w:szCs w:val="23"/>
                <w:lang w:val="es-419"/>
              </w:rPr>
              <w:t xml:space="preserve"> NFI.</w:t>
            </w:r>
          </w:p>
        </w:tc>
        <w:tc>
          <w:tcPr>
            <w:tcW w:w="602" w:type="dxa"/>
            <w:tcBorders>
              <w:left w:val="single" w:sz="4" w:space="0" w:color="7F7F7F" w:themeColor="text1" w:themeTint="80"/>
              <w:right w:val="single" w:sz="4" w:space="0" w:color="7F7F7F" w:themeColor="text1" w:themeTint="80"/>
            </w:tcBorders>
            <w:vAlign w:val="center"/>
          </w:tcPr>
          <w:p w14:paraId="0C574F1A" w14:textId="77777777" w:rsidR="000D5AD9" w:rsidRPr="000E3DC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1B" w14:textId="5721281A" w:rsidR="000D5AD9" w:rsidRPr="00546E97" w:rsidRDefault="000D5AD9" w:rsidP="00A7577D">
            <w:pPr>
              <w:spacing w:before="40" w:after="40"/>
              <w:rPr>
                <w:rFonts w:ascii="Calibri" w:hAnsi="Calibri" w:cs="Arial"/>
                <w:color w:val="000000"/>
                <w:lang w:val="es-419"/>
              </w:rPr>
            </w:pPr>
          </w:p>
        </w:tc>
        <w:tc>
          <w:tcPr>
            <w:tcW w:w="3739" w:type="dxa"/>
            <w:shd w:val="clear" w:color="auto" w:fill="F2F2F2" w:themeFill="background1" w:themeFillShade="F2"/>
            <w:vAlign w:val="center"/>
          </w:tcPr>
          <w:p w14:paraId="0C574F1C" w14:textId="77777777" w:rsidR="000D5AD9" w:rsidRPr="000E3DCC" w:rsidRDefault="000D5AD9" w:rsidP="00A7577D">
            <w:pPr>
              <w:spacing w:before="40" w:after="40"/>
              <w:rPr>
                <w:rFonts w:ascii="Calibri" w:hAnsi="Calibri" w:cs="Arial"/>
                <w:i/>
                <w:color w:val="000000"/>
                <w:lang w:val="es-419"/>
              </w:rPr>
            </w:pPr>
          </w:p>
        </w:tc>
      </w:tr>
      <w:tr w:rsidR="00A8167B" w:rsidRPr="00890611" w14:paraId="18256DCE" w14:textId="77777777" w:rsidTr="000706CF">
        <w:tc>
          <w:tcPr>
            <w:tcW w:w="7338" w:type="dxa"/>
            <w:tcBorders>
              <w:right w:val="single" w:sz="4" w:space="0" w:color="7F7F7F" w:themeColor="text1" w:themeTint="80"/>
            </w:tcBorders>
            <w:vAlign w:val="center"/>
          </w:tcPr>
          <w:p w14:paraId="57753E9E" w14:textId="328DE8AC" w:rsidR="00A8167B" w:rsidRPr="000E3DCC" w:rsidRDefault="00CA31F0" w:rsidP="00A8167B">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 xml:space="preserve">Se toman medidas específicas para reducir el riesgo de </w:t>
            </w:r>
            <w:r w:rsidR="00EF3DA6">
              <w:rPr>
                <w:rFonts w:ascii="Calibri" w:hAnsi="Calibri" w:cs="Arial"/>
                <w:color w:val="000000"/>
                <w:sz w:val="23"/>
                <w:szCs w:val="23"/>
                <w:lang w:val="es-419"/>
              </w:rPr>
              <w:t>VBG</w:t>
            </w:r>
            <w:r w:rsidRPr="000E3DCC">
              <w:rPr>
                <w:rFonts w:ascii="Calibri" w:hAnsi="Calibri" w:cs="Arial"/>
                <w:color w:val="000000"/>
                <w:sz w:val="23"/>
                <w:szCs w:val="23"/>
                <w:lang w:val="es-419"/>
              </w:rPr>
              <w:t xml:space="preserve"> y de violencia contra los niños. Estas incluyen, pero no se limitan a</w:t>
            </w:r>
            <w:r w:rsidR="00A8167B" w:rsidRPr="000E3DCC">
              <w:rPr>
                <w:rFonts w:ascii="Calibri" w:hAnsi="Calibri" w:cs="Arial"/>
                <w:color w:val="000000"/>
                <w:sz w:val="23"/>
                <w:szCs w:val="23"/>
                <w:lang w:val="es-419"/>
              </w:rPr>
              <w:t>:</w:t>
            </w:r>
          </w:p>
          <w:p w14:paraId="1695A5D5" w14:textId="0B97E708" w:rsidR="00A8167B" w:rsidRPr="000E3DCC" w:rsidRDefault="001068DB" w:rsidP="00DA245E">
            <w:pPr>
              <w:pStyle w:val="ListParagraph"/>
              <w:numPr>
                <w:ilvl w:val="0"/>
                <w:numId w:val="22"/>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asociarse con mujeres y/u organizaciones de mujeres; grupos u organizaciones de mujeres con discapacidad; organizaciones de la sociedad civil de minorías sexuales y de género y de otros grupos en riesgo; y redes de protección infantil </w:t>
            </w:r>
          </w:p>
          <w:p w14:paraId="060794CE" w14:textId="6CF4F523" w:rsidR="00A8167B" w:rsidRPr="000E3DCC" w:rsidRDefault="00DA245E" w:rsidP="00A8167B">
            <w:pPr>
              <w:pStyle w:val="ListParagraph"/>
              <w:numPr>
                <w:ilvl w:val="0"/>
                <w:numId w:val="22"/>
              </w:numPr>
              <w:spacing w:before="40" w:after="40"/>
              <w:rPr>
                <w:rFonts w:ascii="Calibri" w:hAnsi="Calibri" w:cs="Arial"/>
                <w:color w:val="000000"/>
                <w:sz w:val="23"/>
                <w:szCs w:val="23"/>
                <w:lang w:val="es-419"/>
              </w:rPr>
            </w:pPr>
            <w:r w:rsidRPr="00DA245E">
              <w:rPr>
                <w:rFonts w:ascii="Calibri" w:hAnsi="Calibri" w:cs="Arial"/>
                <w:color w:val="000000"/>
                <w:sz w:val="23"/>
                <w:szCs w:val="23"/>
                <w:lang w:val="es-419"/>
              </w:rPr>
              <w:t>consultar a los grupos en riesgo para definir ubicaciones seguras para las</w:t>
            </w:r>
            <w:r>
              <w:rPr>
                <w:rFonts w:ascii="Calibri" w:hAnsi="Calibri" w:cs="Arial"/>
                <w:color w:val="000000"/>
                <w:sz w:val="23"/>
                <w:szCs w:val="23"/>
                <w:lang w:val="es-419"/>
              </w:rPr>
              <w:t xml:space="preserve"> distribuciones de NFI y las actividades relacionadas</w:t>
            </w:r>
          </w:p>
          <w:p w14:paraId="30857B9C" w14:textId="42B3FCE4" w:rsidR="00A8167B" w:rsidRPr="000E3DCC" w:rsidRDefault="00CA31F0" w:rsidP="00A8167B">
            <w:pPr>
              <w:pStyle w:val="ListParagraph"/>
              <w:numPr>
                <w:ilvl w:val="0"/>
                <w:numId w:val="22"/>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 xml:space="preserve">involucrar activamente a hombres y a niños varones como agentes de cambio en el abordaje de la </w:t>
            </w:r>
            <w:r w:rsidR="00EF3DA6">
              <w:rPr>
                <w:rFonts w:ascii="Calibri" w:hAnsi="Calibri" w:cs="Arial"/>
                <w:color w:val="000000"/>
                <w:sz w:val="23"/>
                <w:szCs w:val="23"/>
                <w:lang w:val="es-419"/>
              </w:rPr>
              <w:t>VBG</w:t>
            </w:r>
          </w:p>
          <w:p w14:paraId="06B4E597" w14:textId="3B99F180" w:rsidR="00DA245E" w:rsidRPr="00DA245E" w:rsidRDefault="001A4BC0" w:rsidP="00DA245E">
            <w:pPr>
              <w:pStyle w:val="ListParagraph"/>
              <w:numPr>
                <w:ilvl w:val="0"/>
                <w:numId w:val="22"/>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coordinar con otros sectores y clústeres pertinentes</w:t>
            </w:r>
            <w:r w:rsidR="00A8167B" w:rsidRPr="000E3DCC">
              <w:rPr>
                <w:rFonts w:ascii="Calibri" w:hAnsi="Calibri" w:cs="Arial"/>
                <w:color w:val="000000"/>
                <w:sz w:val="23"/>
                <w:szCs w:val="23"/>
                <w:lang w:val="es-419"/>
              </w:rPr>
              <w:t xml:space="preserve">, </w:t>
            </w:r>
            <w:r w:rsidR="00DA245E">
              <w:rPr>
                <w:rFonts w:ascii="Calibri" w:hAnsi="Calibri" w:cs="Arial"/>
                <w:color w:val="000000"/>
                <w:sz w:val="23"/>
                <w:szCs w:val="23"/>
                <w:lang w:val="es-419"/>
              </w:rPr>
              <w:t xml:space="preserve">como salud, protección, </w:t>
            </w:r>
            <w:r w:rsidR="00A8167B" w:rsidRPr="000E3DCC">
              <w:rPr>
                <w:rFonts w:ascii="Calibri" w:hAnsi="Calibri" w:cs="Arial"/>
                <w:color w:val="000000"/>
                <w:sz w:val="23"/>
                <w:szCs w:val="23"/>
                <w:lang w:val="es-419"/>
              </w:rPr>
              <w:t>WASH</w:t>
            </w:r>
            <w:r w:rsidR="00DA245E">
              <w:rPr>
                <w:rFonts w:ascii="Calibri" w:hAnsi="Calibri" w:cs="Arial"/>
                <w:color w:val="000000"/>
                <w:sz w:val="23"/>
                <w:szCs w:val="23"/>
                <w:lang w:val="es-419"/>
              </w:rPr>
              <w:t xml:space="preserve"> y </w:t>
            </w:r>
            <w:r w:rsidR="00A56D94" w:rsidRPr="000E3DCC">
              <w:rPr>
                <w:rFonts w:ascii="Calibri" w:hAnsi="Calibri" w:cs="Arial"/>
                <w:color w:val="000000"/>
                <w:sz w:val="23"/>
                <w:szCs w:val="23"/>
                <w:lang w:val="es-419"/>
              </w:rPr>
              <w:t>alojamiento y asentamientos</w:t>
            </w:r>
            <w:r w:rsidR="00A8167B" w:rsidRPr="000E3DCC">
              <w:rPr>
                <w:rFonts w:ascii="Calibri" w:hAnsi="Calibri" w:cs="Arial"/>
                <w:color w:val="000000"/>
                <w:sz w:val="23"/>
                <w:szCs w:val="23"/>
                <w:lang w:val="es-419"/>
              </w:rPr>
              <w:t xml:space="preserve">, </w:t>
            </w:r>
            <w:r w:rsidR="00DA245E" w:rsidRPr="00DA245E">
              <w:rPr>
                <w:rFonts w:ascii="Calibri" w:hAnsi="Calibri" w:cs="Arial"/>
                <w:color w:val="000000"/>
                <w:sz w:val="23"/>
                <w:szCs w:val="23"/>
                <w:lang w:val="es-419"/>
              </w:rPr>
              <w:t xml:space="preserve">para transversalizar la mitigación y la respuesta a la </w:t>
            </w:r>
            <w:r w:rsidR="00EF3DA6">
              <w:rPr>
                <w:rFonts w:ascii="Calibri" w:hAnsi="Calibri" w:cs="Arial"/>
                <w:color w:val="000000"/>
                <w:sz w:val="23"/>
                <w:szCs w:val="23"/>
                <w:lang w:val="es-419"/>
              </w:rPr>
              <w:t>VBG</w:t>
            </w:r>
            <w:r w:rsidR="00DA245E" w:rsidRPr="00DA245E">
              <w:rPr>
                <w:rFonts w:ascii="Calibri" w:hAnsi="Calibri" w:cs="Arial"/>
                <w:color w:val="000000"/>
                <w:sz w:val="23"/>
                <w:szCs w:val="23"/>
                <w:lang w:val="es-419"/>
              </w:rPr>
              <w:t xml:space="preserve"> y la protección infantil</w:t>
            </w:r>
            <w:r w:rsidR="00DA245E">
              <w:rPr>
                <w:rFonts w:ascii="Calibri" w:hAnsi="Calibri" w:cs="Arial"/>
                <w:color w:val="000000"/>
                <w:sz w:val="23"/>
                <w:szCs w:val="23"/>
                <w:lang w:val="es-419"/>
              </w:rPr>
              <w:t xml:space="preserve"> </w:t>
            </w:r>
          </w:p>
          <w:p w14:paraId="0E54BF01" w14:textId="64D87A17" w:rsidR="00A8167B" w:rsidRPr="000E3DCC" w:rsidRDefault="00DA245E" w:rsidP="00DA245E">
            <w:pPr>
              <w:pStyle w:val="ListParagraph"/>
              <w:numPr>
                <w:ilvl w:val="0"/>
                <w:numId w:val="22"/>
              </w:numPr>
              <w:spacing w:before="40" w:after="40"/>
              <w:rPr>
                <w:rFonts w:ascii="Calibri" w:hAnsi="Calibri" w:cs="Arial"/>
                <w:color w:val="000000"/>
                <w:sz w:val="23"/>
                <w:szCs w:val="23"/>
                <w:lang w:val="es-419"/>
              </w:rPr>
            </w:pPr>
            <w:r w:rsidRPr="00DA245E">
              <w:rPr>
                <w:rFonts w:ascii="Calibri" w:hAnsi="Calibri" w:cs="Arial"/>
                <w:color w:val="000000"/>
                <w:sz w:val="23"/>
                <w:szCs w:val="23"/>
                <w:lang w:val="es-419"/>
              </w:rPr>
              <w:t>establecer áreas separadas y seguras, como espacios amigables para las mujeres, para los adolescentes y para los niños, que sean accesibles para personas con discapacidad</w:t>
            </w:r>
          </w:p>
          <w:p w14:paraId="577B57E3" w14:textId="31BF30C5" w:rsidR="00A8167B" w:rsidRPr="000E3DCC" w:rsidRDefault="00CA31F0" w:rsidP="00A8167B">
            <w:pPr>
              <w:pStyle w:val="ListParagraph"/>
              <w:numPr>
                <w:ilvl w:val="0"/>
                <w:numId w:val="22"/>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establecer áreas separadas y seguras para grupos en riesgo relacionado con el contexto, como las minorías sexuales y de género y otros grupos minoritarios</w:t>
            </w:r>
          </w:p>
          <w:p w14:paraId="71C04ADD" w14:textId="33F38A61" w:rsidR="00A8167B" w:rsidRPr="000E3DCC" w:rsidRDefault="00A8167B" w:rsidP="00A8167B">
            <w:pPr>
              <w:pStyle w:val="ListParagraph"/>
              <w:numPr>
                <w:ilvl w:val="0"/>
                <w:numId w:val="22"/>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 xml:space="preserve"> </w:t>
            </w:r>
            <w:r w:rsidR="00CA31F0" w:rsidRPr="000E3DCC">
              <w:rPr>
                <w:rFonts w:ascii="Calibri" w:hAnsi="Calibri" w:cs="Arial"/>
                <w:color w:val="000000"/>
                <w:sz w:val="23"/>
                <w:szCs w:val="23"/>
                <w:lang w:val="es-419"/>
              </w:rPr>
              <w:t>establecer sistemas de seguridad para niños no acompañados y separados, incluyendo espacios designados y seguros</w:t>
            </w:r>
            <w:r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904EF54" w14:textId="77777777" w:rsidR="00A8167B" w:rsidRPr="000E3DCC"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D5E61C6" w14:textId="646DF203" w:rsidR="00A8167B" w:rsidRPr="00546E97" w:rsidRDefault="00A8167B" w:rsidP="00546E97">
            <w:pPr>
              <w:spacing w:before="40" w:after="40"/>
              <w:rPr>
                <w:rFonts w:ascii="Calibri" w:hAnsi="Calibri" w:cs="Arial"/>
                <w:iCs/>
                <w:color w:val="000000"/>
                <w:sz w:val="16"/>
                <w:szCs w:val="16"/>
                <w:lang w:val="es-419"/>
              </w:rPr>
            </w:pPr>
          </w:p>
        </w:tc>
        <w:tc>
          <w:tcPr>
            <w:tcW w:w="3739" w:type="dxa"/>
            <w:shd w:val="clear" w:color="auto" w:fill="F2F2F2" w:themeFill="background1" w:themeFillShade="F2"/>
            <w:vAlign w:val="center"/>
          </w:tcPr>
          <w:p w14:paraId="38D9D74D" w14:textId="77777777" w:rsidR="00A8167B" w:rsidRPr="000E3DCC" w:rsidRDefault="00A8167B" w:rsidP="00A7577D">
            <w:pPr>
              <w:spacing w:before="40" w:after="40"/>
              <w:rPr>
                <w:rFonts w:ascii="Calibri" w:hAnsi="Calibri" w:cs="Arial"/>
                <w:i/>
                <w:color w:val="000000"/>
                <w:lang w:val="es-419"/>
              </w:rPr>
            </w:pPr>
          </w:p>
        </w:tc>
      </w:tr>
      <w:tr w:rsidR="000D5AD9" w:rsidRPr="00890611" w14:paraId="0C574F22" w14:textId="77777777" w:rsidTr="000706CF">
        <w:tc>
          <w:tcPr>
            <w:tcW w:w="7338" w:type="dxa"/>
            <w:tcBorders>
              <w:right w:val="single" w:sz="4" w:space="0" w:color="7F7F7F" w:themeColor="text1" w:themeTint="80"/>
            </w:tcBorders>
            <w:vAlign w:val="center"/>
          </w:tcPr>
          <w:p w14:paraId="0C574F1E" w14:textId="5ABF7523" w:rsidR="000D5AD9" w:rsidRPr="000E3DCC" w:rsidRDefault="00CA31F0" w:rsidP="00622468">
            <w:pPr>
              <w:spacing w:before="40" w:after="40"/>
              <w:rPr>
                <w:rFonts w:ascii="Calibri" w:hAnsi="Calibri" w:cs="Times New Roman"/>
                <w:sz w:val="20"/>
                <w:szCs w:val="20"/>
                <w:lang w:val="es-419"/>
              </w:rPr>
            </w:pPr>
            <w:r w:rsidRPr="000E3DCC">
              <w:rPr>
                <w:rFonts w:ascii="Calibri" w:hAnsi="Calibri" w:cs="Arial"/>
                <w:color w:val="000000"/>
                <w:sz w:val="23"/>
                <w:szCs w:val="23"/>
                <w:lang w:val="es-419"/>
              </w:rPr>
              <w:t>Se identifica, recopila y analiza un conjunto básico de indicadores, desagregados por sexo, edad, discapacidad y otros factores pertinentes de vulnerabilidad específicos al contexto, para monitorear las actividades de reducción de riesgo y de respuesta</w:t>
            </w:r>
            <w:r w:rsidR="00A8167B" w:rsidRPr="000E3DCC">
              <w:rPr>
                <w:rFonts w:ascii="Calibri" w:hAnsi="Calibri" w:cs="Arial"/>
                <w:color w:val="000000"/>
                <w:sz w:val="23"/>
                <w:szCs w:val="23"/>
                <w:lang w:val="es-419"/>
              </w:rPr>
              <w:t xml:space="preserve"> </w:t>
            </w:r>
            <w:r w:rsidR="00594420" w:rsidRPr="000E3DCC">
              <w:rPr>
                <w:rFonts w:ascii="Calibri" w:hAnsi="Calibri" w:cs="Arial"/>
                <w:color w:val="000000"/>
                <w:sz w:val="23"/>
                <w:szCs w:val="23"/>
                <w:lang w:val="es-419"/>
              </w:rPr>
              <w:t xml:space="preserve">relacionadas con la </w:t>
            </w:r>
            <w:r w:rsidR="00EF3DA6">
              <w:rPr>
                <w:rFonts w:ascii="Calibri" w:hAnsi="Calibri" w:cs="Arial"/>
                <w:color w:val="000000"/>
                <w:sz w:val="23"/>
                <w:szCs w:val="23"/>
                <w:lang w:val="es-419"/>
              </w:rPr>
              <w:t>VBG</w:t>
            </w:r>
            <w:r w:rsidR="00594420" w:rsidRPr="000E3DCC">
              <w:rPr>
                <w:rFonts w:ascii="Calibri" w:hAnsi="Calibri" w:cs="Arial"/>
                <w:color w:val="000000"/>
                <w:sz w:val="23"/>
                <w:szCs w:val="23"/>
                <w:lang w:val="es-419"/>
              </w:rPr>
              <w:t xml:space="preserve"> y la protección infantil, así como otros factores de riesgo pertinentes para el contexto como la </w:t>
            </w:r>
            <w:r w:rsidR="007043DC">
              <w:rPr>
                <w:rFonts w:ascii="Calibri" w:hAnsi="Calibri" w:cs="Arial"/>
                <w:color w:val="000000"/>
                <w:sz w:val="23"/>
                <w:szCs w:val="23"/>
                <w:lang w:val="es-419"/>
              </w:rPr>
              <w:t>trata de personas</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1F" w14:textId="77777777" w:rsidR="000D5AD9" w:rsidRPr="000E3DCC"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20" w14:textId="77777777" w:rsidR="000D5AD9" w:rsidRPr="000E3DCC"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21" w14:textId="77777777" w:rsidR="000D5AD9" w:rsidRPr="000E3DCC" w:rsidRDefault="000D5AD9" w:rsidP="00A7577D">
            <w:pPr>
              <w:spacing w:before="40" w:after="40"/>
              <w:rPr>
                <w:rFonts w:ascii="Calibri" w:hAnsi="Calibri" w:cs="Arial"/>
                <w:i/>
                <w:color w:val="000000"/>
                <w:lang w:val="es-419"/>
              </w:rPr>
            </w:pPr>
          </w:p>
        </w:tc>
      </w:tr>
      <w:tr w:rsidR="00A8167B" w:rsidRPr="00890611" w14:paraId="219E758D" w14:textId="77777777" w:rsidTr="000706CF">
        <w:tc>
          <w:tcPr>
            <w:tcW w:w="7338" w:type="dxa"/>
            <w:tcBorders>
              <w:right w:val="single" w:sz="4" w:space="0" w:color="7F7F7F" w:themeColor="text1" w:themeTint="80"/>
            </w:tcBorders>
            <w:vAlign w:val="center"/>
          </w:tcPr>
          <w:p w14:paraId="7C5A09BD" w14:textId="060F81B8" w:rsidR="00A8167B" w:rsidRPr="000E3DCC" w:rsidRDefault="001A295B"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lastRenderedPageBreak/>
              <w:t xml:space="preserve">Se consulta a especialistas en </w:t>
            </w:r>
            <w:r w:rsidR="00EF3DA6">
              <w:rPr>
                <w:rFonts w:ascii="Calibri" w:hAnsi="Calibri" w:cs="Arial"/>
                <w:color w:val="000000"/>
                <w:sz w:val="23"/>
                <w:szCs w:val="23"/>
                <w:lang w:val="es-419"/>
              </w:rPr>
              <w:t>VBG</w:t>
            </w:r>
            <w:r w:rsidRPr="000E3DCC">
              <w:rPr>
                <w:rFonts w:ascii="Calibri" w:hAnsi="Calibri" w:cs="Arial"/>
                <w:color w:val="000000"/>
                <w:sz w:val="23"/>
                <w:szCs w:val="23"/>
                <w:lang w:val="es-419"/>
              </w:rPr>
              <w:t xml:space="preserve"> y protección infantil para identificar sistemas de atención seguros, confidenciales y apropiados (es decir, rutas de remisión) para los sobrevivientes que le reportan al</w:t>
            </w:r>
            <w:r w:rsidR="00DA245E">
              <w:rPr>
                <w:rFonts w:ascii="Calibri" w:hAnsi="Calibri" w:cs="Arial"/>
                <w:color w:val="000000"/>
                <w:sz w:val="23"/>
                <w:szCs w:val="23"/>
                <w:lang w:val="es-419"/>
              </w:rPr>
              <w:t xml:space="preserve"> personal de </w:t>
            </w:r>
            <w:r w:rsidR="00A8167B" w:rsidRPr="000E3DCC">
              <w:rPr>
                <w:rFonts w:ascii="Calibri" w:hAnsi="Calibri" w:cs="Arial"/>
                <w:color w:val="000000"/>
                <w:sz w:val="23"/>
                <w:szCs w:val="23"/>
                <w:lang w:val="es-419"/>
              </w:rPr>
              <w:t xml:space="preserve">NFI </w:t>
            </w:r>
            <w:r w:rsidRPr="000E3DCC">
              <w:rPr>
                <w:rFonts w:ascii="Calibri" w:hAnsi="Calibri" w:cs="Arial"/>
                <w:color w:val="000000"/>
                <w:sz w:val="23"/>
                <w:szCs w:val="23"/>
                <w:lang w:val="es-419"/>
              </w:rPr>
              <w:t>que han sufrido violencia</w:t>
            </w:r>
            <w:r w:rsidR="00A8167B" w:rsidRPr="000E3DCC">
              <w:rPr>
                <w:rFonts w:ascii="Calibri" w:hAnsi="Calibri" w:cs="Arial"/>
                <w:color w:val="000000"/>
                <w:sz w:val="23"/>
                <w:szCs w:val="23"/>
                <w:lang w:val="es-419"/>
              </w:rPr>
              <w:t xml:space="preserve">. </w:t>
            </w:r>
            <w:r w:rsidR="00594420" w:rsidRPr="000E3DCC">
              <w:rPr>
                <w:rFonts w:ascii="Calibri" w:hAnsi="Calibri" w:cs="Arial"/>
                <w:color w:val="000000"/>
                <w:sz w:val="23"/>
                <w:szCs w:val="23"/>
                <w:lang w:val="es-419"/>
              </w:rPr>
              <w:t>El personal tiene los conocimientos y habilidades básicos para manejar los reportes, proporcionar información a los sobrevivientes sobre dónde pueden recurrir para obtener apoyo y aplicar el enfoque centrado en el sobreviviente</w:t>
            </w:r>
            <w:r w:rsidR="00A8167B" w:rsidRPr="000E3DCC">
              <w:rPr>
                <w:rFonts w:ascii="Calibri" w:hAnsi="Calibri" w:cs="Arial"/>
                <w:color w:val="000000"/>
                <w:sz w:val="23"/>
                <w:szCs w:val="23"/>
                <w:lang w:val="es-419"/>
              </w:rPr>
              <w:t xml:space="preserve">. </w:t>
            </w:r>
            <w:r w:rsidR="000970E8" w:rsidRPr="000E3DCC">
              <w:rPr>
                <w:rFonts w:ascii="Calibri" w:hAnsi="Calibri" w:cs="Arial"/>
                <w:color w:val="000000"/>
                <w:sz w:val="23"/>
                <w:szCs w:val="23"/>
                <w:lang w:val="es-419"/>
              </w:rPr>
              <w:t xml:space="preserve">Cuando se detectan riesgos específicos, p.ej. </w:t>
            </w:r>
            <w:r w:rsidR="007043DC">
              <w:rPr>
                <w:rFonts w:ascii="Calibri" w:hAnsi="Calibri" w:cs="Arial"/>
                <w:color w:val="000000"/>
                <w:sz w:val="23"/>
                <w:szCs w:val="23"/>
                <w:lang w:val="es-419"/>
              </w:rPr>
              <w:t>trata de personas</w:t>
            </w:r>
            <w:r w:rsidR="000970E8" w:rsidRPr="000E3DCC">
              <w:rPr>
                <w:rFonts w:ascii="Calibri" w:hAnsi="Calibri" w:cs="Arial"/>
                <w:color w:val="000000"/>
                <w:sz w:val="23"/>
                <w:szCs w:val="23"/>
                <w:lang w:val="es-419"/>
              </w:rPr>
              <w:t>, se identifican especialistas y el sistema de clústeres ayuda a</w:t>
            </w:r>
            <w:r w:rsidR="00DA245E">
              <w:rPr>
                <w:rFonts w:ascii="Calibri" w:hAnsi="Calibri" w:cs="Arial"/>
                <w:color w:val="000000"/>
                <w:sz w:val="23"/>
                <w:szCs w:val="23"/>
                <w:lang w:val="es-419"/>
              </w:rPr>
              <w:t xml:space="preserve"> los equipos a mitigar esos riesgos</w:t>
            </w:r>
          </w:p>
        </w:tc>
        <w:tc>
          <w:tcPr>
            <w:tcW w:w="602" w:type="dxa"/>
            <w:tcBorders>
              <w:left w:val="single" w:sz="4" w:space="0" w:color="7F7F7F" w:themeColor="text1" w:themeTint="80"/>
              <w:right w:val="single" w:sz="4" w:space="0" w:color="7F7F7F" w:themeColor="text1" w:themeTint="80"/>
            </w:tcBorders>
            <w:vAlign w:val="center"/>
          </w:tcPr>
          <w:p w14:paraId="2534922B" w14:textId="77777777" w:rsidR="00A8167B" w:rsidRPr="000E3DCC"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CD854DC" w14:textId="1FEC1E6E" w:rsidR="00A8167B" w:rsidRPr="000E3DCC" w:rsidRDefault="00A8167B" w:rsidP="00A7577D">
            <w:pPr>
              <w:spacing w:before="40" w:after="40"/>
              <w:rPr>
                <w:rFonts w:ascii="Calibri" w:hAnsi="Calibri" w:cs="Arial"/>
                <w:color w:val="000000"/>
                <w:lang w:val="es-419"/>
              </w:rPr>
            </w:pPr>
          </w:p>
        </w:tc>
        <w:tc>
          <w:tcPr>
            <w:tcW w:w="3739" w:type="dxa"/>
            <w:shd w:val="clear" w:color="auto" w:fill="F2F2F2" w:themeFill="background1" w:themeFillShade="F2"/>
            <w:vAlign w:val="center"/>
          </w:tcPr>
          <w:p w14:paraId="423C6293" w14:textId="77777777" w:rsidR="00A8167B" w:rsidRPr="000E3DCC" w:rsidRDefault="00A8167B" w:rsidP="00A7577D">
            <w:pPr>
              <w:spacing w:before="40" w:after="40"/>
              <w:rPr>
                <w:rFonts w:ascii="Calibri" w:hAnsi="Calibri" w:cs="Arial"/>
                <w:i/>
                <w:color w:val="000000"/>
                <w:lang w:val="es-419"/>
              </w:rPr>
            </w:pPr>
          </w:p>
        </w:tc>
      </w:tr>
      <w:tr w:rsidR="00A8167B" w:rsidRPr="00890611" w14:paraId="00C9C81C" w14:textId="77777777" w:rsidTr="000706CF">
        <w:tc>
          <w:tcPr>
            <w:tcW w:w="7338" w:type="dxa"/>
            <w:tcBorders>
              <w:right w:val="single" w:sz="4" w:space="0" w:color="7F7F7F" w:themeColor="text1" w:themeTint="80"/>
            </w:tcBorders>
            <w:vAlign w:val="center"/>
          </w:tcPr>
          <w:p w14:paraId="36927EC2" w14:textId="640F6EE9" w:rsidR="00A8167B" w:rsidRPr="000E3DCC" w:rsidRDefault="00A56D94"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Todo el personal y los voluntarios involucrados en</w:t>
            </w:r>
            <w:r w:rsidR="00DA245E">
              <w:rPr>
                <w:rFonts w:ascii="Calibri" w:hAnsi="Calibri" w:cs="Arial"/>
                <w:color w:val="000000"/>
                <w:sz w:val="23"/>
                <w:szCs w:val="23"/>
                <w:lang w:val="es-419"/>
              </w:rPr>
              <w:t xml:space="preserve"> las distribuciones de </w:t>
            </w:r>
            <w:r w:rsidR="00A8167B" w:rsidRPr="000E3DCC">
              <w:rPr>
                <w:rFonts w:ascii="Calibri" w:hAnsi="Calibri" w:cs="Arial"/>
                <w:color w:val="000000"/>
                <w:sz w:val="23"/>
                <w:szCs w:val="23"/>
                <w:lang w:val="es-419"/>
              </w:rPr>
              <w:t xml:space="preserve">NFI </w:t>
            </w:r>
            <w:r w:rsidR="00B749E5" w:rsidRPr="000E3DCC">
              <w:rPr>
                <w:rFonts w:ascii="Calibri" w:hAnsi="Calibri" w:cs="Arial"/>
                <w:color w:val="000000"/>
                <w:sz w:val="23"/>
                <w:szCs w:val="23"/>
                <w:lang w:val="es-419"/>
              </w:rPr>
              <w:t>han recibido por lo menos una sesión de capacitación en cada uno de los siguientes</w:t>
            </w:r>
            <w:r w:rsidR="00A8167B" w:rsidRPr="000E3DCC">
              <w:rPr>
                <w:rFonts w:ascii="Calibri" w:hAnsi="Calibri" w:cs="Arial"/>
                <w:color w:val="000000"/>
                <w:sz w:val="23"/>
                <w:szCs w:val="23"/>
                <w:lang w:val="es-419"/>
              </w:rPr>
              <w:t xml:space="preserve">: </w:t>
            </w:r>
            <w:r w:rsidR="007F43DE" w:rsidRPr="000E3DCC">
              <w:rPr>
                <w:rFonts w:ascii="Calibri" w:hAnsi="Calibri" w:cs="Arial"/>
                <w:color w:val="000000"/>
                <w:sz w:val="23"/>
                <w:szCs w:val="23"/>
                <w:lang w:val="es-419"/>
              </w:rPr>
              <w:t xml:space="preserve">género y diversidad, inclusión con respecto a la discapacidad, protección infantil, </w:t>
            </w:r>
            <w:r w:rsidR="007043DC">
              <w:rPr>
                <w:rFonts w:ascii="Calibri" w:hAnsi="Calibri" w:cs="Arial"/>
                <w:color w:val="000000"/>
                <w:sz w:val="23"/>
                <w:szCs w:val="23"/>
                <w:lang w:val="es-419"/>
              </w:rPr>
              <w:t>trata de personas</w:t>
            </w:r>
            <w:r w:rsidR="007F43DE" w:rsidRPr="000E3DCC">
              <w:rPr>
                <w:rFonts w:ascii="Calibri" w:hAnsi="Calibri" w:cs="Arial"/>
                <w:color w:val="000000"/>
                <w:sz w:val="23"/>
                <w:szCs w:val="23"/>
                <w:lang w:val="es-419"/>
              </w:rPr>
              <w:t xml:space="preserve"> y </w:t>
            </w:r>
            <w:r w:rsidR="00EF3DA6">
              <w:rPr>
                <w:rFonts w:ascii="Calibri" w:hAnsi="Calibri" w:cs="Arial"/>
                <w:color w:val="000000"/>
                <w:sz w:val="23"/>
                <w:szCs w:val="23"/>
                <w:lang w:val="es-419"/>
              </w:rPr>
              <w:t>VBG</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D15B59D" w14:textId="77777777" w:rsidR="00A8167B" w:rsidRPr="000E3DCC"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4E51969" w14:textId="77777777" w:rsidR="00A8167B" w:rsidRPr="000E3DCC"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540C8EA9" w14:textId="77777777" w:rsidR="00A8167B" w:rsidRPr="000E3DCC" w:rsidRDefault="00A8167B" w:rsidP="00A7577D">
            <w:pPr>
              <w:spacing w:before="40" w:after="40"/>
              <w:rPr>
                <w:rFonts w:ascii="Calibri" w:hAnsi="Calibri" w:cs="Arial"/>
                <w:i/>
                <w:color w:val="000000"/>
                <w:lang w:val="es-419"/>
              </w:rPr>
            </w:pPr>
          </w:p>
        </w:tc>
      </w:tr>
      <w:tr w:rsidR="00A8167B" w:rsidRPr="00890611" w14:paraId="53E1EC8E" w14:textId="77777777" w:rsidTr="000706CF">
        <w:tc>
          <w:tcPr>
            <w:tcW w:w="7338" w:type="dxa"/>
            <w:tcBorders>
              <w:right w:val="single" w:sz="4" w:space="0" w:color="7F7F7F" w:themeColor="text1" w:themeTint="80"/>
            </w:tcBorders>
            <w:vAlign w:val="center"/>
          </w:tcPr>
          <w:p w14:paraId="436A1CAA" w14:textId="5A470332" w:rsidR="00A8167B" w:rsidRPr="000E3DCC" w:rsidRDefault="00DA245E"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t>Todo el personal</w:t>
            </w:r>
            <w:r w:rsidR="00A8167B" w:rsidRPr="000E3DCC">
              <w:rPr>
                <w:rFonts w:ascii="Calibri" w:hAnsi="Calibri" w:cs="Arial"/>
                <w:color w:val="000000"/>
                <w:sz w:val="23"/>
                <w:szCs w:val="23"/>
                <w:lang w:val="es-419"/>
              </w:rPr>
              <w:t xml:space="preserve"> </w:t>
            </w:r>
            <w:r w:rsidR="00BB6F1C" w:rsidRPr="000E3DCC">
              <w:rPr>
                <w:rFonts w:ascii="Calibri" w:hAnsi="Calibri" w:cs="Arial"/>
                <w:color w:val="000000"/>
                <w:sz w:val="23"/>
                <w:szCs w:val="23"/>
                <w:lang w:val="es-419"/>
              </w:rPr>
              <w:t>conoce los principios rectores del enfoque centrado en el sobreviviente</w:t>
            </w:r>
            <w:r w:rsidR="00B749E5" w:rsidRPr="000E3DCC">
              <w:rPr>
                <w:rFonts w:ascii="Calibri" w:hAnsi="Calibri" w:cs="Arial"/>
                <w:color w:val="000000"/>
                <w:sz w:val="23"/>
                <w:szCs w:val="23"/>
                <w:lang w:val="es-419"/>
              </w:rPr>
              <w:t xml:space="preserve"> para trabajar con sobrevivientes de </w:t>
            </w:r>
            <w:r w:rsidR="00EF3DA6">
              <w:rPr>
                <w:rFonts w:ascii="Calibri" w:hAnsi="Calibri" w:cs="Arial"/>
                <w:color w:val="000000"/>
                <w:sz w:val="23"/>
                <w:szCs w:val="23"/>
                <w:lang w:val="es-419"/>
              </w:rPr>
              <w:t>VBG</w:t>
            </w:r>
            <w:r w:rsidR="00A8167B" w:rsidRPr="000E3DCC">
              <w:rPr>
                <w:rFonts w:ascii="Calibri" w:hAnsi="Calibri" w:cs="Arial"/>
                <w:color w:val="000000"/>
                <w:sz w:val="23"/>
                <w:szCs w:val="23"/>
                <w:lang w:val="es-419"/>
              </w:rPr>
              <w:t xml:space="preserve">: </w:t>
            </w:r>
            <w:r w:rsidR="007F43DE" w:rsidRPr="000E3DCC">
              <w:rPr>
                <w:rFonts w:ascii="Calibri" w:hAnsi="Calibri" w:cs="Arial"/>
                <w:color w:val="000000"/>
                <w:sz w:val="23"/>
                <w:szCs w:val="23"/>
                <w:lang w:val="es-419"/>
              </w:rPr>
              <w:t xml:space="preserve">1) Seguridad; 2) Confidencialidad; 3) Respeto; y 4) No discriminación; y las rutas de remisión para los sobrevivientes de </w:t>
            </w:r>
            <w:r w:rsidR="00EF3DA6">
              <w:rPr>
                <w:rFonts w:ascii="Calibri" w:hAnsi="Calibri" w:cs="Arial"/>
                <w:color w:val="000000"/>
                <w:sz w:val="23"/>
                <w:szCs w:val="23"/>
                <w:lang w:val="es-419"/>
              </w:rPr>
              <w:t>VBG</w:t>
            </w:r>
            <w:r w:rsidR="007F43DE" w:rsidRPr="000E3DCC">
              <w:rPr>
                <w:rFonts w:ascii="Calibri" w:hAnsi="Calibri" w:cs="Arial"/>
                <w:color w:val="000000"/>
                <w:sz w:val="23"/>
                <w:szCs w:val="23"/>
                <w:lang w:val="es-419"/>
              </w:rPr>
              <w:t>, incluyendo las víctimas de la trata</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8DA8990" w14:textId="77777777" w:rsidR="00A8167B" w:rsidRPr="000E3DCC"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2DC310D" w14:textId="77777777" w:rsidR="00A8167B" w:rsidRPr="000E3DCC"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452B476" w14:textId="77777777" w:rsidR="00A8167B" w:rsidRPr="000E3DCC" w:rsidRDefault="00A8167B" w:rsidP="00A7577D">
            <w:pPr>
              <w:spacing w:before="40" w:after="40"/>
              <w:rPr>
                <w:rFonts w:ascii="Calibri" w:hAnsi="Calibri" w:cs="Arial"/>
                <w:i/>
                <w:color w:val="000000"/>
                <w:lang w:val="es-419"/>
              </w:rPr>
            </w:pPr>
          </w:p>
        </w:tc>
      </w:tr>
      <w:tr w:rsidR="00A8167B" w:rsidRPr="00890611" w14:paraId="360BD8D2" w14:textId="77777777" w:rsidTr="000706CF">
        <w:tc>
          <w:tcPr>
            <w:tcW w:w="7338" w:type="dxa"/>
            <w:tcBorders>
              <w:right w:val="single" w:sz="4" w:space="0" w:color="7F7F7F" w:themeColor="text1" w:themeTint="80"/>
            </w:tcBorders>
            <w:vAlign w:val="center"/>
          </w:tcPr>
          <w:p w14:paraId="52D1241B" w14:textId="1C770F98" w:rsidR="00A8167B" w:rsidRPr="000E3DCC" w:rsidRDefault="00A56D94"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Todo el personal y los voluntarios involucrados en</w:t>
            </w:r>
            <w:r w:rsidR="00DA245E">
              <w:rPr>
                <w:rFonts w:ascii="Calibri" w:hAnsi="Calibri" w:cs="Arial"/>
                <w:color w:val="000000"/>
                <w:sz w:val="23"/>
                <w:szCs w:val="23"/>
                <w:lang w:val="es-419"/>
              </w:rPr>
              <w:t xml:space="preserve"> el sector de </w:t>
            </w:r>
            <w:r w:rsidR="00A8167B" w:rsidRPr="000E3DCC">
              <w:rPr>
                <w:rFonts w:ascii="Calibri" w:hAnsi="Calibri" w:cs="Arial"/>
                <w:color w:val="000000"/>
                <w:sz w:val="23"/>
                <w:szCs w:val="23"/>
                <w:lang w:val="es-419"/>
              </w:rPr>
              <w:t xml:space="preserve">NFI </w:t>
            </w:r>
            <w:r w:rsidR="003F3A6E" w:rsidRPr="000E3DCC">
              <w:rPr>
                <w:rFonts w:ascii="Calibri" w:hAnsi="Calibri" w:cs="Arial"/>
                <w:color w:val="000000"/>
                <w:sz w:val="23"/>
                <w:szCs w:val="23"/>
                <w:lang w:val="es-419"/>
              </w:rPr>
              <w:t xml:space="preserve">llevan consigo una lista actualizada y detalles de contacto de profesionales y agencias de servicios para </w:t>
            </w:r>
            <w:r w:rsidR="00EF3DA6">
              <w:rPr>
                <w:rFonts w:ascii="Calibri" w:hAnsi="Calibri" w:cs="Arial"/>
                <w:color w:val="000000"/>
                <w:sz w:val="23"/>
                <w:szCs w:val="23"/>
                <w:lang w:val="es-419"/>
              </w:rPr>
              <w:t>VBG</w:t>
            </w:r>
            <w:r w:rsidR="003F3A6E" w:rsidRPr="000E3DCC">
              <w:rPr>
                <w:rFonts w:ascii="Calibri" w:hAnsi="Calibri" w:cs="Arial"/>
                <w:color w:val="000000"/>
                <w:sz w:val="23"/>
                <w:szCs w:val="23"/>
                <w:lang w:val="es-419"/>
              </w:rPr>
              <w:t>, protección infantil</w:t>
            </w:r>
            <w:r w:rsidR="007F43DE" w:rsidRPr="000E3DCC">
              <w:rPr>
                <w:rFonts w:ascii="Calibri" w:hAnsi="Calibri" w:cs="Arial"/>
                <w:color w:val="000000"/>
                <w:sz w:val="23"/>
                <w:szCs w:val="23"/>
                <w:lang w:val="es-419"/>
              </w:rPr>
              <w:t xml:space="preserve">, apoyo legal y apoyo psicosocial a los que pueden remitir a los sobrevivientes de </w:t>
            </w:r>
            <w:r w:rsidR="00EF3DA6">
              <w:rPr>
                <w:rFonts w:ascii="Calibri" w:hAnsi="Calibri" w:cs="Arial"/>
                <w:color w:val="000000"/>
                <w:sz w:val="23"/>
                <w:szCs w:val="23"/>
                <w:lang w:val="es-419"/>
              </w:rPr>
              <w:t>VBG</w:t>
            </w:r>
            <w:r w:rsidR="007F43DE" w:rsidRPr="000E3DCC">
              <w:rPr>
                <w:rFonts w:ascii="Calibri" w:hAnsi="Calibri" w:cs="Arial"/>
                <w:color w:val="000000"/>
                <w:sz w:val="23"/>
                <w:szCs w:val="23"/>
                <w:lang w:val="es-419"/>
              </w:rPr>
              <w:t xml:space="preserve"> </w:t>
            </w:r>
            <w:r w:rsidR="008C540B">
              <w:rPr>
                <w:rFonts w:ascii="Calibri" w:hAnsi="Calibri" w:cs="Arial"/>
                <w:color w:val="000000"/>
                <w:sz w:val="23"/>
                <w:szCs w:val="23"/>
                <w:lang w:val="es-419"/>
              </w:rPr>
              <w:t>o a niños que les revelan un incidente de violencia</w:t>
            </w:r>
            <w:r w:rsidR="00A8167B" w:rsidRPr="000E3DCC">
              <w:rPr>
                <w:rFonts w:ascii="Calibri" w:hAnsi="Calibri" w:cs="Arial"/>
                <w:color w:val="000000"/>
                <w:sz w:val="23"/>
                <w:szCs w:val="23"/>
                <w:lang w:val="es-419"/>
              </w:rPr>
              <w:t xml:space="preserve">. </w:t>
            </w:r>
            <w:r w:rsidR="003F3A6E" w:rsidRPr="000E3DCC">
              <w:rPr>
                <w:rFonts w:ascii="Calibri" w:hAnsi="Calibri" w:cs="Arial"/>
                <w:color w:val="000000"/>
                <w:sz w:val="23"/>
                <w:szCs w:val="23"/>
                <w:lang w:val="es-419"/>
              </w:rPr>
              <w:t xml:space="preserve">Es necesario realizar esfuerzos para identificar agencias o profesionales con experiencia en responder a riesgos específicos en cada contexto, </w:t>
            </w:r>
            <w:r w:rsidR="00B02B72" w:rsidRPr="000E3DCC">
              <w:rPr>
                <w:rFonts w:ascii="Calibri" w:hAnsi="Calibri" w:cs="Arial"/>
                <w:color w:val="000000"/>
                <w:sz w:val="23"/>
                <w:szCs w:val="23"/>
                <w:lang w:val="es-419"/>
              </w:rPr>
              <w:t>p.ej.,</w:t>
            </w:r>
            <w:r w:rsidR="003F3A6E" w:rsidRPr="000E3DCC">
              <w:rPr>
                <w:rFonts w:ascii="Calibri" w:hAnsi="Calibri" w:cs="Arial"/>
                <w:color w:val="000000"/>
                <w:sz w:val="23"/>
                <w:szCs w:val="23"/>
                <w:lang w:val="es-419"/>
              </w:rPr>
              <w:t xml:space="preserve"> la </w:t>
            </w:r>
            <w:r w:rsidR="007043DC">
              <w:rPr>
                <w:rFonts w:ascii="Calibri" w:hAnsi="Calibri" w:cs="Arial"/>
                <w:color w:val="000000"/>
                <w:sz w:val="23"/>
                <w:szCs w:val="23"/>
                <w:lang w:val="es-419"/>
              </w:rPr>
              <w:t>trata de personas</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C62FE72" w14:textId="77777777" w:rsidR="00A8167B" w:rsidRPr="000E3DCC"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CC81EB3" w14:textId="77777777" w:rsidR="00A8167B" w:rsidRPr="000E3DCC"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44E9736" w14:textId="77777777" w:rsidR="00A8167B" w:rsidRPr="000E3DCC" w:rsidRDefault="00A8167B" w:rsidP="00A7577D">
            <w:pPr>
              <w:spacing w:before="40" w:after="40"/>
              <w:rPr>
                <w:rFonts w:ascii="Calibri" w:hAnsi="Calibri" w:cs="Arial"/>
                <w:i/>
                <w:color w:val="000000"/>
                <w:lang w:val="es-419"/>
              </w:rPr>
            </w:pPr>
          </w:p>
        </w:tc>
      </w:tr>
      <w:tr w:rsidR="00A8167B" w:rsidRPr="00890611" w14:paraId="319ACBB9" w14:textId="77777777" w:rsidTr="000706CF">
        <w:tc>
          <w:tcPr>
            <w:tcW w:w="7338" w:type="dxa"/>
            <w:tcBorders>
              <w:right w:val="single" w:sz="4" w:space="0" w:color="7F7F7F" w:themeColor="text1" w:themeTint="80"/>
            </w:tcBorders>
            <w:vAlign w:val="center"/>
          </w:tcPr>
          <w:p w14:paraId="4DF9A859" w14:textId="30776081" w:rsidR="00A8167B" w:rsidRPr="000E3DCC" w:rsidRDefault="00DA245E"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Los miembros del comité de </w:t>
            </w:r>
            <w:r w:rsidR="00A8167B" w:rsidRPr="000E3DCC">
              <w:rPr>
                <w:rFonts w:ascii="Calibri" w:hAnsi="Calibri" w:cs="Arial"/>
                <w:color w:val="000000"/>
                <w:sz w:val="23"/>
                <w:szCs w:val="23"/>
                <w:lang w:val="es-419"/>
              </w:rPr>
              <w:t xml:space="preserve">NFI </w:t>
            </w:r>
            <w:r w:rsidR="003F3A6E" w:rsidRPr="000E3DCC">
              <w:rPr>
                <w:rFonts w:ascii="Calibri" w:hAnsi="Calibri" w:cs="Arial"/>
                <w:color w:val="000000"/>
                <w:sz w:val="23"/>
                <w:szCs w:val="23"/>
                <w:lang w:val="es-419"/>
              </w:rPr>
              <w:t xml:space="preserve">y las comunidades afectadas participan en actividades de sensibilización sobre la </w:t>
            </w:r>
            <w:r w:rsidR="00EF3DA6">
              <w:rPr>
                <w:rFonts w:ascii="Calibri" w:hAnsi="Calibri" w:cs="Arial"/>
                <w:color w:val="000000"/>
                <w:sz w:val="23"/>
                <w:szCs w:val="23"/>
                <w:lang w:val="es-419"/>
              </w:rPr>
              <w:t>VBG</w:t>
            </w:r>
            <w:r w:rsidR="003F3A6E" w:rsidRPr="000E3DCC">
              <w:rPr>
                <w:rFonts w:ascii="Calibri" w:hAnsi="Calibri" w:cs="Arial"/>
                <w:color w:val="000000"/>
                <w:sz w:val="23"/>
                <w:szCs w:val="23"/>
                <w:lang w:val="es-419"/>
              </w:rPr>
              <w:t xml:space="preserve"> y la protección infantil, incluyendo otros temas de mitigación de riesgos como la </w:t>
            </w:r>
            <w:r w:rsidR="007043DC">
              <w:rPr>
                <w:rFonts w:ascii="Calibri" w:hAnsi="Calibri" w:cs="Arial"/>
                <w:color w:val="000000"/>
                <w:sz w:val="23"/>
                <w:szCs w:val="23"/>
                <w:lang w:val="es-419"/>
              </w:rPr>
              <w:t>trata de personas</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DBC40DC" w14:textId="77777777" w:rsidR="00A8167B" w:rsidRPr="000E3DCC"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A1132A8" w14:textId="77777777" w:rsidR="00A8167B" w:rsidRPr="000E3DCC"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0D11EE3" w14:textId="77777777" w:rsidR="00A8167B" w:rsidRPr="000E3DCC" w:rsidRDefault="00A8167B" w:rsidP="00A7577D">
            <w:pPr>
              <w:spacing w:before="40" w:after="40"/>
              <w:rPr>
                <w:rFonts w:ascii="Calibri" w:hAnsi="Calibri" w:cs="Arial"/>
                <w:i/>
                <w:color w:val="000000"/>
                <w:lang w:val="es-419"/>
              </w:rPr>
            </w:pPr>
          </w:p>
        </w:tc>
      </w:tr>
      <w:tr w:rsidR="00A8167B" w:rsidRPr="00890611" w14:paraId="127BD2BB" w14:textId="77777777" w:rsidTr="000706CF">
        <w:tc>
          <w:tcPr>
            <w:tcW w:w="7338" w:type="dxa"/>
            <w:tcBorders>
              <w:right w:val="single" w:sz="4" w:space="0" w:color="7F7F7F" w:themeColor="text1" w:themeTint="80"/>
            </w:tcBorders>
            <w:vAlign w:val="center"/>
          </w:tcPr>
          <w:p w14:paraId="1D689603" w14:textId="0910C60E" w:rsidR="00A8167B" w:rsidRPr="000E3DCC" w:rsidRDefault="001A601B"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 xml:space="preserve">Se incluyen mensajes sobre cómo prevenir y responder a la </w:t>
            </w:r>
            <w:r w:rsidR="00EF3DA6">
              <w:rPr>
                <w:rFonts w:ascii="Calibri" w:hAnsi="Calibri" w:cs="Arial"/>
                <w:color w:val="000000"/>
                <w:sz w:val="23"/>
                <w:szCs w:val="23"/>
                <w:lang w:val="es-419"/>
              </w:rPr>
              <w:t>VBG</w:t>
            </w:r>
            <w:r w:rsidRPr="000E3DCC">
              <w:rPr>
                <w:rFonts w:ascii="Calibri" w:hAnsi="Calibri" w:cs="Arial"/>
                <w:color w:val="000000"/>
                <w:sz w:val="23"/>
                <w:szCs w:val="23"/>
                <w:lang w:val="es-419"/>
              </w:rPr>
              <w:t xml:space="preserve">, sobre protección infantil y sobre los riesgos clave de protección, p.ej. la </w:t>
            </w:r>
            <w:r w:rsidR="007043DC">
              <w:rPr>
                <w:rFonts w:ascii="Calibri" w:hAnsi="Calibri" w:cs="Arial"/>
                <w:color w:val="000000"/>
                <w:sz w:val="23"/>
                <w:szCs w:val="23"/>
                <w:lang w:val="es-419"/>
              </w:rPr>
              <w:t>trata de personas</w:t>
            </w:r>
            <w:r w:rsidRPr="000E3DCC">
              <w:rPr>
                <w:rFonts w:ascii="Calibri" w:hAnsi="Calibri" w:cs="Arial"/>
                <w:color w:val="000000"/>
                <w:sz w:val="23"/>
                <w:szCs w:val="23"/>
                <w:lang w:val="es-419"/>
              </w:rPr>
              <w:t>, en actividades de extensión comunitaria</w:t>
            </w:r>
            <w:r w:rsidR="00A8167B" w:rsidRPr="000E3DCC">
              <w:rPr>
                <w:rFonts w:ascii="Calibri" w:hAnsi="Calibri" w:cs="Arial"/>
                <w:color w:val="000000"/>
                <w:sz w:val="23"/>
                <w:szCs w:val="23"/>
                <w:lang w:val="es-419"/>
              </w:rPr>
              <w:t xml:space="preserve"> dur</w:t>
            </w:r>
            <w:r w:rsidR="00DA245E">
              <w:rPr>
                <w:rFonts w:ascii="Calibri" w:hAnsi="Calibri" w:cs="Arial"/>
                <w:color w:val="000000"/>
                <w:sz w:val="23"/>
                <w:szCs w:val="23"/>
                <w:lang w:val="es-419"/>
              </w:rPr>
              <w:t xml:space="preserve">ante las distribuciones de </w:t>
            </w:r>
            <w:r w:rsidR="00A8167B" w:rsidRPr="000E3DCC">
              <w:rPr>
                <w:rFonts w:ascii="Calibri" w:hAnsi="Calibri" w:cs="Arial"/>
                <w:color w:val="000000"/>
                <w:sz w:val="23"/>
                <w:szCs w:val="23"/>
                <w:lang w:val="es-419"/>
              </w:rPr>
              <w:t xml:space="preserve">NFI, </w:t>
            </w:r>
            <w:r w:rsidR="00F653D7" w:rsidRPr="000E3DCC">
              <w:rPr>
                <w:rFonts w:ascii="Calibri" w:hAnsi="Calibri" w:cs="Arial"/>
                <w:color w:val="000000"/>
                <w:sz w:val="23"/>
                <w:szCs w:val="23"/>
                <w:lang w:val="es-419"/>
              </w:rPr>
              <w:t>p.ej.</w:t>
            </w:r>
            <w:r w:rsidR="00A8167B" w:rsidRPr="000E3DCC">
              <w:rPr>
                <w:rFonts w:ascii="Calibri" w:hAnsi="Calibri" w:cs="Arial"/>
                <w:color w:val="000000"/>
                <w:sz w:val="23"/>
                <w:szCs w:val="23"/>
                <w:lang w:val="es-419"/>
              </w:rPr>
              <w:t xml:space="preserve"> </w:t>
            </w:r>
            <w:r w:rsidR="00DA245E" w:rsidRPr="00DA245E">
              <w:rPr>
                <w:rFonts w:ascii="Calibri" w:hAnsi="Calibri" w:cs="Arial"/>
                <w:color w:val="000000"/>
                <w:sz w:val="23"/>
                <w:szCs w:val="23"/>
                <w:lang w:val="es-419"/>
              </w:rPr>
              <w:t xml:space="preserve">diálogo con adultos en las </w:t>
            </w:r>
            <w:r w:rsidR="00E176F0">
              <w:rPr>
                <w:rFonts w:ascii="Calibri" w:hAnsi="Calibri" w:cs="Arial"/>
                <w:color w:val="000000"/>
                <w:sz w:val="23"/>
                <w:szCs w:val="23"/>
                <w:lang w:val="es-419"/>
              </w:rPr>
              <w:t>colas de distribución</w:t>
            </w:r>
            <w:r w:rsidR="00DA245E" w:rsidRPr="00DA245E">
              <w:rPr>
                <w:rFonts w:ascii="Calibri" w:hAnsi="Calibri" w:cs="Arial"/>
                <w:color w:val="000000"/>
                <w:sz w:val="23"/>
                <w:szCs w:val="23"/>
                <w:lang w:val="es-419"/>
              </w:rPr>
              <w:t xml:space="preserve"> y </w:t>
            </w:r>
            <w:r w:rsidR="00DA245E" w:rsidRPr="00DA245E">
              <w:rPr>
                <w:rFonts w:ascii="Calibri" w:hAnsi="Calibri" w:cs="Arial"/>
                <w:color w:val="000000"/>
                <w:sz w:val="23"/>
                <w:szCs w:val="23"/>
                <w:lang w:val="es-419"/>
              </w:rPr>
              <w:lastRenderedPageBreak/>
              <w:t>actividades con niños y jóvenes mientras esperan a sus padres</w:t>
            </w:r>
            <w:r w:rsidR="00A8167B" w:rsidRPr="000E3DCC">
              <w:rPr>
                <w:rFonts w:ascii="Calibri" w:hAnsi="Calibri" w:cs="Arial"/>
                <w:color w:val="000000"/>
                <w:sz w:val="23"/>
                <w:szCs w:val="23"/>
                <w:lang w:val="es-419"/>
              </w:rPr>
              <w:t xml:space="preserve">. </w:t>
            </w:r>
            <w:r w:rsidR="008C3243" w:rsidRPr="000E3DCC">
              <w:rPr>
                <w:rFonts w:ascii="Calibri" w:hAnsi="Calibri" w:cs="Arial"/>
                <w:color w:val="000000"/>
                <w:sz w:val="23"/>
                <w:szCs w:val="23"/>
                <w:lang w:val="es-419"/>
              </w:rPr>
              <w:t>Los mensajes incluyen información sobre derechos y las opciones para reportar riesgos y acceder a la atención de manera ética, segura y confidencial</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04FA1B8" w14:textId="77777777" w:rsidR="00A8167B" w:rsidRPr="000E3DCC" w:rsidRDefault="00A8167B"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9FBE544" w14:textId="77777777" w:rsidR="00A8167B" w:rsidRPr="000E3DCC" w:rsidRDefault="00A8167B"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F9717E0" w14:textId="77777777" w:rsidR="00A8167B" w:rsidRPr="000E3DCC" w:rsidRDefault="00A8167B" w:rsidP="00A7577D">
            <w:pPr>
              <w:spacing w:before="40" w:after="40"/>
              <w:rPr>
                <w:rFonts w:ascii="Calibri" w:hAnsi="Calibri" w:cs="Arial"/>
                <w:i/>
                <w:color w:val="000000"/>
                <w:lang w:val="es-419"/>
              </w:rPr>
            </w:pPr>
          </w:p>
        </w:tc>
      </w:tr>
      <w:tr w:rsidR="000F75A1" w:rsidRPr="007D7E75" w14:paraId="0C574F27" w14:textId="77777777" w:rsidTr="000706CF">
        <w:tc>
          <w:tcPr>
            <w:tcW w:w="7338" w:type="dxa"/>
            <w:shd w:val="clear" w:color="auto" w:fill="D6E3BC" w:themeFill="accent3" w:themeFillTint="66"/>
            <w:vAlign w:val="center"/>
          </w:tcPr>
          <w:p w14:paraId="0C574F23" w14:textId="316E44D7" w:rsidR="000F75A1" w:rsidRPr="000E3DCC" w:rsidRDefault="007D6897" w:rsidP="000706CF">
            <w:pPr>
              <w:spacing w:before="40" w:after="40"/>
              <w:rPr>
                <w:rFonts w:ascii="Calibri" w:hAnsi="Calibri" w:cs="Times New Roman"/>
                <w:b/>
                <w:sz w:val="36"/>
                <w:szCs w:val="36"/>
                <w:lang w:val="es-419"/>
              </w:rPr>
            </w:pPr>
            <w:r w:rsidRPr="000E3DCC">
              <w:rPr>
                <w:rFonts w:ascii="Calibri" w:hAnsi="Calibri" w:cs="Arial"/>
                <w:b/>
                <w:color w:val="000000"/>
                <w:sz w:val="36"/>
                <w:szCs w:val="36"/>
                <w:lang w:val="es-419"/>
              </w:rPr>
              <w:t>Sistemas Internos de Protección</w:t>
            </w:r>
          </w:p>
        </w:tc>
        <w:tc>
          <w:tcPr>
            <w:tcW w:w="602" w:type="dxa"/>
            <w:shd w:val="clear" w:color="auto" w:fill="D6E3BC" w:themeFill="accent3" w:themeFillTint="66"/>
            <w:vAlign w:val="center"/>
          </w:tcPr>
          <w:p w14:paraId="0C574F24" w14:textId="77777777" w:rsidR="000F75A1" w:rsidRPr="000E3DCC" w:rsidRDefault="000F75A1" w:rsidP="000706CF">
            <w:pPr>
              <w:spacing w:before="40" w:after="40"/>
              <w:jc w:val="center"/>
              <w:rPr>
                <w:rFonts w:ascii="Calibri" w:hAnsi="Calibri" w:cs="Arial"/>
                <w:b/>
                <w:color w:val="000000"/>
                <w:sz w:val="36"/>
                <w:szCs w:val="36"/>
                <w:lang w:val="es-419"/>
              </w:rPr>
            </w:pPr>
            <w:r w:rsidRPr="000E3DCC">
              <w:rPr>
                <w:rFonts w:ascii="Calibri" w:hAnsi="Calibri" w:cs="Arial"/>
                <w:i/>
                <w:color w:val="000000"/>
                <w:lang w:val="es-419"/>
              </w:rPr>
              <w:t>S</w:t>
            </w:r>
          </w:p>
        </w:tc>
        <w:tc>
          <w:tcPr>
            <w:tcW w:w="3739" w:type="dxa"/>
            <w:shd w:val="clear" w:color="auto" w:fill="D6E3BC" w:themeFill="accent3" w:themeFillTint="66"/>
            <w:vAlign w:val="center"/>
          </w:tcPr>
          <w:p w14:paraId="0C574F25" w14:textId="03AED8D3" w:rsidR="000F75A1" w:rsidRPr="000E3DCC" w:rsidRDefault="00847A64" w:rsidP="000706CF">
            <w:pPr>
              <w:spacing w:before="40" w:after="40"/>
              <w:jc w:val="center"/>
              <w:rPr>
                <w:rFonts w:ascii="Calibri" w:hAnsi="Calibri" w:cs="Arial"/>
                <w:i/>
                <w:color w:val="000000"/>
                <w:lang w:val="es-419"/>
              </w:rPr>
            </w:pPr>
            <w:r w:rsidRPr="000E3DCC">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F26" w14:textId="1560286C" w:rsidR="000F75A1" w:rsidRPr="000E3DCC" w:rsidRDefault="00847A64" w:rsidP="000706CF">
            <w:pPr>
              <w:spacing w:before="40" w:after="40"/>
              <w:jc w:val="center"/>
              <w:rPr>
                <w:rFonts w:ascii="Calibri" w:hAnsi="Calibri" w:cs="Arial"/>
                <w:i/>
                <w:color w:val="000000"/>
                <w:lang w:val="es-419"/>
              </w:rPr>
            </w:pPr>
            <w:r w:rsidRPr="000E3DCC">
              <w:rPr>
                <w:rFonts w:ascii="Calibri" w:hAnsi="Calibri" w:cs="Arial"/>
                <w:i/>
                <w:color w:val="000000"/>
                <w:lang w:val="es-419"/>
              </w:rPr>
              <w:t>Próximos pasos</w:t>
            </w:r>
          </w:p>
        </w:tc>
      </w:tr>
      <w:tr w:rsidR="000D5AD9" w:rsidRPr="00890611" w14:paraId="0C574F2C" w14:textId="77777777" w:rsidTr="000706CF">
        <w:tc>
          <w:tcPr>
            <w:tcW w:w="7338" w:type="dxa"/>
            <w:vAlign w:val="center"/>
          </w:tcPr>
          <w:p w14:paraId="0C574F28" w14:textId="5C700C6B" w:rsidR="000D5AD9" w:rsidRPr="000E3DCC" w:rsidRDefault="001C1D48" w:rsidP="000706CF">
            <w:pPr>
              <w:spacing w:before="40" w:after="40"/>
              <w:rPr>
                <w:rFonts w:ascii="Calibri" w:hAnsi="Calibri" w:cs="Times New Roman"/>
                <w:b/>
                <w:sz w:val="28"/>
                <w:szCs w:val="20"/>
                <w:lang w:val="es-419"/>
              </w:rPr>
            </w:pPr>
            <w:r w:rsidRPr="000E3DCC">
              <w:rPr>
                <w:rFonts w:ascii="Calibri" w:hAnsi="Calibri" w:cs="Arial"/>
                <w:b/>
                <w:color w:val="000000"/>
                <w:sz w:val="28"/>
                <w:szCs w:val="23"/>
                <w:lang w:val="es-419"/>
              </w:rPr>
              <w:t>Prevención de la explotación y abuso sexual</w:t>
            </w:r>
          </w:p>
        </w:tc>
        <w:tc>
          <w:tcPr>
            <w:tcW w:w="602" w:type="dxa"/>
            <w:tcBorders>
              <w:bottom w:val="single" w:sz="4" w:space="0" w:color="7F7F7F" w:themeColor="text1" w:themeTint="80"/>
            </w:tcBorders>
            <w:vAlign w:val="center"/>
          </w:tcPr>
          <w:p w14:paraId="0C574F29" w14:textId="77777777" w:rsidR="000D5AD9" w:rsidRPr="00EC2252" w:rsidRDefault="000D5AD9" w:rsidP="000706CF">
            <w:pPr>
              <w:spacing w:before="40" w:after="40"/>
              <w:jc w:val="center"/>
              <w:rPr>
                <w:rFonts w:ascii="Calibri" w:hAnsi="Calibri" w:cs="Arial"/>
                <w:b/>
                <w:color w:val="000000"/>
                <w:sz w:val="28"/>
                <w:szCs w:val="23"/>
                <w:lang w:val="es-PE"/>
              </w:rPr>
            </w:pPr>
          </w:p>
        </w:tc>
        <w:tc>
          <w:tcPr>
            <w:tcW w:w="3739" w:type="dxa"/>
            <w:vAlign w:val="center"/>
          </w:tcPr>
          <w:p w14:paraId="0C574F2A" w14:textId="77777777" w:rsidR="000D5AD9" w:rsidRPr="00EC2252" w:rsidRDefault="000D5AD9" w:rsidP="000706CF">
            <w:pPr>
              <w:spacing w:before="40" w:after="40"/>
              <w:jc w:val="center"/>
              <w:rPr>
                <w:rFonts w:ascii="Calibri" w:hAnsi="Calibri" w:cs="Arial"/>
                <w:b/>
                <w:i/>
                <w:color w:val="000000"/>
                <w:lang w:val="es-PE"/>
              </w:rPr>
            </w:pPr>
          </w:p>
        </w:tc>
        <w:tc>
          <w:tcPr>
            <w:tcW w:w="3739" w:type="dxa"/>
            <w:vAlign w:val="center"/>
          </w:tcPr>
          <w:p w14:paraId="0C574F2B" w14:textId="77777777" w:rsidR="000D5AD9" w:rsidRPr="00EC2252" w:rsidRDefault="000D5AD9" w:rsidP="000706CF">
            <w:pPr>
              <w:spacing w:before="40" w:after="40"/>
              <w:jc w:val="center"/>
              <w:rPr>
                <w:rFonts w:ascii="Calibri" w:hAnsi="Calibri" w:cs="Arial"/>
                <w:b/>
                <w:i/>
                <w:color w:val="000000"/>
                <w:lang w:val="es-PE"/>
              </w:rPr>
            </w:pPr>
          </w:p>
        </w:tc>
      </w:tr>
      <w:tr w:rsidR="000D5AD9" w:rsidRPr="00890611" w14:paraId="0C574F31" w14:textId="77777777" w:rsidTr="000706CF">
        <w:tc>
          <w:tcPr>
            <w:tcW w:w="7338" w:type="dxa"/>
            <w:tcBorders>
              <w:right w:val="single" w:sz="4" w:space="0" w:color="7F7F7F" w:themeColor="text1" w:themeTint="80"/>
            </w:tcBorders>
            <w:vAlign w:val="center"/>
          </w:tcPr>
          <w:p w14:paraId="6967669D" w14:textId="2743E272" w:rsidR="00A8167B" w:rsidRPr="000E3DCC" w:rsidRDefault="004D75FE" w:rsidP="00A8167B">
            <w:pPr>
              <w:spacing w:before="40" w:after="40"/>
              <w:rPr>
                <w:rFonts w:ascii="Calibri" w:hAnsi="Calibri" w:cs="Arial"/>
                <w:color w:val="000000"/>
                <w:sz w:val="23"/>
                <w:szCs w:val="23"/>
                <w:lang w:val="es-419"/>
              </w:rPr>
            </w:pPr>
            <w:r w:rsidRPr="004D75FE">
              <w:rPr>
                <w:rFonts w:ascii="Calibri" w:hAnsi="Calibri" w:cs="Arial"/>
                <w:color w:val="000000"/>
                <w:sz w:val="23"/>
                <w:szCs w:val="23"/>
                <w:lang w:val="es-419"/>
              </w:rPr>
              <w:t>Se establece un sistema de retroalimentación y quejas basado en la comunidad que es accesible para personas de todas las identidades de género, edades, discapacidades y orígenes. Por ejemplo</w:t>
            </w:r>
            <w:r w:rsidR="00A8167B" w:rsidRPr="000E3DCC">
              <w:rPr>
                <w:rFonts w:ascii="Calibri" w:hAnsi="Calibri" w:cs="Arial"/>
                <w:color w:val="000000"/>
                <w:sz w:val="23"/>
                <w:szCs w:val="23"/>
                <w:lang w:val="es-419"/>
              </w:rPr>
              <w:t>:</w:t>
            </w:r>
          </w:p>
          <w:p w14:paraId="51205782" w14:textId="1FE96508" w:rsidR="00A8167B" w:rsidRPr="000E3DCC" w:rsidRDefault="005578EC" w:rsidP="00A8167B">
            <w:pPr>
              <w:pStyle w:val="ListParagraph"/>
              <w:numPr>
                <w:ilvl w:val="0"/>
                <w:numId w:val="24"/>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hay personal que representa diversas identidades de género disponible para atender las quejas</w:t>
            </w:r>
          </w:p>
          <w:p w14:paraId="72307E03" w14:textId="39B7398E" w:rsidR="00A8167B" w:rsidRPr="000E3DCC" w:rsidRDefault="00E00705" w:rsidP="00A8167B">
            <w:pPr>
              <w:pStyle w:val="ListParagraph"/>
              <w:numPr>
                <w:ilvl w:val="0"/>
                <w:numId w:val="24"/>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el sistema no se basa únicamente en quejas por escrito, para poder ajustarse a las personas con mayores niveles de analfabetismo</w:t>
            </w:r>
          </w:p>
          <w:p w14:paraId="5BF79475" w14:textId="2AAF522B" w:rsidR="00A8167B" w:rsidRPr="000E3DCC" w:rsidRDefault="00E00705" w:rsidP="00A8167B">
            <w:pPr>
              <w:pStyle w:val="ListParagraph"/>
              <w:numPr>
                <w:ilvl w:val="0"/>
                <w:numId w:val="24"/>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se toma en consideración las horas del día en que el escritorio/la oficina de quejas está abierto para garantizar un mayor acceso para todos</w:t>
            </w:r>
          </w:p>
          <w:p w14:paraId="1F29DA21" w14:textId="23E4B75B" w:rsidR="00A8167B" w:rsidRPr="000E3DCC" w:rsidRDefault="00E00705" w:rsidP="00A8167B">
            <w:pPr>
              <w:pStyle w:val="ListParagraph"/>
              <w:numPr>
                <w:ilvl w:val="0"/>
                <w:numId w:val="24"/>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se realizan esfuerzos por llegar a los niños utilizando enfoques amigables para los niños</w:t>
            </w:r>
          </w:p>
          <w:p w14:paraId="0651EB56" w14:textId="7A05CBA5" w:rsidR="00A8167B" w:rsidRPr="000E3DCC" w:rsidRDefault="00E00705" w:rsidP="00A8167B">
            <w:pPr>
              <w:pStyle w:val="ListParagraph"/>
              <w:numPr>
                <w:ilvl w:val="0"/>
                <w:numId w:val="24"/>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se ha considerado la ubicación del escritorio/la oficina de quejas desde un punto de vista de seguridad y de confidencialidad</w:t>
            </w:r>
          </w:p>
          <w:p w14:paraId="06B637F1" w14:textId="075AE2F8" w:rsidR="00A8167B" w:rsidRPr="000E3DCC" w:rsidRDefault="00E00705" w:rsidP="00A8167B">
            <w:pPr>
              <w:pStyle w:val="ListParagraph"/>
              <w:numPr>
                <w:ilvl w:val="0"/>
                <w:numId w:val="24"/>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los materiales para quejas se proporcionan en una variedad de formatos, tales como de audio, visuales y fáciles de leer</w:t>
            </w:r>
          </w:p>
          <w:p w14:paraId="0C574F2D" w14:textId="3BA977F1" w:rsidR="000D5AD9" w:rsidRPr="000E3DCC" w:rsidRDefault="00EF47AB" w:rsidP="00A8167B">
            <w:pPr>
              <w:pStyle w:val="ListParagraph"/>
              <w:numPr>
                <w:ilvl w:val="0"/>
                <w:numId w:val="24"/>
              </w:num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se garantiza que la presentación de quejas no ponga en más peligro a los migrantes que se encuentran en situación irregular</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2E" w14:textId="77777777" w:rsidR="000D5AD9" w:rsidRPr="00EC2252"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F2F" w14:textId="77777777" w:rsidR="000D5AD9" w:rsidRPr="00EC2252"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F30" w14:textId="77777777" w:rsidR="000D5AD9" w:rsidRPr="00EC2252" w:rsidRDefault="000D5AD9" w:rsidP="00A7577D">
            <w:pPr>
              <w:spacing w:before="40" w:after="40"/>
              <w:rPr>
                <w:rFonts w:ascii="Calibri" w:hAnsi="Calibri" w:cs="Arial"/>
                <w:i/>
                <w:color w:val="000000"/>
                <w:lang w:val="es-PE"/>
              </w:rPr>
            </w:pPr>
          </w:p>
        </w:tc>
      </w:tr>
      <w:tr w:rsidR="000D5AD9" w:rsidRPr="00890611" w14:paraId="0C574F36" w14:textId="77777777" w:rsidTr="000706CF">
        <w:tc>
          <w:tcPr>
            <w:tcW w:w="7338" w:type="dxa"/>
            <w:tcBorders>
              <w:right w:val="single" w:sz="4" w:space="0" w:color="7F7F7F" w:themeColor="text1" w:themeTint="80"/>
            </w:tcBorders>
            <w:vAlign w:val="center"/>
          </w:tcPr>
          <w:p w14:paraId="0C574F32" w14:textId="423C9B41" w:rsidR="000D5AD9" w:rsidRPr="000E3DCC" w:rsidRDefault="00C24C11" w:rsidP="00A8167B">
            <w:pPr>
              <w:spacing w:before="40" w:after="40"/>
              <w:rPr>
                <w:rFonts w:ascii="Calibri" w:hAnsi="Calibri" w:cs="Arial"/>
                <w:color w:val="000000"/>
                <w:sz w:val="23"/>
                <w:szCs w:val="23"/>
                <w:lang w:val="es-419"/>
              </w:rPr>
            </w:pPr>
            <w:r>
              <w:rPr>
                <w:rFonts w:ascii="Calibri" w:hAnsi="Calibri" w:cs="Arial"/>
                <w:color w:val="000000"/>
                <w:sz w:val="23"/>
                <w:szCs w:val="23"/>
                <w:lang w:val="es-419"/>
              </w:rPr>
              <w:t>Se utilizan la Guía de Participación Comunitaria y Rendición de Cuentas a la Comunidad del CICR-FICR y la Guía de Mejores Prácticas del Comité Permanente entre Organismos</w:t>
            </w:r>
            <w:r w:rsidR="00EF47AB" w:rsidRPr="000E3DCC">
              <w:rPr>
                <w:rFonts w:ascii="Calibri" w:hAnsi="Calibri" w:cs="Arial"/>
                <w:color w:val="000000"/>
                <w:sz w:val="23"/>
                <w:szCs w:val="23"/>
                <w:lang w:val="es-419"/>
              </w:rPr>
              <w:t xml:space="preserve"> para establecer un mecanismo de quejas basado en la comunidad</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33" w14:textId="77777777" w:rsidR="000D5AD9" w:rsidRPr="00EC2252"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F34" w14:textId="77777777" w:rsidR="000D5AD9" w:rsidRPr="00EC2252"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F35" w14:textId="77777777" w:rsidR="000D5AD9" w:rsidRPr="00EC2252" w:rsidRDefault="000D5AD9" w:rsidP="00A7577D">
            <w:pPr>
              <w:spacing w:before="40" w:after="40"/>
              <w:rPr>
                <w:rFonts w:ascii="Calibri" w:hAnsi="Calibri" w:cs="Arial"/>
                <w:i/>
                <w:color w:val="000000"/>
                <w:lang w:val="es-PE"/>
              </w:rPr>
            </w:pPr>
          </w:p>
        </w:tc>
      </w:tr>
      <w:tr w:rsidR="000D5AD9" w:rsidRPr="00890611" w14:paraId="0C574F3B" w14:textId="77777777" w:rsidTr="000706CF">
        <w:tc>
          <w:tcPr>
            <w:tcW w:w="7338" w:type="dxa"/>
            <w:tcBorders>
              <w:right w:val="single" w:sz="4" w:space="0" w:color="7F7F7F" w:themeColor="text1" w:themeTint="80"/>
            </w:tcBorders>
            <w:vAlign w:val="center"/>
          </w:tcPr>
          <w:p w14:paraId="0C574F37" w14:textId="2F55B99F" w:rsidR="000D5AD9" w:rsidRPr="000E3DCC" w:rsidRDefault="006C023B"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Hay orientación clara, coherente y transparente disponible sobre el derecho de las personas a</w:t>
            </w:r>
            <w:r w:rsidR="004D75FE">
              <w:rPr>
                <w:rFonts w:ascii="Calibri" w:hAnsi="Calibri" w:cs="Arial"/>
                <w:color w:val="000000"/>
                <w:sz w:val="23"/>
                <w:szCs w:val="23"/>
                <w:lang w:val="es-419"/>
              </w:rPr>
              <w:t xml:space="preserve"> los</w:t>
            </w:r>
            <w:r w:rsidR="00A8167B" w:rsidRPr="000E3DCC">
              <w:rPr>
                <w:rFonts w:ascii="Calibri" w:hAnsi="Calibri" w:cs="Arial"/>
                <w:color w:val="000000"/>
                <w:sz w:val="23"/>
                <w:szCs w:val="23"/>
                <w:lang w:val="es-419"/>
              </w:rPr>
              <w:t xml:space="preserve"> NFI</w:t>
            </w:r>
            <w:r w:rsidR="004D75FE">
              <w:rPr>
                <w:rFonts w:ascii="Calibri" w:hAnsi="Calibri" w:cs="Arial"/>
                <w:color w:val="000000"/>
                <w:sz w:val="23"/>
                <w:szCs w:val="23"/>
                <w:lang w:val="es-419"/>
              </w:rPr>
              <w:t xml:space="preserve">, </w:t>
            </w:r>
            <w:r w:rsidR="00EF47AB" w:rsidRPr="000E3DCC">
              <w:rPr>
                <w:rFonts w:ascii="Calibri" w:hAnsi="Calibri" w:cs="Arial"/>
                <w:color w:val="000000"/>
                <w:sz w:val="23"/>
                <w:szCs w:val="23"/>
                <w:lang w:val="es-419"/>
              </w:rPr>
              <w:t>para minimizar el riesgo de explotación y abuso sexual por parte de actores humanitarios</w:t>
            </w:r>
            <w:r w:rsidR="00A8167B" w:rsidRPr="000E3DCC">
              <w:rPr>
                <w:rFonts w:ascii="Calibri" w:hAnsi="Calibri" w:cs="Arial"/>
                <w:color w:val="000000"/>
                <w:sz w:val="23"/>
                <w:szCs w:val="23"/>
                <w:lang w:val="es-419"/>
              </w:rPr>
              <w:t xml:space="preserve">. </w:t>
            </w:r>
            <w:r w:rsidR="00F70992" w:rsidRPr="000E3DCC">
              <w:rPr>
                <w:rFonts w:ascii="Calibri" w:hAnsi="Calibri" w:cs="Arial"/>
                <w:color w:val="000000"/>
                <w:sz w:val="23"/>
                <w:szCs w:val="23"/>
                <w:lang w:val="es-419"/>
              </w:rPr>
              <w:t xml:space="preserve">Los avisos públicos, por escrito y </w:t>
            </w:r>
            <w:r w:rsidR="00F70992" w:rsidRPr="000E3DCC">
              <w:rPr>
                <w:rFonts w:ascii="Calibri" w:hAnsi="Calibri" w:cs="Arial"/>
                <w:color w:val="000000"/>
                <w:sz w:val="23"/>
                <w:szCs w:val="23"/>
                <w:lang w:val="es-419"/>
              </w:rPr>
              <w:lastRenderedPageBreak/>
              <w:t>con imágenes o en otros formatos, le recuerdan a la población afectada exactamente cuáles son sus derechos y que estos no requieren pagos monetarios</w:t>
            </w:r>
            <w:r w:rsidR="00A8167B" w:rsidRPr="000E3DCC">
              <w:rPr>
                <w:rFonts w:ascii="Calibri" w:hAnsi="Calibri" w:cs="Arial"/>
                <w:color w:val="000000"/>
                <w:sz w:val="23"/>
                <w:szCs w:val="23"/>
                <w:lang w:val="es-419"/>
              </w:rPr>
              <w:t xml:space="preserve"> (</w:t>
            </w:r>
            <w:r w:rsidR="00F70992" w:rsidRPr="000E3DCC">
              <w:rPr>
                <w:rFonts w:ascii="Calibri" w:hAnsi="Calibri" w:cs="Arial"/>
                <w:color w:val="000000"/>
                <w:sz w:val="23"/>
                <w:szCs w:val="23"/>
                <w:lang w:val="es-419"/>
              </w:rPr>
              <w:t>o de requerirse, las tarifas están claramente indicadas) o favores de ningún tipo</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38" w14:textId="77777777" w:rsidR="000D5AD9" w:rsidRPr="00EC2252"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F39" w14:textId="77777777" w:rsidR="000D5AD9" w:rsidRPr="00EC2252"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F3A" w14:textId="77777777" w:rsidR="000D5AD9" w:rsidRPr="00EC2252" w:rsidRDefault="000D5AD9" w:rsidP="00A7577D">
            <w:pPr>
              <w:spacing w:before="40" w:after="40"/>
              <w:rPr>
                <w:rFonts w:ascii="Calibri" w:hAnsi="Calibri" w:cs="Arial"/>
                <w:i/>
                <w:color w:val="000000"/>
                <w:lang w:val="es-PE"/>
              </w:rPr>
            </w:pPr>
          </w:p>
        </w:tc>
      </w:tr>
      <w:tr w:rsidR="00A8167B" w:rsidRPr="00890611" w14:paraId="6BB5BF62" w14:textId="77777777" w:rsidTr="000706CF">
        <w:tc>
          <w:tcPr>
            <w:tcW w:w="7338" w:type="dxa"/>
            <w:tcBorders>
              <w:right w:val="single" w:sz="4" w:space="0" w:color="7F7F7F" w:themeColor="text1" w:themeTint="80"/>
            </w:tcBorders>
            <w:vAlign w:val="center"/>
          </w:tcPr>
          <w:p w14:paraId="03B66248" w14:textId="2C408FB1" w:rsidR="00A8167B" w:rsidRPr="000E3DCC" w:rsidRDefault="002C3DBA"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Se monitorea de cerca a los </w:t>
            </w:r>
            <w:r w:rsidR="00E805E7" w:rsidRPr="000E3DCC">
              <w:rPr>
                <w:rFonts w:ascii="Calibri" w:hAnsi="Calibri" w:cs="Arial"/>
                <w:color w:val="000000"/>
                <w:sz w:val="23"/>
                <w:szCs w:val="23"/>
                <w:lang w:val="es-419"/>
              </w:rPr>
              <w:t xml:space="preserve">grupos y </w:t>
            </w:r>
            <w:r w:rsidR="007048EC">
              <w:rPr>
                <w:rFonts w:ascii="Calibri" w:hAnsi="Calibri" w:cs="Arial"/>
                <w:color w:val="000000"/>
                <w:sz w:val="23"/>
                <w:szCs w:val="23"/>
                <w:lang w:val="es-419"/>
              </w:rPr>
              <w:t xml:space="preserve">a </w:t>
            </w:r>
            <w:r w:rsidR="00E805E7" w:rsidRPr="000E3DCC">
              <w:rPr>
                <w:rFonts w:ascii="Calibri" w:hAnsi="Calibri" w:cs="Arial"/>
                <w:color w:val="000000"/>
                <w:sz w:val="23"/>
                <w:szCs w:val="23"/>
                <w:lang w:val="es-419"/>
              </w:rPr>
              <w:t>las personas que dependen de la asistencia de otros para acceder a</w:t>
            </w:r>
            <w:r w:rsidR="004D75FE">
              <w:rPr>
                <w:rFonts w:ascii="Calibri" w:hAnsi="Calibri" w:cs="Arial"/>
                <w:color w:val="000000"/>
                <w:sz w:val="23"/>
                <w:szCs w:val="23"/>
                <w:lang w:val="es-419"/>
              </w:rPr>
              <w:t xml:space="preserve"> las distribuciones de </w:t>
            </w:r>
            <w:r w:rsidR="00A8167B" w:rsidRPr="000E3DCC">
              <w:rPr>
                <w:rFonts w:ascii="Calibri" w:hAnsi="Calibri" w:cs="Arial"/>
                <w:color w:val="000000"/>
                <w:sz w:val="23"/>
                <w:szCs w:val="23"/>
                <w:lang w:val="es-419"/>
              </w:rPr>
              <w:t>NFI (</w:t>
            </w:r>
            <w:r w:rsidR="00F70992" w:rsidRPr="000E3DCC">
              <w:rPr>
                <w:rFonts w:ascii="Calibri" w:hAnsi="Calibri" w:cs="Arial"/>
                <w:color w:val="000000"/>
                <w:sz w:val="23"/>
                <w:szCs w:val="23"/>
                <w:lang w:val="es-419"/>
              </w:rPr>
              <w:t>p.ej. los hogares liderados por mujeres, mujeres, niños, personas mayores y personas con discapacidad) para garantizar que reciban a lo que tienen derecho y que no sean explotados o abusados</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6E5287F" w14:textId="77777777" w:rsidR="00A8167B" w:rsidRPr="00EC2252" w:rsidRDefault="00A8167B"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04F366D" w14:textId="77777777" w:rsidR="00A8167B" w:rsidRPr="00EC2252" w:rsidRDefault="00A8167B"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19E7C679" w14:textId="77777777" w:rsidR="00A8167B" w:rsidRPr="00EC2252" w:rsidRDefault="00A8167B" w:rsidP="00A7577D">
            <w:pPr>
              <w:spacing w:before="40" w:after="40"/>
              <w:rPr>
                <w:rFonts w:ascii="Calibri" w:hAnsi="Calibri" w:cs="Arial"/>
                <w:i/>
                <w:color w:val="000000"/>
                <w:lang w:val="es-PE"/>
              </w:rPr>
            </w:pPr>
          </w:p>
        </w:tc>
      </w:tr>
      <w:tr w:rsidR="00A8167B" w:rsidRPr="00890611" w14:paraId="0382A472" w14:textId="77777777" w:rsidTr="000706CF">
        <w:tc>
          <w:tcPr>
            <w:tcW w:w="7338" w:type="dxa"/>
            <w:tcBorders>
              <w:right w:val="single" w:sz="4" w:space="0" w:color="7F7F7F" w:themeColor="text1" w:themeTint="80"/>
            </w:tcBorders>
            <w:vAlign w:val="center"/>
          </w:tcPr>
          <w:p w14:paraId="5EC55122" w14:textId="080E260F" w:rsidR="00A8167B" w:rsidRPr="000E3DCC" w:rsidRDefault="00F70992"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Las comunidades afectadas reciben información escrita, en audio, visual y fácil de leer, incluso en formatos adaptados para personas con discapacidad</w:t>
            </w:r>
            <w:r w:rsidR="00A8167B" w:rsidRPr="000E3DCC">
              <w:rPr>
                <w:rFonts w:ascii="Calibri" w:hAnsi="Calibri" w:cs="Arial"/>
                <w:color w:val="000000"/>
                <w:sz w:val="23"/>
                <w:szCs w:val="23"/>
                <w:lang w:val="es-419"/>
              </w:rPr>
              <w:t xml:space="preserve">, </w:t>
            </w:r>
            <w:r w:rsidRPr="000E3DCC">
              <w:rPr>
                <w:rFonts w:ascii="Calibri" w:hAnsi="Calibri" w:cs="Arial"/>
                <w:color w:val="000000"/>
                <w:sz w:val="23"/>
                <w:szCs w:val="23"/>
                <w:lang w:val="es-419"/>
              </w:rPr>
              <w:t>sobre la PEAS y sobre el mecanismo de quejas que pueden usar para denunciar esos abusos</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2C666E8" w14:textId="77777777" w:rsidR="00A8167B" w:rsidRPr="00EC2252" w:rsidRDefault="00A8167B"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066BF28" w14:textId="77777777" w:rsidR="00A8167B" w:rsidRPr="00EC2252" w:rsidRDefault="00A8167B"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20C01216" w14:textId="77777777" w:rsidR="00A8167B" w:rsidRPr="00EC2252" w:rsidRDefault="00A8167B" w:rsidP="00A7577D">
            <w:pPr>
              <w:spacing w:before="40" w:after="40"/>
              <w:rPr>
                <w:rFonts w:ascii="Calibri" w:hAnsi="Calibri" w:cs="Arial"/>
                <w:i/>
                <w:color w:val="000000"/>
                <w:lang w:val="es-PE"/>
              </w:rPr>
            </w:pPr>
          </w:p>
        </w:tc>
      </w:tr>
      <w:tr w:rsidR="00A8167B" w:rsidRPr="00890611" w14:paraId="410458A5" w14:textId="77777777" w:rsidTr="000706CF">
        <w:tc>
          <w:tcPr>
            <w:tcW w:w="7338" w:type="dxa"/>
            <w:tcBorders>
              <w:right w:val="single" w:sz="4" w:space="0" w:color="7F7F7F" w:themeColor="text1" w:themeTint="80"/>
            </w:tcBorders>
            <w:vAlign w:val="center"/>
          </w:tcPr>
          <w:p w14:paraId="4AE42C72" w14:textId="208870BE" w:rsidR="00A8167B" w:rsidRPr="000E3DCC" w:rsidRDefault="00F70992"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Todo el personal y los voluntarios han sido informados sobre la PEAS y de sus obligaciones en este respecto, en línea con los estándares internacionales</w:t>
            </w:r>
            <w:r w:rsidR="00A8167B"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E89EFFA" w14:textId="77777777" w:rsidR="00A8167B" w:rsidRPr="00EC2252" w:rsidRDefault="00A8167B"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CC80622" w14:textId="77777777" w:rsidR="00A8167B" w:rsidRPr="00EC2252" w:rsidRDefault="00A8167B"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20A04F06" w14:textId="77777777" w:rsidR="00A8167B" w:rsidRPr="00EC2252" w:rsidRDefault="00A8167B" w:rsidP="00A7577D">
            <w:pPr>
              <w:spacing w:before="40" w:after="40"/>
              <w:rPr>
                <w:rFonts w:ascii="Calibri" w:hAnsi="Calibri" w:cs="Arial"/>
                <w:i/>
                <w:color w:val="000000"/>
                <w:lang w:val="es-PE"/>
              </w:rPr>
            </w:pPr>
          </w:p>
        </w:tc>
      </w:tr>
      <w:tr w:rsidR="00A8167B" w:rsidRPr="00890611" w14:paraId="06C181FE" w14:textId="77777777" w:rsidTr="000706CF">
        <w:tc>
          <w:tcPr>
            <w:tcW w:w="7338" w:type="dxa"/>
            <w:tcBorders>
              <w:right w:val="single" w:sz="4" w:space="0" w:color="7F7F7F" w:themeColor="text1" w:themeTint="80"/>
            </w:tcBorders>
            <w:vAlign w:val="center"/>
          </w:tcPr>
          <w:p w14:paraId="33E6EB8D" w14:textId="258FFEFD" w:rsidR="00A8167B" w:rsidRPr="000E3DCC" w:rsidRDefault="00976600" w:rsidP="00A8167B">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Todo el personal y los voluntarios han firmado la política relativa a la PEAS</w:t>
            </w:r>
          </w:p>
        </w:tc>
        <w:tc>
          <w:tcPr>
            <w:tcW w:w="602" w:type="dxa"/>
            <w:tcBorders>
              <w:left w:val="single" w:sz="4" w:space="0" w:color="7F7F7F" w:themeColor="text1" w:themeTint="80"/>
              <w:right w:val="single" w:sz="4" w:space="0" w:color="7F7F7F" w:themeColor="text1" w:themeTint="80"/>
            </w:tcBorders>
            <w:vAlign w:val="center"/>
          </w:tcPr>
          <w:p w14:paraId="3CE7617B" w14:textId="77777777" w:rsidR="00A8167B" w:rsidRPr="00EC2252" w:rsidRDefault="00A8167B"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13937CAF" w14:textId="77777777" w:rsidR="00A8167B" w:rsidRPr="00EC2252" w:rsidRDefault="00A8167B"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1C23069D" w14:textId="77777777" w:rsidR="00A8167B" w:rsidRPr="00EC2252" w:rsidRDefault="00A8167B" w:rsidP="00A7577D">
            <w:pPr>
              <w:spacing w:before="40" w:after="40"/>
              <w:rPr>
                <w:rFonts w:ascii="Calibri" w:hAnsi="Calibri" w:cs="Arial"/>
                <w:i/>
                <w:color w:val="000000"/>
                <w:lang w:val="es-PE"/>
              </w:rPr>
            </w:pPr>
          </w:p>
        </w:tc>
      </w:tr>
      <w:tr w:rsidR="000D5AD9" w:rsidRPr="00890611" w14:paraId="0C574F40" w14:textId="77777777" w:rsidTr="000706CF">
        <w:tc>
          <w:tcPr>
            <w:tcW w:w="7338" w:type="dxa"/>
            <w:vAlign w:val="center"/>
          </w:tcPr>
          <w:p w14:paraId="0C574F3C" w14:textId="37FA658E" w:rsidR="000D5AD9" w:rsidRPr="000E3DCC" w:rsidRDefault="007D6897" w:rsidP="000706CF">
            <w:pPr>
              <w:spacing w:before="40" w:after="40"/>
              <w:rPr>
                <w:rFonts w:ascii="Calibri" w:hAnsi="Calibri" w:cs="Times New Roman"/>
                <w:b/>
                <w:sz w:val="28"/>
                <w:szCs w:val="20"/>
                <w:lang w:val="es-419"/>
              </w:rPr>
            </w:pPr>
            <w:r w:rsidRPr="000E3DCC">
              <w:rPr>
                <w:rFonts w:ascii="Calibri" w:hAnsi="Calibri" w:cs="Arial"/>
                <w:b/>
                <w:color w:val="000000"/>
                <w:sz w:val="28"/>
                <w:szCs w:val="23"/>
                <w:lang w:val="es-419"/>
              </w:rPr>
              <w:t>Código de Conducta y Política de Protección Infantil</w:t>
            </w:r>
          </w:p>
        </w:tc>
        <w:tc>
          <w:tcPr>
            <w:tcW w:w="602" w:type="dxa"/>
            <w:tcBorders>
              <w:bottom w:val="single" w:sz="4" w:space="0" w:color="7F7F7F" w:themeColor="text1" w:themeTint="80"/>
            </w:tcBorders>
            <w:vAlign w:val="center"/>
          </w:tcPr>
          <w:p w14:paraId="0C574F3D" w14:textId="77777777" w:rsidR="000D5AD9" w:rsidRPr="00EC2252" w:rsidRDefault="000D5AD9" w:rsidP="000706CF">
            <w:pPr>
              <w:spacing w:before="40" w:after="40"/>
              <w:jc w:val="center"/>
              <w:rPr>
                <w:rFonts w:ascii="Calibri" w:hAnsi="Calibri" w:cs="Arial"/>
                <w:b/>
                <w:color w:val="000000"/>
                <w:sz w:val="28"/>
                <w:szCs w:val="23"/>
                <w:lang w:val="es-PE"/>
              </w:rPr>
            </w:pPr>
          </w:p>
        </w:tc>
        <w:tc>
          <w:tcPr>
            <w:tcW w:w="3739" w:type="dxa"/>
            <w:vAlign w:val="center"/>
          </w:tcPr>
          <w:p w14:paraId="0C574F3E" w14:textId="77777777" w:rsidR="000D5AD9" w:rsidRPr="00EC2252" w:rsidRDefault="000D5AD9" w:rsidP="00A7577D">
            <w:pPr>
              <w:spacing w:before="40" w:after="40"/>
              <w:rPr>
                <w:rFonts w:ascii="Calibri" w:hAnsi="Calibri" w:cs="Arial"/>
                <w:b/>
                <w:i/>
                <w:color w:val="000000"/>
                <w:lang w:val="es-PE"/>
              </w:rPr>
            </w:pPr>
          </w:p>
        </w:tc>
        <w:tc>
          <w:tcPr>
            <w:tcW w:w="3739" w:type="dxa"/>
            <w:vAlign w:val="center"/>
          </w:tcPr>
          <w:p w14:paraId="0C574F3F" w14:textId="77777777" w:rsidR="000D5AD9" w:rsidRPr="00EC2252" w:rsidRDefault="000D5AD9" w:rsidP="00A7577D">
            <w:pPr>
              <w:spacing w:before="40" w:after="40"/>
              <w:rPr>
                <w:rFonts w:ascii="Calibri" w:hAnsi="Calibri" w:cs="Arial"/>
                <w:b/>
                <w:i/>
                <w:color w:val="000000"/>
                <w:lang w:val="es-PE"/>
              </w:rPr>
            </w:pPr>
          </w:p>
        </w:tc>
      </w:tr>
      <w:tr w:rsidR="000D5AD9" w:rsidRPr="00890611" w14:paraId="0C574F45" w14:textId="77777777" w:rsidTr="000706CF">
        <w:tc>
          <w:tcPr>
            <w:tcW w:w="7338" w:type="dxa"/>
            <w:tcBorders>
              <w:right w:val="single" w:sz="4" w:space="0" w:color="7F7F7F" w:themeColor="text1" w:themeTint="80"/>
            </w:tcBorders>
            <w:vAlign w:val="center"/>
          </w:tcPr>
          <w:p w14:paraId="0C574F41" w14:textId="5BBEE128" w:rsidR="000D5AD9" w:rsidRPr="000E3DCC" w:rsidRDefault="00976600" w:rsidP="00622468">
            <w:pPr>
              <w:spacing w:before="40" w:after="40"/>
              <w:rPr>
                <w:rFonts w:ascii="Calibri" w:hAnsi="Calibri" w:cs="Times New Roman"/>
                <w:sz w:val="20"/>
                <w:szCs w:val="20"/>
                <w:lang w:val="es-419"/>
              </w:rPr>
            </w:pPr>
            <w:r w:rsidRPr="000E3DCC">
              <w:rPr>
                <w:rFonts w:ascii="Calibri" w:hAnsi="Calibri" w:cs="Arial"/>
                <w:color w:val="000000"/>
                <w:sz w:val="23"/>
                <w:szCs w:val="23"/>
                <w:lang w:val="es-419"/>
              </w:rPr>
              <w:t>Todo el personal y los voluntarios han firmado el Código de Conducta, y han recibido una sesión informativa al respecto</w:t>
            </w:r>
            <w:r w:rsidR="00554967"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42" w14:textId="77777777" w:rsidR="000D5AD9" w:rsidRPr="00EC2252"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F43" w14:textId="77777777" w:rsidR="000D5AD9" w:rsidRPr="00EC2252" w:rsidRDefault="000D5AD9"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F44" w14:textId="77777777" w:rsidR="000D5AD9" w:rsidRPr="00EC2252" w:rsidRDefault="000D5AD9" w:rsidP="00A7577D">
            <w:pPr>
              <w:spacing w:before="40" w:after="40"/>
              <w:rPr>
                <w:rFonts w:ascii="Calibri" w:hAnsi="Calibri" w:cs="Arial"/>
                <w:i/>
                <w:color w:val="000000"/>
                <w:lang w:val="es-PE"/>
              </w:rPr>
            </w:pPr>
          </w:p>
        </w:tc>
      </w:tr>
      <w:tr w:rsidR="00554967" w:rsidRPr="00890611" w14:paraId="05266310" w14:textId="77777777" w:rsidTr="000706CF">
        <w:tc>
          <w:tcPr>
            <w:tcW w:w="7338" w:type="dxa"/>
            <w:tcBorders>
              <w:right w:val="single" w:sz="4" w:space="0" w:color="7F7F7F" w:themeColor="text1" w:themeTint="80"/>
            </w:tcBorders>
            <w:vAlign w:val="center"/>
          </w:tcPr>
          <w:p w14:paraId="197D182D" w14:textId="3E913DA8" w:rsidR="00554967" w:rsidRPr="000E3DCC" w:rsidRDefault="00976600"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Todo el personal y los voluntarios han firmado la Política de Protección Infantil, y han recibido una sesión informativa al respecto</w:t>
            </w:r>
            <w:r w:rsidR="00554967"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F1523FA" w14:textId="77777777" w:rsidR="00554967" w:rsidRPr="00EC2252" w:rsidRDefault="00554967"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19122AEA" w14:textId="77777777" w:rsidR="00554967" w:rsidRPr="00EC2252" w:rsidRDefault="00554967"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69052341" w14:textId="77777777" w:rsidR="00554967" w:rsidRPr="00EC2252" w:rsidRDefault="00554967" w:rsidP="00A7577D">
            <w:pPr>
              <w:spacing w:before="40" w:after="40"/>
              <w:rPr>
                <w:rFonts w:ascii="Calibri" w:hAnsi="Calibri" w:cs="Arial"/>
                <w:i/>
                <w:color w:val="000000"/>
                <w:lang w:val="es-PE"/>
              </w:rPr>
            </w:pPr>
          </w:p>
        </w:tc>
      </w:tr>
      <w:tr w:rsidR="00554967" w:rsidRPr="00890611" w14:paraId="3C6A9B36" w14:textId="77777777" w:rsidTr="000706CF">
        <w:tc>
          <w:tcPr>
            <w:tcW w:w="7338" w:type="dxa"/>
            <w:tcBorders>
              <w:right w:val="single" w:sz="4" w:space="0" w:color="7F7F7F" w:themeColor="text1" w:themeTint="80"/>
            </w:tcBorders>
            <w:vAlign w:val="center"/>
          </w:tcPr>
          <w:p w14:paraId="5024858A" w14:textId="53121778" w:rsidR="00554967" w:rsidRPr="000E3DCC" w:rsidRDefault="00976600" w:rsidP="00622468">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Los materiales y las sesiones informativas sobre el Código de Conducta y la protección infantil se proporcionan en formatos y en lugares accesibles para el personal y los voluntarios con discapacidades</w:t>
            </w:r>
          </w:p>
        </w:tc>
        <w:tc>
          <w:tcPr>
            <w:tcW w:w="602" w:type="dxa"/>
            <w:tcBorders>
              <w:left w:val="single" w:sz="4" w:space="0" w:color="7F7F7F" w:themeColor="text1" w:themeTint="80"/>
              <w:right w:val="single" w:sz="4" w:space="0" w:color="7F7F7F" w:themeColor="text1" w:themeTint="80"/>
            </w:tcBorders>
            <w:vAlign w:val="center"/>
          </w:tcPr>
          <w:p w14:paraId="2423DCF2" w14:textId="77777777" w:rsidR="00554967" w:rsidRPr="00EC2252" w:rsidRDefault="00554967"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EDFF347" w14:textId="77777777" w:rsidR="00554967" w:rsidRPr="00EC2252" w:rsidRDefault="00554967"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084A995" w14:textId="77777777" w:rsidR="00554967" w:rsidRPr="00EC2252" w:rsidRDefault="00554967" w:rsidP="00A7577D">
            <w:pPr>
              <w:spacing w:before="40" w:after="40"/>
              <w:rPr>
                <w:rFonts w:ascii="Calibri" w:hAnsi="Calibri" w:cs="Arial"/>
                <w:i/>
                <w:color w:val="000000"/>
                <w:lang w:val="es-PE"/>
              </w:rPr>
            </w:pPr>
          </w:p>
        </w:tc>
      </w:tr>
      <w:tr w:rsidR="00554967" w:rsidRPr="00890611" w14:paraId="5356F03F" w14:textId="77777777" w:rsidTr="000706CF">
        <w:tc>
          <w:tcPr>
            <w:tcW w:w="7338" w:type="dxa"/>
            <w:tcBorders>
              <w:right w:val="single" w:sz="4" w:space="0" w:color="7F7F7F" w:themeColor="text1" w:themeTint="80"/>
            </w:tcBorders>
            <w:vAlign w:val="center"/>
          </w:tcPr>
          <w:p w14:paraId="3F68B5D9" w14:textId="6B552A42" w:rsidR="00554967" w:rsidRPr="000E3DCC" w:rsidRDefault="00976600" w:rsidP="00554967">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t>Todo el personal y los voluntarios saben cómo presentar un reporte y cómo acceder a los servicios de remisión si tienen un problema relacionado con protección infantil o con el Código de Conducta</w:t>
            </w:r>
            <w:r w:rsidR="00554967"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F1521FF" w14:textId="77777777" w:rsidR="00554967" w:rsidRPr="00EC2252" w:rsidRDefault="00554967"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58C5F725" w14:textId="77777777" w:rsidR="00554967" w:rsidRPr="00EC2252" w:rsidRDefault="00554967"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3DA73988" w14:textId="77777777" w:rsidR="00554967" w:rsidRPr="00EC2252" w:rsidRDefault="00554967" w:rsidP="00A7577D">
            <w:pPr>
              <w:spacing w:before="40" w:after="40"/>
              <w:rPr>
                <w:rFonts w:ascii="Calibri" w:hAnsi="Calibri" w:cs="Arial"/>
                <w:i/>
                <w:color w:val="000000"/>
                <w:lang w:val="es-PE"/>
              </w:rPr>
            </w:pPr>
          </w:p>
        </w:tc>
      </w:tr>
      <w:tr w:rsidR="00554967" w:rsidRPr="00890611" w14:paraId="30207054" w14:textId="77777777" w:rsidTr="000706CF">
        <w:tc>
          <w:tcPr>
            <w:tcW w:w="7338" w:type="dxa"/>
            <w:tcBorders>
              <w:right w:val="single" w:sz="4" w:space="0" w:color="7F7F7F" w:themeColor="text1" w:themeTint="80"/>
            </w:tcBorders>
            <w:vAlign w:val="center"/>
          </w:tcPr>
          <w:p w14:paraId="47FA7BA4" w14:textId="0C0531B7" w:rsidR="00554967" w:rsidRPr="000E3DCC" w:rsidRDefault="00976600" w:rsidP="00554967">
            <w:pPr>
              <w:spacing w:before="40" w:after="40"/>
              <w:rPr>
                <w:rFonts w:ascii="Calibri" w:hAnsi="Calibri" w:cs="Arial"/>
                <w:color w:val="000000"/>
                <w:sz w:val="23"/>
                <w:szCs w:val="23"/>
                <w:lang w:val="es-419"/>
              </w:rPr>
            </w:pPr>
            <w:r w:rsidRPr="000E3DCC">
              <w:rPr>
                <w:rFonts w:ascii="Calibri" w:hAnsi="Calibri" w:cs="Arial"/>
                <w:color w:val="000000"/>
                <w:sz w:val="23"/>
                <w:szCs w:val="23"/>
                <w:lang w:val="es-419"/>
              </w:rPr>
              <w:lastRenderedPageBreak/>
              <w:t>Todo el personal y los voluntarios han sido contratados usando medidas de captación seguras para los niños, incluyendo verificaciones formales de antecedentes y referencias</w:t>
            </w:r>
            <w:r w:rsidR="00554967" w:rsidRPr="000E3DCC">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F662DA6" w14:textId="77777777" w:rsidR="00554967" w:rsidRPr="00DF4C08" w:rsidRDefault="00554967"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3DF228CC" w14:textId="77777777" w:rsidR="00554967" w:rsidRPr="00DF4C08" w:rsidRDefault="00554967" w:rsidP="00A7577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E13FEBE" w14:textId="77777777" w:rsidR="00554967" w:rsidRPr="00DF4C08" w:rsidRDefault="00554967" w:rsidP="00A7577D">
            <w:pPr>
              <w:spacing w:before="40" w:after="40"/>
              <w:rPr>
                <w:rFonts w:ascii="Calibri" w:hAnsi="Calibri" w:cs="Arial"/>
                <w:i/>
                <w:color w:val="000000"/>
                <w:lang w:val="es-PE"/>
              </w:rPr>
            </w:pPr>
          </w:p>
        </w:tc>
      </w:tr>
    </w:tbl>
    <w:p w14:paraId="0C574F46" w14:textId="76CA0AFD" w:rsidR="000D24FE" w:rsidRPr="00DF4C08" w:rsidRDefault="000D24FE">
      <w:pPr>
        <w:rPr>
          <w:lang w:val="es-PE"/>
        </w:rPr>
      </w:pPr>
    </w:p>
    <w:tbl>
      <w:tblPr>
        <w:tblStyle w:val="TableGrid"/>
        <w:tblW w:w="15418" w:type="dxa"/>
        <w:tblInd w:w="-176"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7338"/>
        <w:gridCol w:w="602"/>
        <w:gridCol w:w="3739"/>
        <w:gridCol w:w="3739"/>
      </w:tblGrid>
      <w:tr w:rsidR="00C576C8" w:rsidRPr="00890611" w14:paraId="653D175D" w14:textId="77777777" w:rsidTr="00D442B8">
        <w:tc>
          <w:tcPr>
            <w:tcW w:w="7338" w:type="dxa"/>
            <w:vAlign w:val="center"/>
          </w:tcPr>
          <w:p w14:paraId="70F2C48D" w14:textId="77777777" w:rsidR="00C576C8" w:rsidRPr="00DF4C08" w:rsidRDefault="00C576C8" w:rsidP="0052276D">
            <w:pPr>
              <w:spacing w:before="40" w:after="40"/>
              <w:rPr>
                <w:rFonts w:ascii="Calibri" w:hAnsi="Calibri" w:cs="Times New Roman"/>
                <w:sz w:val="20"/>
                <w:szCs w:val="20"/>
                <w:lang w:val="es-PE"/>
              </w:rPr>
            </w:pPr>
          </w:p>
        </w:tc>
        <w:tc>
          <w:tcPr>
            <w:tcW w:w="602" w:type="dxa"/>
            <w:vAlign w:val="center"/>
          </w:tcPr>
          <w:p w14:paraId="2C6B4923" w14:textId="77777777" w:rsidR="00C576C8" w:rsidRPr="00DF4C08" w:rsidRDefault="00C576C8" w:rsidP="0052276D">
            <w:pPr>
              <w:spacing w:before="40" w:after="40"/>
              <w:jc w:val="center"/>
              <w:rPr>
                <w:rFonts w:ascii="Calibri" w:hAnsi="Calibri" w:cs="Arial"/>
                <w:color w:val="000000"/>
                <w:sz w:val="23"/>
                <w:szCs w:val="23"/>
                <w:lang w:val="es-PE"/>
              </w:rPr>
            </w:pPr>
          </w:p>
        </w:tc>
        <w:tc>
          <w:tcPr>
            <w:tcW w:w="3739" w:type="dxa"/>
            <w:vAlign w:val="center"/>
          </w:tcPr>
          <w:p w14:paraId="2AE19D8E" w14:textId="77777777" w:rsidR="00C576C8" w:rsidRPr="00DF4C08" w:rsidRDefault="00C576C8" w:rsidP="0052276D">
            <w:pPr>
              <w:spacing w:before="40" w:after="40"/>
              <w:jc w:val="center"/>
              <w:rPr>
                <w:rFonts w:ascii="Calibri" w:hAnsi="Calibri" w:cs="Arial"/>
                <w:i/>
                <w:color w:val="000000"/>
                <w:lang w:val="es-PE"/>
              </w:rPr>
            </w:pPr>
          </w:p>
        </w:tc>
        <w:tc>
          <w:tcPr>
            <w:tcW w:w="3739" w:type="dxa"/>
            <w:vAlign w:val="center"/>
          </w:tcPr>
          <w:p w14:paraId="2C662242" w14:textId="77777777" w:rsidR="00C576C8" w:rsidRPr="00DF4C08" w:rsidRDefault="00C576C8" w:rsidP="0052276D">
            <w:pPr>
              <w:spacing w:before="40" w:after="40"/>
              <w:jc w:val="center"/>
              <w:rPr>
                <w:rFonts w:ascii="Calibri" w:hAnsi="Calibri" w:cs="Arial"/>
                <w:i/>
                <w:color w:val="000000"/>
                <w:lang w:val="es-PE"/>
              </w:rPr>
            </w:pPr>
          </w:p>
        </w:tc>
      </w:tr>
      <w:tr w:rsidR="001C1D48" w:rsidRPr="00890611" w14:paraId="715755F1" w14:textId="77777777" w:rsidTr="00231C8D">
        <w:tc>
          <w:tcPr>
            <w:tcW w:w="11679" w:type="dxa"/>
            <w:gridSpan w:val="3"/>
            <w:shd w:val="clear" w:color="auto" w:fill="D99594" w:themeFill="accent2" w:themeFillTint="99"/>
            <w:vAlign w:val="center"/>
          </w:tcPr>
          <w:p w14:paraId="6473198A" w14:textId="5FAAB7E9" w:rsidR="001C1D48" w:rsidRPr="004D75FE" w:rsidRDefault="001C1D48" w:rsidP="001C1D48">
            <w:pPr>
              <w:spacing w:before="40" w:after="40"/>
              <w:rPr>
                <w:rFonts w:ascii="Calibri" w:hAnsi="Calibri" w:cs="Arial"/>
                <w:b/>
                <w:i/>
                <w:color w:val="000000"/>
                <w:lang w:val="es-419"/>
              </w:rPr>
            </w:pPr>
            <w:r w:rsidRPr="004D75FE">
              <w:rPr>
                <w:rFonts w:ascii="Calibri" w:hAnsi="Calibri" w:cs="Arial"/>
                <w:b/>
                <w:color w:val="000000"/>
                <w:sz w:val="44"/>
                <w:szCs w:val="44"/>
                <w:lang w:val="es-419"/>
              </w:rPr>
              <w:t>7. Intervenciones basadas en efectivo (CBI)</w:t>
            </w:r>
          </w:p>
        </w:tc>
        <w:tc>
          <w:tcPr>
            <w:tcW w:w="3739" w:type="dxa"/>
            <w:shd w:val="clear" w:color="auto" w:fill="D99594" w:themeFill="accent2" w:themeFillTint="99"/>
            <w:vAlign w:val="center"/>
          </w:tcPr>
          <w:p w14:paraId="2EA7AAFC" w14:textId="77777777" w:rsidR="001C1D48" w:rsidRPr="004D75FE" w:rsidRDefault="001C1D48" w:rsidP="0052276D">
            <w:pPr>
              <w:spacing w:before="40" w:after="40"/>
              <w:jc w:val="center"/>
              <w:rPr>
                <w:rFonts w:ascii="Calibri" w:hAnsi="Calibri" w:cs="Arial"/>
                <w:b/>
                <w:i/>
                <w:color w:val="000000"/>
                <w:lang w:val="es-419"/>
              </w:rPr>
            </w:pPr>
          </w:p>
        </w:tc>
      </w:tr>
      <w:tr w:rsidR="00C576C8" w:rsidRPr="007D7E75" w14:paraId="4B410985" w14:textId="77777777" w:rsidTr="00D442B8">
        <w:tc>
          <w:tcPr>
            <w:tcW w:w="7338" w:type="dxa"/>
            <w:shd w:val="clear" w:color="auto" w:fill="D6E3BC" w:themeFill="accent3" w:themeFillTint="66"/>
            <w:vAlign w:val="center"/>
          </w:tcPr>
          <w:p w14:paraId="3E88FAEF" w14:textId="5AC797EF" w:rsidR="00C576C8" w:rsidRPr="004D75FE" w:rsidRDefault="00847A64" w:rsidP="0052276D">
            <w:pPr>
              <w:spacing w:before="40" w:after="40"/>
              <w:rPr>
                <w:rFonts w:ascii="Calibri" w:hAnsi="Calibri" w:cs="Times New Roman"/>
                <w:b/>
                <w:sz w:val="20"/>
                <w:szCs w:val="20"/>
                <w:lang w:val="es-419"/>
              </w:rPr>
            </w:pPr>
            <w:r w:rsidRPr="004D75FE">
              <w:rPr>
                <w:rFonts w:ascii="Calibri" w:hAnsi="Calibri" w:cs="Arial"/>
                <w:b/>
                <w:color w:val="000000"/>
                <w:sz w:val="36"/>
                <w:szCs w:val="22"/>
                <w:lang w:val="es-419"/>
              </w:rPr>
              <w:t>Dignidad</w:t>
            </w:r>
          </w:p>
        </w:tc>
        <w:tc>
          <w:tcPr>
            <w:tcW w:w="602" w:type="dxa"/>
            <w:tcBorders>
              <w:bottom w:val="single" w:sz="4" w:space="0" w:color="7F7F7F" w:themeColor="text1" w:themeTint="80"/>
            </w:tcBorders>
            <w:shd w:val="clear" w:color="auto" w:fill="D6E3BC" w:themeFill="accent3" w:themeFillTint="66"/>
            <w:vAlign w:val="center"/>
          </w:tcPr>
          <w:p w14:paraId="280F6A62" w14:textId="77777777" w:rsidR="00C576C8" w:rsidRPr="007D7E75" w:rsidRDefault="00C576C8" w:rsidP="0052276D">
            <w:pPr>
              <w:spacing w:before="40" w:after="40"/>
              <w:jc w:val="center"/>
              <w:rPr>
                <w:rFonts w:ascii="Calibri" w:hAnsi="Calibri" w:cs="Arial"/>
                <w:b/>
                <w:color w:val="000000"/>
                <w:sz w:val="40"/>
                <w:szCs w:val="23"/>
                <w:lang w:val="en-US"/>
              </w:rPr>
            </w:pPr>
            <w:r w:rsidRPr="007D7E75">
              <w:rPr>
                <w:rFonts w:ascii="Calibri" w:hAnsi="Calibri" w:cs="Arial"/>
                <w:i/>
                <w:color w:val="000000"/>
                <w:lang w:val="en-US"/>
              </w:rPr>
              <w:t>S</w:t>
            </w:r>
          </w:p>
        </w:tc>
        <w:tc>
          <w:tcPr>
            <w:tcW w:w="3739" w:type="dxa"/>
            <w:shd w:val="clear" w:color="auto" w:fill="D6E3BC" w:themeFill="accent3" w:themeFillTint="66"/>
            <w:vAlign w:val="center"/>
          </w:tcPr>
          <w:p w14:paraId="7270F6FB" w14:textId="2F568E54" w:rsidR="00C576C8" w:rsidRPr="004D75FE" w:rsidRDefault="00847A64" w:rsidP="0052276D">
            <w:pPr>
              <w:spacing w:before="40" w:after="40"/>
              <w:jc w:val="center"/>
              <w:rPr>
                <w:rFonts w:ascii="Calibri" w:hAnsi="Calibri" w:cs="Arial"/>
                <w:i/>
                <w:color w:val="000000"/>
                <w:lang w:val="es-419"/>
              </w:rPr>
            </w:pPr>
            <w:r w:rsidRPr="004D75FE">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72C00307" w14:textId="5B4DE464" w:rsidR="00C576C8" w:rsidRPr="004D75FE" w:rsidRDefault="00847A64" w:rsidP="0052276D">
            <w:pPr>
              <w:spacing w:before="40" w:after="40"/>
              <w:jc w:val="center"/>
              <w:rPr>
                <w:rFonts w:ascii="Calibri" w:hAnsi="Calibri" w:cs="Arial"/>
                <w:i/>
                <w:color w:val="000000"/>
                <w:lang w:val="es-419"/>
              </w:rPr>
            </w:pPr>
            <w:r w:rsidRPr="004D75FE">
              <w:rPr>
                <w:rFonts w:ascii="Calibri" w:hAnsi="Calibri" w:cs="Arial"/>
                <w:i/>
                <w:color w:val="000000"/>
                <w:lang w:val="es-419"/>
              </w:rPr>
              <w:t>Próximos pasos</w:t>
            </w:r>
          </w:p>
        </w:tc>
      </w:tr>
      <w:tr w:rsidR="007A6781" w:rsidRPr="00890611" w14:paraId="348DAEF2" w14:textId="77777777" w:rsidTr="00A57578">
        <w:tc>
          <w:tcPr>
            <w:tcW w:w="7338" w:type="dxa"/>
            <w:tcBorders>
              <w:right w:val="single" w:sz="4" w:space="0" w:color="7F7F7F" w:themeColor="text1" w:themeTint="80"/>
            </w:tcBorders>
          </w:tcPr>
          <w:p w14:paraId="19171566" w14:textId="36006BE3" w:rsidR="007A6781" w:rsidRPr="00E076E8" w:rsidRDefault="007A6781" w:rsidP="007A6781">
            <w:pPr>
              <w:spacing w:before="40" w:after="40"/>
              <w:rPr>
                <w:rFonts w:asciiTheme="majorHAnsi" w:hAnsiTheme="majorHAnsi" w:cstheme="majorHAnsi"/>
                <w:sz w:val="23"/>
                <w:szCs w:val="23"/>
                <w:lang w:val="es-419"/>
              </w:rPr>
            </w:pPr>
            <w:r w:rsidRPr="00E076E8">
              <w:rPr>
                <w:rFonts w:asciiTheme="majorHAnsi" w:hAnsiTheme="majorHAnsi" w:cstheme="majorHAnsi"/>
                <w:sz w:val="23"/>
                <w:szCs w:val="23"/>
                <w:lang w:val="es-419"/>
              </w:rPr>
              <w:t>Las intervenciones basadas en efectivo (CBI) son culturalmente apropiadas para las personas de todas las identidades de género, edades, discapacidades y orígenes.</w:t>
            </w:r>
          </w:p>
        </w:tc>
        <w:tc>
          <w:tcPr>
            <w:tcW w:w="602" w:type="dxa"/>
            <w:tcBorders>
              <w:left w:val="single" w:sz="4" w:space="0" w:color="7F7F7F" w:themeColor="text1" w:themeTint="80"/>
              <w:right w:val="single" w:sz="4" w:space="0" w:color="7F7F7F" w:themeColor="text1" w:themeTint="80"/>
            </w:tcBorders>
            <w:vAlign w:val="center"/>
          </w:tcPr>
          <w:p w14:paraId="259CBAFB" w14:textId="77777777" w:rsidR="007A6781" w:rsidRPr="004D75FE" w:rsidRDefault="007A6781" w:rsidP="007A6781">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8BDE942" w14:textId="77777777" w:rsidR="007A6781" w:rsidRPr="004D75FE" w:rsidRDefault="007A6781" w:rsidP="007A6781">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8AA33AF" w14:textId="77777777" w:rsidR="007A6781" w:rsidRPr="004D75FE" w:rsidRDefault="007A6781" w:rsidP="007A6781">
            <w:pPr>
              <w:spacing w:before="40" w:after="40"/>
              <w:rPr>
                <w:rFonts w:ascii="Calibri" w:hAnsi="Calibri" w:cs="Arial"/>
                <w:i/>
                <w:color w:val="000000"/>
                <w:lang w:val="es-419"/>
              </w:rPr>
            </w:pPr>
          </w:p>
        </w:tc>
      </w:tr>
      <w:tr w:rsidR="007A6781" w:rsidRPr="00890611" w14:paraId="63FD14BD" w14:textId="77777777" w:rsidTr="00A57578">
        <w:tc>
          <w:tcPr>
            <w:tcW w:w="7338" w:type="dxa"/>
            <w:tcBorders>
              <w:right w:val="single" w:sz="4" w:space="0" w:color="7F7F7F" w:themeColor="text1" w:themeTint="80"/>
            </w:tcBorders>
          </w:tcPr>
          <w:p w14:paraId="3A7D42D2" w14:textId="2E79ADD5" w:rsidR="007A6781" w:rsidRPr="00E076E8" w:rsidRDefault="007A6781" w:rsidP="007A6781">
            <w:pPr>
              <w:spacing w:before="40" w:after="40"/>
              <w:rPr>
                <w:rFonts w:asciiTheme="majorHAnsi" w:hAnsiTheme="majorHAnsi" w:cstheme="majorHAnsi"/>
                <w:sz w:val="23"/>
                <w:szCs w:val="23"/>
                <w:lang w:val="es-419"/>
              </w:rPr>
            </w:pPr>
            <w:r w:rsidRPr="00E076E8">
              <w:rPr>
                <w:rFonts w:asciiTheme="majorHAnsi" w:hAnsiTheme="majorHAnsi" w:cstheme="majorHAnsi"/>
                <w:sz w:val="23"/>
                <w:szCs w:val="23"/>
                <w:lang w:val="es-419"/>
              </w:rPr>
              <w:t>Se han evaluado y tomado en consideración las capacidades de las personas con discapacidad en la comunidad para las CBI</w:t>
            </w:r>
            <w:r w:rsidR="0083644A">
              <w:rPr>
                <w:rFonts w:asciiTheme="majorHAnsi" w:hAnsiTheme="majorHAnsi" w:cstheme="majorHAnsi"/>
                <w:sz w:val="23"/>
                <w:szCs w:val="23"/>
                <w:lang w:val="es-419"/>
              </w:rPr>
              <w:t xml:space="preserve"> condicionadas o incondicionadas</w:t>
            </w:r>
            <w:r w:rsidRPr="00E076E8">
              <w:rPr>
                <w:rFonts w:asciiTheme="majorHAnsi" w:hAnsiTheme="majorHAnsi" w:cstheme="majorHAnsi"/>
                <w:sz w:val="23"/>
                <w:szCs w:val="23"/>
                <w:lang w:val="es-419"/>
              </w:rPr>
              <w:t>, particularmente actividades de trabajo por dinero en efectivo o trabajo comunitario</w:t>
            </w:r>
          </w:p>
        </w:tc>
        <w:tc>
          <w:tcPr>
            <w:tcW w:w="602" w:type="dxa"/>
            <w:tcBorders>
              <w:left w:val="single" w:sz="4" w:space="0" w:color="7F7F7F" w:themeColor="text1" w:themeTint="80"/>
              <w:right w:val="single" w:sz="4" w:space="0" w:color="7F7F7F" w:themeColor="text1" w:themeTint="80"/>
            </w:tcBorders>
            <w:vAlign w:val="center"/>
          </w:tcPr>
          <w:p w14:paraId="72794203" w14:textId="77777777" w:rsidR="007A6781" w:rsidRPr="004D75FE" w:rsidRDefault="007A6781" w:rsidP="007A6781">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0E6511F" w14:textId="77777777" w:rsidR="007A6781" w:rsidRPr="004D75FE" w:rsidRDefault="007A6781" w:rsidP="007A6781">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EC2D89F" w14:textId="77777777" w:rsidR="007A6781" w:rsidRPr="004D75FE" w:rsidRDefault="007A6781" w:rsidP="007A6781">
            <w:pPr>
              <w:spacing w:before="40" w:after="40"/>
              <w:rPr>
                <w:rFonts w:ascii="Calibri" w:hAnsi="Calibri" w:cs="Arial"/>
                <w:i/>
                <w:color w:val="000000"/>
                <w:lang w:val="es-419"/>
              </w:rPr>
            </w:pPr>
          </w:p>
        </w:tc>
      </w:tr>
      <w:tr w:rsidR="00C576C8" w:rsidRPr="00890611" w14:paraId="1D064374" w14:textId="77777777" w:rsidTr="00D442B8">
        <w:tc>
          <w:tcPr>
            <w:tcW w:w="7338" w:type="dxa"/>
            <w:tcBorders>
              <w:right w:val="single" w:sz="4" w:space="0" w:color="7F7F7F" w:themeColor="text1" w:themeTint="80"/>
            </w:tcBorders>
            <w:vAlign w:val="center"/>
          </w:tcPr>
          <w:p w14:paraId="30E43079" w14:textId="15C53B46" w:rsidR="00C576C8" w:rsidRPr="004D75FE" w:rsidRDefault="00E076E8" w:rsidP="00C576C8">
            <w:pPr>
              <w:spacing w:before="40" w:after="40"/>
              <w:rPr>
                <w:rFonts w:ascii="Calibri" w:hAnsi="Calibri" w:cs="Arial"/>
                <w:color w:val="000000"/>
                <w:sz w:val="23"/>
                <w:szCs w:val="23"/>
                <w:lang w:val="es-419"/>
              </w:rPr>
            </w:pPr>
            <w:r w:rsidRPr="00E076E8">
              <w:rPr>
                <w:rFonts w:ascii="Calibri" w:hAnsi="Calibri" w:cs="Arial"/>
                <w:color w:val="000000"/>
                <w:sz w:val="23"/>
                <w:szCs w:val="23"/>
                <w:lang w:val="es-419"/>
              </w:rPr>
              <w:t>Las CBI condiciona</w:t>
            </w:r>
            <w:r w:rsidR="0083644A">
              <w:rPr>
                <w:rFonts w:ascii="Calibri" w:hAnsi="Calibri" w:cs="Arial"/>
                <w:color w:val="000000"/>
                <w:sz w:val="23"/>
                <w:szCs w:val="23"/>
                <w:lang w:val="es-419"/>
              </w:rPr>
              <w:t>das</w:t>
            </w:r>
            <w:r w:rsidRPr="00E076E8">
              <w:rPr>
                <w:rFonts w:ascii="Calibri" w:hAnsi="Calibri" w:cs="Arial"/>
                <w:color w:val="000000"/>
                <w:sz w:val="23"/>
                <w:szCs w:val="23"/>
                <w:lang w:val="es-419"/>
              </w:rPr>
              <w:t xml:space="preserve"> se basan en un análisis de l</w:t>
            </w:r>
            <w:r w:rsidR="00ED4587">
              <w:rPr>
                <w:rFonts w:ascii="Calibri" w:hAnsi="Calibri" w:cs="Arial"/>
                <w:color w:val="000000"/>
                <w:sz w:val="23"/>
                <w:szCs w:val="23"/>
                <w:lang w:val="es-419"/>
              </w:rPr>
              <w:t xml:space="preserve">as </w:t>
            </w:r>
            <w:r w:rsidRPr="00E076E8">
              <w:rPr>
                <w:rFonts w:ascii="Calibri" w:hAnsi="Calibri" w:cs="Arial"/>
                <w:color w:val="000000"/>
                <w:sz w:val="23"/>
                <w:szCs w:val="23"/>
                <w:lang w:val="es-419"/>
              </w:rPr>
              <w:t xml:space="preserve">diferentes </w:t>
            </w:r>
            <w:r w:rsidR="00ED4587">
              <w:rPr>
                <w:rFonts w:ascii="Calibri" w:hAnsi="Calibri" w:cs="Arial"/>
                <w:color w:val="000000"/>
                <w:sz w:val="23"/>
                <w:szCs w:val="23"/>
                <w:lang w:val="es-419"/>
              </w:rPr>
              <w:t>contribuciones</w:t>
            </w:r>
            <w:r w:rsidRPr="00E076E8">
              <w:rPr>
                <w:rFonts w:ascii="Calibri" w:hAnsi="Calibri" w:cs="Arial"/>
                <w:color w:val="000000"/>
                <w:sz w:val="23"/>
                <w:szCs w:val="23"/>
                <w:lang w:val="es-419"/>
              </w:rPr>
              <w:t xml:space="preserve"> y actividades de medios de vida de personas de diversas identidades de género en la comunidad</w:t>
            </w:r>
            <w:r w:rsidR="00C576C8" w:rsidRPr="004D75FE">
              <w:rPr>
                <w:rFonts w:ascii="Calibri" w:hAnsi="Calibri" w:cs="Arial"/>
                <w:color w:val="000000"/>
                <w:sz w:val="23"/>
                <w:szCs w:val="23"/>
                <w:lang w:val="es-419"/>
              </w:rPr>
              <w:t xml:space="preserve">. </w:t>
            </w:r>
            <w:r w:rsidRPr="00E076E8">
              <w:rPr>
                <w:rFonts w:ascii="Calibri" w:hAnsi="Calibri" w:cs="Arial"/>
                <w:color w:val="000000"/>
                <w:sz w:val="23"/>
                <w:szCs w:val="23"/>
                <w:lang w:val="es-419"/>
              </w:rPr>
              <w:t>Además, existen enfoques programáticos que permiten a las personas recibir apoyo de medios de vida por tareas que a menudo serían "no remuneradas" (es decir, el trabajo no remunerado de las mujeres que cuidan de sus familias o que se ocupan de huertos para obtener alimentos)</w:t>
            </w:r>
            <w:r w:rsidR="00C576C8" w:rsidRPr="004D75FE">
              <w:rPr>
                <w:rFonts w:ascii="Calibri" w:hAnsi="Calibri" w:cs="Arial"/>
                <w:color w:val="000000"/>
                <w:sz w:val="23"/>
                <w:szCs w:val="23"/>
                <w:lang w:val="es-419"/>
              </w:rPr>
              <w:t>.</w:t>
            </w:r>
            <w:r w:rsidR="00622468" w:rsidRPr="004D75FE">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3D244D13" w14:textId="77777777" w:rsidR="00C576C8" w:rsidRPr="004D75F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4ADB7CE" w14:textId="77777777" w:rsidR="00C576C8" w:rsidRPr="004D75FE"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77134E1" w14:textId="77777777" w:rsidR="00C576C8" w:rsidRPr="004D75FE" w:rsidRDefault="00C576C8" w:rsidP="0052276D">
            <w:pPr>
              <w:spacing w:before="40" w:after="40"/>
              <w:rPr>
                <w:rFonts w:ascii="Calibri" w:hAnsi="Calibri" w:cs="Arial"/>
                <w:i/>
                <w:color w:val="000000"/>
                <w:lang w:val="es-419"/>
              </w:rPr>
            </w:pPr>
          </w:p>
        </w:tc>
      </w:tr>
      <w:tr w:rsidR="00C576C8" w:rsidRPr="00890611" w14:paraId="661E6EAE" w14:textId="77777777" w:rsidTr="00D442B8">
        <w:tc>
          <w:tcPr>
            <w:tcW w:w="7338" w:type="dxa"/>
            <w:tcBorders>
              <w:right w:val="single" w:sz="4" w:space="0" w:color="7F7F7F" w:themeColor="text1" w:themeTint="80"/>
            </w:tcBorders>
            <w:vAlign w:val="center"/>
          </w:tcPr>
          <w:p w14:paraId="24E448B4" w14:textId="2660EAFB" w:rsidR="00C576C8" w:rsidRPr="004D75FE" w:rsidRDefault="00E076E8" w:rsidP="00C576C8">
            <w:pPr>
              <w:spacing w:before="40" w:after="40"/>
              <w:rPr>
                <w:rFonts w:ascii="Calibri" w:hAnsi="Calibri" w:cs="Arial"/>
                <w:color w:val="000000"/>
                <w:sz w:val="23"/>
                <w:szCs w:val="23"/>
                <w:lang w:val="es-419"/>
              </w:rPr>
            </w:pPr>
            <w:r w:rsidRPr="00E076E8">
              <w:rPr>
                <w:rFonts w:ascii="Calibri" w:hAnsi="Calibri" w:cs="Arial"/>
                <w:color w:val="000000"/>
                <w:sz w:val="23"/>
                <w:szCs w:val="23"/>
                <w:lang w:val="es-419"/>
              </w:rPr>
              <w:t xml:space="preserve">Se han identificado diferentes contribuciones, que incluyen tanto trabajo físico </w:t>
            </w:r>
            <w:r w:rsidR="00ED4587">
              <w:rPr>
                <w:rFonts w:ascii="Calibri" w:hAnsi="Calibri" w:cs="Arial"/>
                <w:color w:val="000000"/>
                <w:sz w:val="23"/>
                <w:szCs w:val="23"/>
                <w:lang w:val="es-419"/>
              </w:rPr>
              <w:t>como</w:t>
            </w:r>
            <w:r w:rsidRPr="00E076E8">
              <w:rPr>
                <w:rFonts w:ascii="Calibri" w:hAnsi="Calibri" w:cs="Arial"/>
                <w:color w:val="000000"/>
                <w:sz w:val="23"/>
                <w:szCs w:val="23"/>
                <w:lang w:val="es-419"/>
              </w:rPr>
              <w:t xml:space="preserve"> funciones de apoyo, y a las mujeres y a los hombres con discapacidad se les</w:t>
            </w:r>
            <w:r w:rsidR="00ED4587">
              <w:rPr>
                <w:rFonts w:ascii="Calibri" w:hAnsi="Calibri" w:cs="Arial"/>
                <w:color w:val="000000"/>
                <w:sz w:val="23"/>
                <w:szCs w:val="23"/>
                <w:lang w:val="es-419"/>
              </w:rPr>
              <w:t xml:space="preserve"> da la opción de escoger </w:t>
            </w:r>
            <w:r w:rsidRPr="00E076E8">
              <w:rPr>
                <w:rFonts w:ascii="Calibri" w:hAnsi="Calibri" w:cs="Arial"/>
                <w:color w:val="000000"/>
                <w:sz w:val="23"/>
                <w:szCs w:val="23"/>
                <w:lang w:val="es-419"/>
              </w:rPr>
              <w:t>entre las alternativas</w:t>
            </w:r>
          </w:p>
        </w:tc>
        <w:tc>
          <w:tcPr>
            <w:tcW w:w="602" w:type="dxa"/>
            <w:tcBorders>
              <w:left w:val="single" w:sz="4" w:space="0" w:color="7F7F7F" w:themeColor="text1" w:themeTint="80"/>
              <w:right w:val="single" w:sz="4" w:space="0" w:color="7F7F7F" w:themeColor="text1" w:themeTint="80"/>
            </w:tcBorders>
            <w:vAlign w:val="center"/>
          </w:tcPr>
          <w:p w14:paraId="64C5D8D6" w14:textId="77777777" w:rsidR="00C576C8" w:rsidRPr="004D75F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51C7378" w14:textId="77777777" w:rsidR="00C576C8" w:rsidRPr="004D75FE"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F868161" w14:textId="77777777" w:rsidR="00C576C8" w:rsidRPr="004D75FE" w:rsidRDefault="00C576C8" w:rsidP="0052276D">
            <w:pPr>
              <w:spacing w:before="40" w:after="40"/>
              <w:rPr>
                <w:rFonts w:ascii="Calibri" w:hAnsi="Calibri" w:cs="Arial"/>
                <w:i/>
                <w:color w:val="000000"/>
                <w:lang w:val="es-419"/>
              </w:rPr>
            </w:pPr>
          </w:p>
        </w:tc>
      </w:tr>
      <w:tr w:rsidR="00C576C8" w:rsidRPr="00890611" w14:paraId="353D3D2D" w14:textId="77777777" w:rsidTr="00D442B8">
        <w:tc>
          <w:tcPr>
            <w:tcW w:w="7338" w:type="dxa"/>
            <w:tcBorders>
              <w:right w:val="single" w:sz="4" w:space="0" w:color="7F7F7F" w:themeColor="text1" w:themeTint="80"/>
            </w:tcBorders>
            <w:vAlign w:val="center"/>
          </w:tcPr>
          <w:p w14:paraId="2AC517D6" w14:textId="342DB0E4" w:rsidR="00C576C8" w:rsidRPr="004D75FE" w:rsidRDefault="00A57578" w:rsidP="00C576C8">
            <w:pPr>
              <w:spacing w:before="40" w:after="40"/>
              <w:rPr>
                <w:rFonts w:ascii="Calibri" w:hAnsi="Calibri" w:cs="Arial"/>
                <w:color w:val="000000"/>
                <w:sz w:val="23"/>
                <w:szCs w:val="23"/>
                <w:lang w:val="es-419"/>
              </w:rPr>
            </w:pPr>
            <w:r w:rsidRPr="00A57578">
              <w:rPr>
                <w:rFonts w:ascii="Calibri" w:hAnsi="Calibri" w:cs="Arial"/>
                <w:color w:val="000000"/>
                <w:sz w:val="23"/>
                <w:szCs w:val="23"/>
                <w:lang w:val="es-419"/>
              </w:rPr>
              <w:t>Se determina si los kits de dignidad (toallas sanitarias para la menstruación y la incontinencia), los kits de parto seguro u otros artículos personales que son importantes para la dignidad (pero que no siempre se priorizan en los presupuestos familiares) están disponibles en los mercados locales</w:t>
            </w:r>
            <w:r w:rsidR="0013364D">
              <w:rPr>
                <w:rFonts w:ascii="Calibri" w:hAnsi="Calibri" w:cs="Arial"/>
                <w:color w:val="000000"/>
                <w:sz w:val="23"/>
                <w:szCs w:val="23"/>
                <w:lang w:val="es-419"/>
              </w:rPr>
              <w:t>. D</w:t>
            </w:r>
            <w:r w:rsidRPr="00A57578">
              <w:rPr>
                <w:rFonts w:ascii="Calibri" w:hAnsi="Calibri" w:cs="Arial"/>
                <w:color w:val="000000"/>
                <w:sz w:val="23"/>
                <w:szCs w:val="23"/>
                <w:lang w:val="es-419"/>
              </w:rPr>
              <w:t xml:space="preserve">e no </w:t>
            </w:r>
            <w:r w:rsidRPr="00A57578">
              <w:rPr>
                <w:rFonts w:ascii="Calibri" w:hAnsi="Calibri" w:cs="Arial"/>
                <w:color w:val="000000"/>
                <w:sz w:val="23"/>
                <w:szCs w:val="23"/>
                <w:lang w:val="es-419"/>
              </w:rPr>
              <w:lastRenderedPageBreak/>
              <w:t>ser así, se ofrecen como distribuciones en especie (NFI) junto con la modalidad de efectivo</w:t>
            </w:r>
            <w:r w:rsidR="00C576C8" w:rsidRPr="004D75FE">
              <w:rPr>
                <w:rFonts w:ascii="Calibri" w:hAnsi="Calibri" w:cs="Arial"/>
                <w:color w:val="000000"/>
                <w:sz w:val="23"/>
                <w:szCs w:val="23"/>
                <w:lang w:val="es-419"/>
              </w:rPr>
              <w:t>.</w:t>
            </w:r>
            <w:r w:rsidR="00622468" w:rsidRPr="004D75FE">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6630380B" w14:textId="77777777" w:rsidR="00C576C8" w:rsidRPr="004D75F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2E2ECE3" w14:textId="77777777" w:rsidR="00C576C8" w:rsidRPr="004D75FE"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6A6BA13" w14:textId="77777777" w:rsidR="00C576C8" w:rsidRPr="004D75FE" w:rsidRDefault="00C576C8" w:rsidP="0052276D">
            <w:pPr>
              <w:spacing w:before="40" w:after="40"/>
              <w:rPr>
                <w:rFonts w:ascii="Calibri" w:hAnsi="Calibri" w:cs="Arial"/>
                <w:i/>
                <w:color w:val="000000"/>
                <w:lang w:val="es-419"/>
              </w:rPr>
            </w:pPr>
          </w:p>
        </w:tc>
      </w:tr>
      <w:tr w:rsidR="00C576C8" w:rsidRPr="00890611" w14:paraId="5B004C93" w14:textId="77777777" w:rsidTr="00D442B8">
        <w:tc>
          <w:tcPr>
            <w:tcW w:w="7338" w:type="dxa"/>
            <w:tcBorders>
              <w:right w:val="single" w:sz="4" w:space="0" w:color="7F7F7F" w:themeColor="text1" w:themeTint="80"/>
            </w:tcBorders>
            <w:vAlign w:val="center"/>
          </w:tcPr>
          <w:p w14:paraId="1886BED4" w14:textId="42A0F180" w:rsidR="00C576C8" w:rsidRPr="004D75FE" w:rsidRDefault="00A57578" w:rsidP="004D75FE">
            <w:pPr>
              <w:spacing w:before="40" w:after="40"/>
              <w:rPr>
                <w:rFonts w:ascii="Calibri" w:hAnsi="Calibri" w:cs="Arial"/>
                <w:color w:val="000000"/>
                <w:sz w:val="23"/>
                <w:szCs w:val="23"/>
                <w:lang w:val="es-419"/>
              </w:rPr>
            </w:pPr>
            <w:r w:rsidRPr="00A57578">
              <w:rPr>
                <w:rFonts w:ascii="Calibri" w:hAnsi="Calibri" w:cs="Arial"/>
                <w:iCs/>
                <w:color w:val="000000"/>
                <w:sz w:val="23"/>
                <w:szCs w:val="23"/>
                <w:lang w:val="es-419"/>
              </w:rPr>
              <w:t>El personal y los voluntarios que participan en las CBI están sensibilizados sobre género, edad, discapacidad y las necesidades de ingresos asociadas, y sobre cómo comunicarse de manera respetuosa con personas con discapacidades físicas, sensoriales e intelectuales, personas con discapacidades de salud mental y personas mayores (ver Normas Humanitarias de Inclusión ADCAP 2018</w:t>
            </w:r>
            <w:r w:rsidR="00C576C8" w:rsidRPr="004D75F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45381A4" w14:textId="77777777" w:rsidR="00C576C8" w:rsidRPr="004D75F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2A13404" w14:textId="7A4AA3F9" w:rsidR="00C576C8" w:rsidRPr="00A57578" w:rsidRDefault="00C576C8" w:rsidP="0052276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4D554336" w14:textId="77777777" w:rsidR="00C576C8" w:rsidRPr="004D75FE" w:rsidRDefault="00C576C8" w:rsidP="0052276D">
            <w:pPr>
              <w:spacing w:before="40" w:after="40"/>
              <w:rPr>
                <w:rFonts w:ascii="Calibri" w:hAnsi="Calibri" w:cs="Arial"/>
                <w:i/>
                <w:color w:val="000000"/>
                <w:lang w:val="es-419"/>
              </w:rPr>
            </w:pPr>
          </w:p>
        </w:tc>
      </w:tr>
      <w:tr w:rsidR="00C576C8" w:rsidRPr="007D7E75" w14:paraId="5D200EA0" w14:textId="77777777" w:rsidTr="00D442B8">
        <w:tc>
          <w:tcPr>
            <w:tcW w:w="7338" w:type="dxa"/>
            <w:shd w:val="clear" w:color="auto" w:fill="D6E3BC" w:themeFill="accent3" w:themeFillTint="66"/>
            <w:vAlign w:val="center"/>
          </w:tcPr>
          <w:p w14:paraId="7F1193B6" w14:textId="6BF00497" w:rsidR="00C576C8" w:rsidRPr="004D75FE" w:rsidRDefault="00C576C8" w:rsidP="0052276D">
            <w:pPr>
              <w:spacing w:before="40" w:after="40"/>
              <w:rPr>
                <w:rFonts w:ascii="Calibri" w:hAnsi="Calibri" w:cs="Arial"/>
                <w:b/>
                <w:color w:val="000000"/>
                <w:sz w:val="36"/>
                <w:szCs w:val="36"/>
                <w:lang w:val="es-419"/>
              </w:rPr>
            </w:pPr>
            <w:r w:rsidRPr="004D75FE">
              <w:rPr>
                <w:rFonts w:ascii="Calibri" w:hAnsi="Calibri" w:cs="Arial"/>
                <w:b/>
                <w:color w:val="000000"/>
                <w:sz w:val="36"/>
                <w:szCs w:val="36"/>
                <w:lang w:val="es-419"/>
              </w:rPr>
              <w:t>Acces</w:t>
            </w:r>
            <w:r w:rsidR="00082EEA" w:rsidRPr="004D75FE">
              <w:rPr>
                <w:rFonts w:ascii="Calibri" w:hAnsi="Calibri" w:cs="Arial"/>
                <w:b/>
                <w:color w:val="000000"/>
                <w:sz w:val="36"/>
                <w:szCs w:val="36"/>
                <w:lang w:val="es-419"/>
              </w:rPr>
              <w:t>o</w:t>
            </w:r>
          </w:p>
        </w:tc>
        <w:tc>
          <w:tcPr>
            <w:tcW w:w="602" w:type="dxa"/>
            <w:tcBorders>
              <w:bottom w:val="single" w:sz="4" w:space="0" w:color="7F7F7F" w:themeColor="text1" w:themeTint="80"/>
            </w:tcBorders>
            <w:shd w:val="clear" w:color="auto" w:fill="D6E3BC" w:themeFill="accent3" w:themeFillTint="66"/>
            <w:vAlign w:val="center"/>
          </w:tcPr>
          <w:p w14:paraId="605CB363" w14:textId="77777777" w:rsidR="00C576C8" w:rsidRPr="004D75FE" w:rsidRDefault="00C576C8" w:rsidP="0052276D">
            <w:pPr>
              <w:spacing w:before="40" w:after="40"/>
              <w:jc w:val="center"/>
              <w:rPr>
                <w:rFonts w:ascii="Calibri" w:hAnsi="Calibri" w:cs="Arial"/>
                <w:b/>
                <w:color w:val="000000"/>
                <w:sz w:val="36"/>
                <w:szCs w:val="36"/>
                <w:lang w:val="es-419"/>
              </w:rPr>
            </w:pPr>
            <w:r w:rsidRPr="004D75FE">
              <w:rPr>
                <w:rFonts w:ascii="Calibri" w:hAnsi="Calibri" w:cs="Arial"/>
                <w:i/>
                <w:color w:val="000000"/>
                <w:lang w:val="es-419"/>
              </w:rPr>
              <w:t>S</w:t>
            </w:r>
          </w:p>
        </w:tc>
        <w:tc>
          <w:tcPr>
            <w:tcW w:w="3739" w:type="dxa"/>
            <w:shd w:val="clear" w:color="auto" w:fill="D6E3BC" w:themeFill="accent3" w:themeFillTint="66"/>
            <w:vAlign w:val="center"/>
          </w:tcPr>
          <w:p w14:paraId="5F5AC9FC" w14:textId="3914F8A9" w:rsidR="00C576C8" w:rsidRPr="004D75FE" w:rsidRDefault="00847A64" w:rsidP="0052276D">
            <w:pPr>
              <w:spacing w:before="40" w:after="40"/>
              <w:jc w:val="center"/>
              <w:rPr>
                <w:rFonts w:ascii="Calibri" w:hAnsi="Calibri" w:cs="Arial"/>
                <w:i/>
                <w:color w:val="000000"/>
                <w:lang w:val="es-419"/>
              </w:rPr>
            </w:pPr>
            <w:r w:rsidRPr="004D75FE">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3903AD67" w14:textId="6804D087" w:rsidR="00C576C8" w:rsidRPr="004D75FE" w:rsidRDefault="00847A64" w:rsidP="0052276D">
            <w:pPr>
              <w:spacing w:before="40" w:after="40"/>
              <w:jc w:val="center"/>
              <w:rPr>
                <w:rFonts w:ascii="Calibri" w:hAnsi="Calibri" w:cs="Arial"/>
                <w:i/>
                <w:color w:val="000000"/>
                <w:lang w:val="es-419"/>
              </w:rPr>
            </w:pPr>
            <w:r w:rsidRPr="004D75FE">
              <w:rPr>
                <w:rFonts w:ascii="Calibri" w:hAnsi="Calibri" w:cs="Arial"/>
                <w:i/>
                <w:color w:val="000000"/>
                <w:lang w:val="es-419"/>
              </w:rPr>
              <w:t>Próximos pasos</w:t>
            </w:r>
          </w:p>
        </w:tc>
      </w:tr>
      <w:tr w:rsidR="00C576C8" w:rsidRPr="00890611" w14:paraId="1F77AA9F" w14:textId="77777777" w:rsidTr="00D442B8">
        <w:tc>
          <w:tcPr>
            <w:tcW w:w="7338" w:type="dxa"/>
            <w:tcBorders>
              <w:right w:val="single" w:sz="4" w:space="0" w:color="7F7F7F" w:themeColor="text1" w:themeTint="80"/>
            </w:tcBorders>
            <w:vAlign w:val="center"/>
          </w:tcPr>
          <w:p w14:paraId="31DDF188" w14:textId="3CEBD937" w:rsidR="00C576C8" w:rsidRPr="00DF0429" w:rsidRDefault="0000792A" w:rsidP="00622468">
            <w:pPr>
              <w:spacing w:before="40" w:after="40"/>
              <w:rPr>
                <w:rFonts w:ascii="Calibri" w:hAnsi="Calibri" w:cs="Times New Roman"/>
                <w:sz w:val="20"/>
                <w:szCs w:val="20"/>
                <w:lang w:val="es-419"/>
              </w:rPr>
            </w:pPr>
            <w:r w:rsidRPr="00DF0429">
              <w:rPr>
                <w:rFonts w:ascii="Calibri" w:hAnsi="Calibri" w:cs="Arial"/>
                <w:color w:val="000000"/>
                <w:sz w:val="23"/>
                <w:szCs w:val="23"/>
                <w:lang w:val="es-419"/>
              </w:rPr>
              <w:t>En consulta con los grupos comunitarios afectados</w:t>
            </w:r>
            <w:r w:rsidR="00C576C8" w:rsidRPr="00DF0429">
              <w:rPr>
                <w:rFonts w:ascii="Calibri" w:hAnsi="Calibri" w:cs="Arial"/>
                <w:color w:val="000000"/>
                <w:sz w:val="23"/>
                <w:szCs w:val="23"/>
                <w:lang w:val="es-419"/>
              </w:rPr>
              <w:t xml:space="preserve">, </w:t>
            </w:r>
            <w:r w:rsidRPr="00DF0429">
              <w:rPr>
                <w:rFonts w:ascii="Calibri" w:hAnsi="Calibri" w:cs="Arial"/>
                <w:color w:val="000000"/>
                <w:sz w:val="23"/>
                <w:szCs w:val="23"/>
                <w:lang w:val="es-419"/>
              </w:rPr>
              <w:t>se identifican las limitaciones o barreras que enfrentan las personas de todas las identidades de género, edades, discapacidades y orígenes</w:t>
            </w:r>
            <w:r w:rsidR="00A57578">
              <w:rPr>
                <w:rFonts w:ascii="Calibri" w:hAnsi="Calibri" w:cs="Arial"/>
                <w:color w:val="000000"/>
                <w:sz w:val="23"/>
                <w:szCs w:val="23"/>
                <w:lang w:val="es-419"/>
              </w:rPr>
              <w:t xml:space="preserve"> para acceder a los mecanismos de entrega</w:t>
            </w:r>
            <w:r w:rsidR="00C576C8" w:rsidRPr="00DF0429">
              <w:rPr>
                <w:rFonts w:ascii="Calibri" w:hAnsi="Calibri" w:cs="Arial"/>
                <w:color w:val="000000"/>
                <w:sz w:val="23"/>
                <w:szCs w:val="23"/>
                <w:lang w:val="es-419"/>
              </w:rPr>
              <w:t xml:space="preserve"> (</w:t>
            </w:r>
            <w:r w:rsidR="00F653D7" w:rsidRPr="00DF0429">
              <w:rPr>
                <w:rFonts w:ascii="Calibri" w:hAnsi="Calibri" w:cs="Arial"/>
                <w:color w:val="000000"/>
                <w:sz w:val="23"/>
                <w:szCs w:val="23"/>
                <w:lang w:val="es-419"/>
              </w:rPr>
              <w:t>p.ej.</w:t>
            </w:r>
            <w:r w:rsidR="00C576C8" w:rsidRPr="00DF0429">
              <w:rPr>
                <w:rFonts w:ascii="Calibri" w:hAnsi="Calibri" w:cs="Arial"/>
                <w:color w:val="000000"/>
                <w:sz w:val="23"/>
                <w:szCs w:val="23"/>
                <w:lang w:val="es-419"/>
              </w:rPr>
              <w:t xml:space="preserve"> </w:t>
            </w:r>
            <w:r w:rsidR="00A57578" w:rsidRPr="00A57578">
              <w:rPr>
                <w:rFonts w:ascii="Calibri" w:hAnsi="Calibri" w:cs="Arial"/>
                <w:color w:val="000000"/>
                <w:sz w:val="23"/>
                <w:szCs w:val="23"/>
                <w:lang w:val="es-419"/>
              </w:rPr>
              <w:t>tarjetas de cajero automático, cuentas bancarias, tecnología de telefonía móvil, distribución directa, cupones electrónicos o en papel), y se proporcionan estrategias dirigidas a aumentar el acceso a estos mecanismos de transferencia</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A87CD58"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6DD61C4"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5FC69E7" w14:textId="77777777" w:rsidR="00C576C8" w:rsidRPr="00DF0429" w:rsidRDefault="00C576C8" w:rsidP="0052276D">
            <w:pPr>
              <w:spacing w:before="40" w:after="40"/>
              <w:rPr>
                <w:rFonts w:ascii="Calibri" w:hAnsi="Calibri" w:cs="Arial"/>
                <w:i/>
                <w:color w:val="000000"/>
                <w:lang w:val="es-419"/>
              </w:rPr>
            </w:pPr>
          </w:p>
        </w:tc>
      </w:tr>
      <w:tr w:rsidR="00C576C8" w:rsidRPr="00890611" w14:paraId="75F8E64B" w14:textId="77777777" w:rsidTr="00D442B8">
        <w:tc>
          <w:tcPr>
            <w:tcW w:w="7338" w:type="dxa"/>
            <w:tcBorders>
              <w:right w:val="single" w:sz="4" w:space="0" w:color="7F7F7F" w:themeColor="text1" w:themeTint="80"/>
            </w:tcBorders>
            <w:vAlign w:val="center"/>
          </w:tcPr>
          <w:p w14:paraId="4CD95839" w14:textId="4997A592" w:rsidR="00C576C8" w:rsidRPr="00DF0429" w:rsidRDefault="00A57578" w:rsidP="00622468">
            <w:pPr>
              <w:spacing w:before="40" w:after="40"/>
              <w:rPr>
                <w:rFonts w:ascii="Calibri" w:hAnsi="Calibri" w:cs="Times New Roman"/>
                <w:sz w:val="20"/>
                <w:szCs w:val="20"/>
                <w:lang w:val="es-419"/>
              </w:rPr>
            </w:pPr>
            <w:r w:rsidRPr="00A57578">
              <w:rPr>
                <w:rFonts w:ascii="Calibri" w:hAnsi="Calibri" w:cs="Arial"/>
                <w:iCs/>
                <w:color w:val="000000"/>
                <w:sz w:val="23"/>
                <w:szCs w:val="23"/>
                <w:lang w:val="es-419"/>
              </w:rPr>
              <w:t>Cuando han sido desarrollados/están siendo desarrollados criterios de selección y de priorización para acceder a las CBI</w:t>
            </w:r>
            <w:r w:rsidR="00C576C8" w:rsidRPr="00DF0429">
              <w:rPr>
                <w:rFonts w:ascii="Calibri" w:hAnsi="Calibri" w:cs="Arial"/>
                <w:color w:val="000000"/>
                <w:sz w:val="23"/>
                <w:szCs w:val="23"/>
                <w:lang w:val="es-419"/>
              </w:rPr>
              <w:t xml:space="preserve">, </w:t>
            </w:r>
            <w:r w:rsidR="0000792A" w:rsidRPr="00DF0429">
              <w:rPr>
                <w:rFonts w:ascii="Calibri" w:hAnsi="Calibri" w:cs="Arial"/>
                <w:color w:val="000000"/>
                <w:sz w:val="23"/>
                <w:szCs w:val="23"/>
                <w:lang w:val="es-419"/>
              </w:rPr>
              <w:t>estos se fundamentan en un análisis de género y diversidad para garantizar que los más marginados tengan acceso</w:t>
            </w:r>
            <w:r w:rsidR="00C576C8" w:rsidRPr="00DF0429">
              <w:rPr>
                <w:rFonts w:ascii="Calibri" w:hAnsi="Calibri" w:cs="Arial"/>
                <w:color w:val="000000"/>
                <w:sz w:val="23"/>
                <w:szCs w:val="23"/>
                <w:lang w:val="es-419"/>
              </w:rPr>
              <w:t>.</w:t>
            </w:r>
            <w:r w:rsidR="00622468" w:rsidRPr="00DF0429">
              <w:rPr>
                <w:rFonts w:ascii="Calibri" w:hAnsi="Calibri" w:cs="Arial"/>
                <w:color w:val="000000"/>
                <w:sz w:val="23"/>
                <w:szCs w:val="23"/>
                <w:lang w:val="es-419"/>
              </w:rPr>
              <w:t xml:space="preserve"> </w:t>
            </w:r>
            <w:r w:rsidR="0000792A" w:rsidRPr="00DF0429">
              <w:rPr>
                <w:rFonts w:ascii="Calibri" w:hAnsi="Calibri" w:cs="Arial"/>
                <w:color w:val="000000"/>
                <w:sz w:val="23"/>
                <w:szCs w:val="23"/>
                <w:lang w:val="es-419"/>
              </w:rPr>
              <w:t xml:space="preserve">Los migrantes reciben servicios solo en base a necesidad, independientemente de su situación legal, </w:t>
            </w:r>
            <w:r w:rsidR="0027030F" w:rsidRPr="00DF0429">
              <w:rPr>
                <w:rFonts w:ascii="Calibri" w:hAnsi="Calibri" w:cs="Arial"/>
                <w:color w:val="000000"/>
                <w:sz w:val="23"/>
                <w:szCs w:val="23"/>
                <w:lang w:val="es-419"/>
              </w:rPr>
              <w:t>y no se involucra</w:t>
            </w:r>
            <w:r w:rsidR="0000792A" w:rsidRPr="00DF0429">
              <w:rPr>
                <w:rFonts w:ascii="Calibri" w:hAnsi="Calibri" w:cs="Arial"/>
                <w:color w:val="000000"/>
                <w:sz w:val="23"/>
                <w:szCs w:val="23"/>
                <w:lang w:val="es-419"/>
              </w:rPr>
              <w:t xml:space="preserve"> a las autoridades policiales para no ponerlos en mayor riesgo</w:t>
            </w:r>
            <w:r w:rsidR="00C576C8" w:rsidRPr="00DF0429">
              <w:rPr>
                <w:rFonts w:ascii="Calibri" w:hAnsi="Calibri" w:cs="Arial"/>
                <w:color w:val="000000"/>
                <w:sz w:val="23"/>
                <w:szCs w:val="23"/>
                <w:lang w:val="es-419"/>
              </w:rPr>
              <w:t xml:space="preserve">. </w:t>
            </w:r>
            <w:r w:rsidRPr="00A57578">
              <w:rPr>
                <w:rFonts w:ascii="Calibri" w:hAnsi="Calibri" w:cs="Arial"/>
                <w:color w:val="000000"/>
                <w:sz w:val="23"/>
                <w:szCs w:val="23"/>
                <w:lang w:val="es-419"/>
              </w:rPr>
              <w:t>Cuando se diseñan CBI condiciona</w:t>
            </w:r>
            <w:r w:rsidR="0083644A">
              <w:rPr>
                <w:rFonts w:ascii="Calibri" w:hAnsi="Calibri" w:cs="Arial"/>
                <w:color w:val="000000"/>
                <w:sz w:val="23"/>
                <w:szCs w:val="23"/>
                <w:lang w:val="es-419"/>
              </w:rPr>
              <w:t>das</w:t>
            </w:r>
            <w:r w:rsidRPr="00A57578">
              <w:rPr>
                <w:rFonts w:ascii="Calibri" w:hAnsi="Calibri" w:cs="Arial"/>
                <w:color w:val="000000"/>
                <w:sz w:val="23"/>
                <w:szCs w:val="23"/>
                <w:lang w:val="es-419"/>
              </w:rPr>
              <w:t xml:space="preserve"> para apoyar los medios de vida, los criterios de selección y el proceso de registro de</w:t>
            </w:r>
            <w:r w:rsidR="0013364D">
              <w:rPr>
                <w:rFonts w:ascii="Calibri" w:hAnsi="Calibri" w:cs="Arial"/>
                <w:color w:val="000000"/>
                <w:sz w:val="23"/>
                <w:szCs w:val="23"/>
                <w:lang w:val="es-419"/>
              </w:rPr>
              <w:t xml:space="preserve"> beneficiarios</w:t>
            </w:r>
            <w:r w:rsidRPr="00A57578">
              <w:rPr>
                <w:rFonts w:ascii="Calibri" w:hAnsi="Calibri" w:cs="Arial"/>
                <w:color w:val="000000"/>
                <w:sz w:val="23"/>
                <w:szCs w:val="23"/>
                <w:lang w:val="es-419"/>
              </w:rPr>
              <w:t xml:space="preserve"> incluyen iniciativas mediante las cuales personas de todas las identidades de género, edades, discapacidades y orígenes pueden registrarse (y son registradas) como beneficiarios directos</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91A60F7"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406D0E7" w14:textId="4012873A" w:rsidR="00C576C8" w:rsidRPr="00A57578" w:rsidRDefault="00C576C8" w:rsidP="0052276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6488FA58" w14:textId="77777777" w:rsidR="00C576C8" w:rsidRPr="00DF0429" w:rsidRDefault="00C576C8" w:rsidP="0052276D">
            <w:pPr>
              <w:spacing w:before="40" w:after="40"/>
              <w:rPr>
                <w:rFonts w:ascii="Calibri" w:hAnsi="Calibri" w:cs="Arial"/>
                <w:i/>
                <w:color w:val="000000"/>
                <w:lang w:val="es-419"/>
              </w:rPr>
            </w:pPr>
          </w:p>
        </w:tc>
      </w:tr>
      <w:tr w:rsidR="00C576C8" w:rsidRPr="004C0944" w14:paraId="6A62AEF2" w14:textId="77777777" w:rsidTr="00D442B8">
        <w:tc>
          <w:tcPr>
            <w:tcW w:w="7338" w:type="dxa"/>
            <w:tcBorders>
              <w:right w:val="single" w:sz="4" w:space="0" w:color="7F7F7F" w:themeColor="text1" w:themeTint="80"/>
            </w:tcBorders>
            <w:vAlign w:val="center"/>
          </w:tcPr>
          <w:p w14:paraId="68A7D3C3" w14:textId="0B51F816" w:rsidR="00C576C8" w:rsidRPr="00DF0429" w:rsidRDefault="00A57578" w:rsidP="00622468">
            <w:pPr>
              <w:spacing w:before="40" w:after="40"/>
              <w:rPr>
                <w:rFonts w:ascii="Calibri" w:hAnsi="Calibri" w:cs="Times New Roman"/>
                <w:sz w:val="20"/>
                <w:szCs w:val="20"/>
                <w:lang w:val="es-419"/>
              </w:rPr>
            </w:pPr>
            <w:r>
              <w:rPr>
                <w:rFonts w:ascii="Calibri" w:hAnsi="Calibri" w:cs="Arial"/>
                <w:color w:val="000000"/>
                <w:sz w:val="23"/>
                <w:szCs w:val="23"/>
                <w:lang w:val="es-419"/>
              </w:rPr>
              <w:t>Las evaluaciones</w:t>
            </w:r>
            <w:r w:rsidR="00C576C8" w:rsidRPr="00DF0429">
              <w:rPr>
                <w:rFonts w:ascii="Calibri" w:hAnsi="Calibri" w:cs="Arial"/>
                <w:color w:val="000000"/>
                <w:sz w:val="23"/>
                <w:szCs w:val="23"/>
                <w:lang w:val="es-419"/>
              </w:rPr>
              <w:t xml:space="preserve">, </w:t>
            </w:r>
            <w:r w:rsidR="00065ACE" w:rsidRPr="00DF0429">
              <w:rPr>
                <w:rFonts w:ascii="Calibri" w:hAnsi="Calibri" w:cs="Arial"/>
                <w:color w:val="000000"/>
                <w:sz w:val="23"/>
                <w:szCs w:val="23"/>
                <w:lang w:val="es-419"/>
              </w:rPr>
              <w:t>los ejercicios de mapeo y otros mecanismos de recolección de datos</w:t>
            </w:r>
            <w:r>
              <w:rPr>
                <w:rFonts w:ascii="Calibri" w:hAnsi="Calibri" w:cs="Arial"/>
                <w:color w:val="000000"/>
                <w:sz w:val="23"/>
                <w:szCs w:val="23"/>
                <w:lang w:val="es-419"/>
              </w:rPr>
              <w:t xml:space="preserve"> de dinero en efectivo</w:t>
            </w:r>
            <w:r w:rsidR="00065ACE" w:rsidRPr="00DF0429">
              <w:rPr>
                <w:rFonts w:ascii="Calibri" w:hAnsi="Calibri" w:cs="Arial"/>
                <w:color w:val="000000"/>
                <w:sz w:val="23"/>
                <w:szCs w:val="23"/>
                <w:lang w:val="es-419"/>
              </w:rPr>
              <w:t xml:space="preserve"> incluyen preguntas para un análisis de género y diversidad</w:t>
            </w:r>
            <w:r w:rsidR="00C576C8" w:rsidRPr="00DF0429">
              <w:rPr>
                <w:rFonts w:ascii="Calibri" w:hAnsi="Calibri" w:cs="Arial"/>
                <w:color w:val="000000"/>
                <w:sz w:val="23"/>
                <w:szCs w:val="23"/>
                <w:lang w:val="es-419"/>
              </w:rPr>
              <w:t>.</w:t>
            </w:r>
            <w:r w:rsidR="00622468" w:rsidRPr="00DF0429">
              <w:rPr>
                <w:rFonts w:ascii="Calibri" w:hAnsi="Calibri" w:cs="Arial"/>
                <w:color w:val="000000"/>
                <w:sz w:val="23"/>
                <w:szCs w:val="23"/>
                <w:lang w:val="es-419"/>
              </w:rPr>
              <w:t xml:space="preserve"> </w:t>
            </w:r>
            <w:r w:rsidR="00AD1A39">
              <w:rPr>
                <w:rFonts w:ascii="Calibri" w:hAnsi="Calibri" w:cs="Arial"/>
                <w:iCs/>
                <w:color w:val="000000"/>
                <w:sz w:val="23"/>
                <w:szCs w:val="23"/>
                <w:lang w:val="es-419"/>
              </w:rPr>
              <w:t xml:space="preserve">Los datos se desagregan por lo menos por </w:t>
            </w:r>
            <w:r w:rsidR="00AD1A39">
              <w:rPr>
                <w:rFonts w:ascii="Calibri" w:hAnsi="Calibri" w:cs="Arial"/>
                <w:iCs/>
                <w:color w:val="000000"/>
                <w:sz w:val="23"/>
                <w:szCs w:val="23"/>
                <w:lang w:val="es-419"/>
              </w:rPr>
              <w:lastRenderedPageBreak/>
              <w:t>sexo, edad y discapacidad, y por otras variables específicas al contexto</w:t>
            </w:r>
            <w:r w:rsidR="00AD1A39" w:rsidRPr="00AD1A39">
              <w:rPr>
                <w:rFonts w:ascii="Calibri" w:hAnsi="Calibri" w:cs="Arial"/>
                <w:iCs/>
                <w:color w:val="000000"/>
                <w:sz w:val="23"/>
                <w:szCs w:val="23"/>
                <w:lang w:val="es-419"/>
              </w:rPr>
              <w:t>, para proporcionar una comprensión de y acceso a los más marginados</w:t>
            </w:r>
          </w:p>
        </w:tc>
        <w:tc>
          <w:tcPr>
            <w:tcW w:w="602" w:type="dxa"/>
            <w:tcBorders>
              <w:left w:val="single" w:sz="4" w:space="0" w:color="7F7F7F" w:themeColor="text1" w:themeTint="80"/>
              <w:right w:val="single" w:sz="4" w:space="0" w:color="7F7F7F" w:themeColor="text1" w:themeTint="80"/>
            </w:tcBorders>
            <w:vAlign w:val="center"/>
          </w:tcPr>
          <w:p w14:paraId="0973DE3F"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D21DAC6" w14:textId="1FA0121F" w:rsidR="00C576C8" w:rsidRPr="00AD1A39" w:rsidRDefault="00C576C8" w:rsidP="0052276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56D2A722" w14:textId="77777777" w:rsidR="00C576C8" w:rsidRPr="00DF0429" w:rsidRDefault="00C576C8" w:rsidP="0052276D">
            <w:pPr>
              <w:spacing w:before="40" w:after="40"/>
              <w:rPr>
                <w:rFonts w:ascii="Calibri" w:hAnsi="Calibri" w:cs="Arial"/>
                <w:i/>
                <w:color w:val="000000"/>
                <w:lang w:val="es-419"/>
              </w:rPr>
            </w:pPr>
          </w:p>
        </w:tc>
      </w:tr>
      <w:tr w:rsidR="00C576C8" w:rsidRPr="004C0944" w14:paraId="15144811" w14:textId="77777777" w:rsidTr="00D442B8">
        <w:tc>
          <w:tcPr>
            <w:tcW w:w="7338" w:type="dxa"/>
            <w:tcBorders>
              <w:right w:val="single" w:sz="4" w:space="0" w:color="7F7F7F" w:themeColor="text1" w:themeTint="80"/>
            </w:tcBorders>
            <w:vAlign w:val="center"/>
          </w:tcPr>
          <w:p w14:paraId="66DE73D2" w14:textId="750AB476" w:rsidR="00C576C8" w:rsidRPr="00DF0429" w:rsidRDefault="00AD1A39" w:rsidP="00622468">
            <w:pPr>
              <w:spacing w:before="40" w:after="40"/>
              <w:rPr>
                <w:rFonts w:ascii="Calibri" w:hAnsi="Calibri" w:cs="Times New Roman"/>
                <w:sz w:val="20"/>
                <w:szCs w:val="20"/>
                <w:lang w:val="es-419"/>
              </w:rPr>
            </w:pPr>
            <w:r w:rsidRPr="00AD1A39">
              <w:rPr>
                <w:rFonts w:ascii="Calibri" w:hAnsi="Calibri" w:cs="Arial"/>
                <w:color w:val="000000"/>
                <w:sz w:val="23"/>
                <w:szCs w:val="23"/>
                <w:lang w:val="es-419"/>
              </w:rPr>
              <w:t>Se ha evaluado y tomado en consideración el acceso físico y sensorial a los proveedores, mercados y puntos de distribución por parte de las personas con discapacidad</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F0E2D6E"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DF1D59C"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19CBD3B" w14:textId="77777777" w:rsidR="00C576C8" w:rsidRPr="00DF0429" w:rsidRDefault="00C576C8" w:rsidP="0052276D">
            <w:pPr>
              <w:spacing w:before="40" w:after="40"/>
              <w:rPr>
                <w:rFonts w:ascii="Calibri" w:hAnsi="Calibri" w:cs="Arial"/>
                <w:i/>
                <w:color w:val="000000"/>
                <w:lang w:val="es-419"/>
              </w:rPr>
            </w:pPr>
          </w:p>
        </w:tc>
      </w:tr>
      <w:tr w:rsidR="00C576C8" w:rsidRPr="004C0944" w14:paraId="3C044D6A" w14:textId="77777777" w:rsidTr="00D442B8">
        <w:tc>
          <w:tcPr>
            <w:tcW w:w="7338" w:type="dxa"/>
            <w:tcBorders>
              <w:right w:val="single" w:sz="4" w:space="0" w:color="7F7F7F" w:themeColor="text1" w:themeTint="80"/>
            </w:tcBorders>
            <w:vAlign w:val="center"/>
          </w:tcPr>
          <w:p w14:paraId="461D8087" w14:textId="37EE20AD" w:rsidR="00C576C8" w:rsidRPr="00DF0429" w:rsidRDefault="00AD1A39" w:rsidP="00622468">
            <w:pPr>
              <w:spacing w:before="40" w:after="40"/>
              <w:rPr>
                <w:rFonts w:ascii="Calibri" w:hAnsi="Calibri" w:cs="Times New Roman"/>
                <w:sz w:val="20"/>
                <w:szCs w:val="20"/>
                <w:lang w:val="es-419"/>
              </w:rPr>
            </w:pPr>
            <w:r w:rsidRPr="00AD1A39">
              <w:rPr>
                <w:rFonts w:ascii="Calibri" w:hAnsi="Calibri" w:cs="Arial"/>
                <w:color w:val="000000"/>
                <w:sz w:val="23"/>
                <w:szCs w:val="23"/>
                <w:lang w:val="es-419"/>
              </w:rPr>
              <w:t xml:space="preserve">Los cupones </w:t>
            </w:r>
            <w:r w:rsidR="009D55C3" w:rsidRPr="009D55C3">
              <w:rPr>
                <w:rFonts w:ascii="Calibri" w:hAnsi="Calibri" w:cs="Arial"/>
                <w:color w:val="000000"/>
                <w:sz w:val="23"/>
                <w:szCs w:val="23"/>
                <w:lang w:val="es-419"/>
              </w:rPr>
              <w:t xml:space="preserve">de subsidio familiar </w:t>
            </w:r>
            <w:r w:rsidRPr="00AD1A39">
              <w:rPr>
                <w:rFonts w:ascii="Calibri" w:hAnsi="Calibri" w:cs="Arial"/>
                <w:color w:val="000000"/>
                <w:sz w:val="23"/>
                <w:szCs w:val="23"/>
                <w:lang w:val="es-419"/>
              </w:rPr>
              <w:t xml:space="preserve">o </w:t>
            </w:r>
            <w:r w:rsidR="009D55C3">
              <w:rPr>
                <w:rFonts w:ascii="Calibri" w:hAnsi="Calibri" w:cs="Arial"/>
                <w:color w:val="000000"/>
                <w:sz w:val="23"/>
                <w:szCs w:val="23"/>
                <w:lang w:val="es-419"/>
              </w:rPr>
              <w:t xml:space="preserve">las </w:t>
            </w:r>
            <w:r w:rsidRPr="00AD1A39">
              <w:rPr>
                <w:rFonts w:ascii="Calibri" w:hAnsi="Calibri" w:cs="Arial"/>
                <w:color w:val="000000"/>
                <w:sz w:val="23"/>
                <w:szCs w:val="23"/>
                <w:lang w:val="es-419"/>
              </w:rPr>
              <w:t>tarjetas</w:t>
            </w:r>
            <w:r w:rsidR="009D55C3">
              <w:rPr>
                <w:rFonts w:ascii="Calibri" w:hAnsi="Calibri" w:cs="Arial"/>
                <w:color w:val="000000"/>
                <w:sz w:val="23"/>
                <w:szCs w:val="23"/>
                <w:lang w:val="es-419"/>
              </w:rPr>
              <w:t xml:space="preserve"> de subsidio en </w:t>
            </w:r>
            <w:r w:rsidRPr="00AD1A39">
              <w:rPr>
                <w:rFonts w:ascii="Calibri" w:hAnsi="Calibri" w:cs="Arial"/>
                <w:color w:val="000000"/>
                <w:sz w:val="23"/>
                <w:szCs w:val="23"/>
                <w:lang w:val="es-419"/>
              </w:rPr>
              <w:t>dinero en efectivo se emiten a nombre del representante principal del hogar, que puede ser un hombre, una mujer o una persona que se identifique como poseedora de una identidad de género no binaria</w:t>
            </w:r>
            <w:r w:rsidR="00C576C8" w:rsidRPr="00DF0429">
              <w:rPr>
                <w:rFonts w:ascii="Calibri" w:hAnsi="Calibri" w:cs="Arial"/>
                <w:color w:val="000000"/>
                <w:sz w:val="23"/>
                <w:szCs w:val="23"/>
                <w:lang w:val="es-419"/>
              </w:rPr>
              <w:t xml:space="preserve">. </w:t>
            </w:r>
            <w:r w:rsidRPr="00AD1A39">
              <w:rPr>
                <w:rFonts w:ascii="Calibri" w:hAnsi="Calibri" w:cs="Arial"/>
                <w:color w:val="000000"/>
                <w:sz w:val="23"/>
                <w:szCs w:val="23"/>
                <w:lang w:val="es-419"/>
              </w:rPr>
              <w:t>Se realizan esfuerzos para establecer asocios con proveedores de servicios financieros que tienen un mandato social y que brindan educación comunitaria en materia de uso de servicios bancarios, presupuestos y otros aspectos de educación financiera</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4D89867"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45B8DB2"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757BD42" w14:textId="77777777" w:rsidR="00C576C8" w:rsidRPr="00DF0429" w:rsidRDefault="00C576C8" w:rsidP="0052276D">
            <w:pPr>
              <w:spacing w:before="40" w:after="40"/>
              <w:rPr>
                <w:rFonts w:ascii="Calibri" w:hAnsi="Calibri" w:cs="Arial"/>
                <w:i/>
                <w:color w:val="000000"/>
                <w:lang w:val="es-419"/>
              </w:rPr>
            </w:pPr>
          </w:p>
        </w:tc>
      </w:tr>
      <w:tr w:rsidR="00C576C8" w:rsidRPr="004C0944" w14:paraId="3C96E715" w14:textId="77777777" w:rsidTr="00D442B8">
        <w:tc>
          <w:tcPr>
            <w:tcW w:w="7338" w:type="dxa"/>
            <w:tcBorders>
              <w:right w:val="single" w:sz="4" w:space="0" w:color="7F7F7F" w:themeColor="text1" w:themeTint="80"/>
            </w:tcBorders>
            <w:vAlign w:val="center"/>
          </w:tcPr>
          <w:p w14:paraId="0C1ABD71" w14:textId="0D882680" w:rsidR="00C576C8" w:rsidRPr="00DF0429" w:rsidRDefault="00AD1A39" w:rsidP="00622468">
            <w:pPr>
              <w:spacing w:before="40" w:after="40"/>
              <w:rPr>
                <w:rFonts w:ascii="Calibri" w:hAnsi="Calibri" w:cs="Times New Roman"/>
                <w:sz w:val="20"/>
                <w:szCs w:val="20"/>
                <w:lang w:val="es-419"/>
              </w:rPr>
            </w:pPr>
            <w:r w:rsidRPr="00AD1A39">
              <w:rPr>
                <w:rFonts w:ascii="Calibri" w:hAnsi="Calibri" w:cs="Arial"/>
                <w:color w:val="000000"/>
                <w:sz w:val="23"/>
                <w:szCs w:val="23"/>
                <w:lang w:val="es-419"/>
              </w:rPr>
              <w:t>Los puntos de distribución y los mercados locales se encuentran a menos de cinco kilómetros de la casa del beneficiario, y los puntos de distribución están adaptados o diseñados para que todos puedan acceder a ellos, especialmente las personas con discapacidades físicas, sensoriales e intelectuales, las personas prealfabetizadas y las personas mayores</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8E25B09"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ECB50F2"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8ED244F" w14:textId="77777777" w:rsidR="00C576C8" w:rsidRPr="00DF0429" w:rsidRDefault="00C576C8" w:rsidP="0052276D">
            <w:pPr>
              <w:spacing w:before="40" w:after="40"/>
              <w:rPr>
                <w:rFonts w:ascii="Calibri" w:hAnsi="Calibri" w:cs="Arial"/>
                <w:i/>
                <w:color w:val="000000"/>
                <w:lang w:val="es-419"/>
              </w:rPr>
            </w:pPr>
          </w:p>
        </w:tc>
      </w:tr>
      <w:tr w:rsidR="00C576C8" w:rsidRPr="004C0944" w14:paraId="2D37BCA2" w14:textId="77777777" w:rsidTr="00D442B8">
        <w:tc>
          <w:tcPr>
            <w:tcW w:w="7338" w:type="dxa"/>
            <w:tcBorders>
              <w:right w:val="single" w:sz="4" w:space="0" w:color="7F7F7F" w:themeColor="text1" w:themeTint="80"/>
            </w:tcBorders>
            <w:vAlign w:val="center"/>
          </w:tcPr>
          <w:p w14:paraId="042BD830" w14:textId="7CF8040B" w:rsidR="00C576C8" w:rsidRPr="00DF0429" w:rsidRDefault="008C1032" w:rsidP="00622468">
            <w:pPr>
              <w:spacing w:before="40" w:after="40"/>
              <w:rPr>
                <w:rFonts w:ascii="Calibri" w:hAnsi="Calibri" w:cs="Times New Roman"/>
                <w:sz w:val="20"/>
                <w:szCs w:val="20"/>
                <w:lang w:val="es-419"/>
              </w:rPr>
            </w:pPr>
            <w:r w:rsidRPr="008C1032">
              <w:rPr>
                <w:rFonts w:ascii="Calibri" w:hAnsi="Calibri" w:cs="Arial"/>
                <w:color w:val="000000"/>
                <w:sz w:val="23"/>
                <w:szCs w:val="23"/>
                <w:lang w:val="es-419"/>
              </w:rPr>
              <w:t>Las personas con discapacidad, que podrían necesitar asistencia, reciben ayuda para transportar materiales desde los puntos de distribución y los mercados</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1116ED3"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4D54FC6" w14:textId="77777777" w:rsidR="00C576C8" w:rsidRPr="00DF0429" w:rsidRDefault="00C576C8" w:rsidP="0052276D">
            <w:pPr>
              <w:spacing w:before="40" w:after="40"/>
              <w:jc w:val="center"/>
              <w:rPr>
                <w:rFonts w:ascii="Calibri" w:hAnsi="Calibri" w:cs="Arial"/>
                <w:i/>
                <w:color w:val="000000"/>
                <w:lang w:val="es-419"/>
              </w:rPr>
            </w:pPr>
          </w:p>
        </w:tc>
        <w:tc>
          <w:tcPr>
            <w:tcW w:w="3739" w:type="dxa"/>
            <w:shd w:val="clear" w:color="auto" w:fill="F2F2F2" w:themeFill="background1" w:themeFillShade="F2"/>
            <w:vAlign w:val="center"/>
          </w:tcPr>
          <w:p w14:paraId="76621E77" w14:textId="77777777" w:rsidR="00C576C8" w:rsidRPr="00DF0429" w:rsidRDefault="00C576C8" w:rsidP="0052276D">
            <w:pPr>
              <w:spacing w:before="40" w:after="40"/>
              <w:jc w:val="center"/>
              <w:rPr>
                <w:rFonts w:ascii="Calibri" w:hAnsi="Calibri" w:cs="Arial"/>
                <w:i/>
                <w:color w:val="000000"/>
                <w:lang w:val="es-419"/>
              </w:rPr>
            </w:pPr>
          </w:p>
        </w:tc>
      </w:tr>
      <w:tr w:rsidR="00C576C8" w:rsidRPr="004C0944" w14:paraId="37A14AB9" w14:textId="77777777" w:rsidTr="00D442B8">
        <w:tc>
          <w:tcPr>
            <w:tcW w:w="7338" w:type="dxa"/>
            <w:tcBorders>
              <w:right w:val="single" w:sz="4" w:space="0" w:color="7F7F7F" w:themeColor="text1" w:themeTint="80"/>
            </w:tcBorders>
            <w:vAlign w:val="center"/>
          </w:tcPr>
          <w:p w14:paraId="068C46C5" w14:textId="1331108B" w:rsidR="00C576C8" w:rsidRPr="00DF0429" w:rsidRDefault="0027030F" w:rsidP="00622468">
            <w:pPr>
              <w:spacing w:before="40" w:after="40"/>
              <w:rPr>
                <w:rFonts w:ascii="Calibri" w:hAnsi="Calibri" w:cs="Arial"/>
                <w:color w:val="000000"/>
                <w:sz w:val="23"/>
                <w:szCs w:val="23"/>
                <w:lang w:val="es-419"/>
              </w:rPr>
            </w:pPr>
            <w:r w:rsidRPr="00DF0429">
              <w:rPr>
                <w:rFonts w:ascii="Calibri" w:hAnsi="Calibri" w:cs="Arial"/>
                <w:color w:val="000000"/>
                <w:sz w:val="23"/>
                <w:szCs w:val="23"/>
                <w:lang w:val="es-419"/>
              </w:rPr>
              <w:t>A la comunidad afectada se le informa de sus derechos en términos de</w:t>
            </w:r>
            <w:r w:rsidR="00622468" w:rsidRPr="00DF0429">
              <w:rPr>
                <w:rFonts w:ascii="Calibri" w:hAnsi="Calibri" w:cs="Arial"/>
                <w:color w:val="000000"/>
                <w:sz w:val="23"/>
                <w:szCs w:val="23"/>
                <w:lang w:val="es-419"/>
              </w:rPr>
              <w:t xml:space="preserve"> </w:t>
            </w:r>
            <w:r w:rsidR="008C1032">
              <w:rPr>
                <w:rFonts w:ascii="Calibri" w:hAnsi="Calibri" w:cs="Arial"/>
                <w:color w:val="000000"/>
                <w:sz w:val="23"/>
                <w:szCs w:val="23"/>
                <w:lang w:val="es-419"/>
              </w:rPr>
              <w:t xml:space="preserve">acceso a las </w:t>
            </w:r>
            <w:r w:rsidR="00C576C8" w:rsidRPr="00DF0429">
              <w:rPr>
                <w:rFonts w:ascii="Calibri" w:hAnsi="Calibri" w:cs="Arial"/>
                <w:color w:val="000000"/>
                <w:sz w:val="23"/>
                <w:szCs w:val="23"/>
                <w:lang w:val="es-419"/>
              </w:rPr>
              <w:t xml:space="preserve">CBI. </w:t>
            </w:r>
            <w:r w:rsidR="000A2951" w:rsidRPr="00DF0429">
              <w:rPr>
                <w:rFonts w:ascii="Calibri" w:hAnsi="Calibri" w:cs="Arial"/>
                <w:color w:val="000000"/>
                <w:sz w:val="23"/>
                <w:szCs w:val="23"/>
                <w:lang w:val="es-419"/>
              </w:rPr>
              <w:t>Esta información se disemina ampliamente en formatos accesibles - que pueden incluir Braille, formatos visuales (por ejemplo, imágenes o afiches, uso de tipografía más grande), idiomas pertinentes, formatos de audio (por ejemplo, transmisión de radio)</w:t>
            </w:r>
            <w:r w:rsidR="00C576C8" w:rsidRPr="00DF0429">
              <w:rPr>
                <w:rFonts w:ascii="Calibri" w:hAnsi="Calibri" w:cs="Arial"/>
                <w:color w:val="000000"/>
                <w:sz w:val="23"/>
                <w:szCs w:val="23"/>
                <w:lang w:val="es-419"/>
              </w:rPr>
              <w:t xml:space="preserve"> </w:t>
            </w:r>
            <w:r w:rsidR="000A2951" w:rsidRPr="00DF0429">
              <w:rPr>
                <w:rFonts w:ascii="Calibri" w:hAnsi="Calibri" w:cs="Arial"/>
                <w:color w:val="000000"/>
                <w:sz w:val="23"/>
                <w:szCs w:val="23"/>
                <w:lang w:val="es-419"/>
              </w:rPr>
              <w:t xml:space="preserve">y </w:t>
            </w:r>
            <w:r w:rsidRPr="00DF0429">
              <w:rPr>
                <w:rFonts w:ascii="Calibri" w:hAnsi="Calibri" w:cs="Arial"/>
                <w:color w:val="000000"/>
                <w:sz w:val="23"/>
                <w:szCs w:val="23"/>
                <w:lang w:val="es-419"/>
              </w:rPr>
              <w:t>formatos fáciles de leer - en</w:t>
            </w:r>
            <w:r w:rsidR="000A2951" w:rsidRPr="00DF0429">
              <w:rPr>
                <w:rFonts w:ascii="Calibri" w:hAnsi="Calibri" w:cs="Arial"/>
                <w:color w:val="000000"/>
                <w:sz w:val="23"/>
                <w:szCs w:val="23"/>
                <w:lang w:val="es-419"/>
              </w:rPr>
              <w:t xml:space="preserve"> los puntos de distribución, alrededor de los campamentos de desplazados/sitios de alojamiento </w:t>
            </w:r>
            <w:r w:rsidR="00DB15E6">
              <w:rPr>
                <w:rFonts w:ascii="Calibri" w:hAnsi="Calibri" w:cs="Arial"/>
                <w:color w:val="000000"/>
                <w:sz w:val="23"/>
                <w:szCs w:val="23"/>
                <w:lang w:val="es-419"/>
              </w:rPr>
              <w:t>y en todos los lugares donde se congregan personas de todas las identidades de género, edades, discapacidades y orígenes</w:t>
            </w:r>
          </w:p>
        </w:tc>
        <w:tc>
          <w:tcPr>
            <w:tcW w:w="602" w:type="dxa"/>
            <w:tcBorders>
              <w:left w:val="single" w:sz="4" w:space="0" w:color="7F7F7F" w:themeColor="text1" w:themeTint="80"/>
              <w:right w:val="single" w:sz="4" w:space="0" w:color="7F7F7F" w:themeColor="text1" w:themeTint="80"/>
            </w:tcBorders>
            <w:vAlign w:val="center"/>
          </w:tcPr>
          <w:p w14:paraId="4E83BA39"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E8C0190" w14:textId="77777777" w:rsidR="00C576C8" w:rsidRPr="00DF0429" w:rsidRDefault="00C576C8" w:rsidP="0052276D">
            <w:pPr>
              <w:spacing w:before="40" w:after="40"/>
              <w:jc w:val="center"/>
              <w:rPr>
                <w:rFonts w:ascii="Calibri" w:hAnsi="Calibri" w:cs="Arial"/>
                <w:i/>
                <w:color w:val="000000"/>
                <w:lang w:val="es-419"/>
              </w:rPr>
            </w:pPr>
          </w:p>
        </w:tc>
        <w:tc>
          <w:tcPr>
            <w:tcW w:w="3739" w:type="dxa"/>
            <w:shd w:val="clear" w:color="auto" w:fill="F2F2F2" w:themeFill="background1" w:themeFillShade="F2"/>
            <w:vAlign w:val="center"/>
          </w:tcPr>
          <w:p w14:paraId="4C24B785" w14:textId="77777777" w:rsidR="00C576C8" w:rsidRPr="00DF0429" w:rsidRDefault="00C576C8" w:rsidP="0052276D">
            <w:pPr>
              <w:spacing w:before="40" w:after="40"/>
              <w:jc w:val="center"/>
              <w:rPr>
                <w:rFonts w:ascii="Calibri" w:hAnsi="Calibri" w:cs="Arial"/>
                <w:i/>
                <w:color w:val="000000"/>
                <w:lang w:val="es-419"/>
              </w:rPr>
            </w:pPr>
          </w:p>
        </w:tc>
      </w:tr>
      <w:tr w:rsidR="00C576C8" w:rsidRPr="004C0944" w14:paraId="7B1326D8" w14:textId="77777777" w:rsidTr="00D442B8">
        <w:tc>
          <w:tcPr>
            <w:tcW w:w="7338" w:type="dxa"/>
            <w:tcBorders>
              <w:right w:val="single" w:sz="4" w:space="0" w:color="7F7F7F" w:themeColor="text1" w:themeTint="80"/>
            </w:tcBorders>
            <w:vAlign w:val="center"/>
          </w:tcPr>
          <w:p w14:paraId="26058BEC" w14:textId="23446B0E" w:rsidR="00C576C8" w:rsidRPr="00DF0429" w:rsidRDefault="00393B92" w:rsidP="00622468">
            <w:pPr>
              <w:spacing w:before="40" w:after="40"/>
              <w:rPr>
                <w:rFonts w:ascii="Calibri" w:hAnsi="Calibri" w:cs="Arial"/>
                <w:color w:val="000000"/>
                <w:sz w:val="23"/>
                <w:szCs w:val="23"/>
                <w:lang w:val="es-419"/>
              </w:rPr>
            </w:pPr>
            <w:r w:rsidRPr="00393B92">
              <w:rPr>
                <w:rFonts w:ascii="Calibri" w:hAnsi="Calibri" w:cs="Arial"/>
                <w:color w:val="000000"/>
                <w:sz w:val="23"/>
                <w:szCs w:val="23"/>
                <w:lang w:val="es-419"/>
              </w:rPr>
              <w:lastRenderedPageBreak/>
              <w:t>Los materiales de orientación técnica y de participación comunitaria están disponibles en los idiomas pertinentes y en formato de imagen. Se garantiza que las compañías de telefonía móvil emitan la información sobre las transferencias de efectivo en los idiomas locales y usando los alfabetos apropiados para que las personas de todas las identidades de género, edades, discapacidades y orígenes puedan recibir la información</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DD5A5B7"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843342C" w14:textId="77777777" w:rsidR="00C576C8" w:rsidRPr="00DF0429" w:rsidRDefault="00C576C8" w:rsidP="0052276D">
            <w:pPr>
              <w:spacing w:before="40" w:after="40"/>
              <w:jc w:val="center"/>
              <w:rPr>
                <w:rFonts w:ascii="Calibri" w:hAnsi="Calibri" w:cs="Arial"/>
                <w:i/>
                <w:color w:val="000000"/>
                <w:lang w:val="es-419"/>
              </w:rPr>
            </w:pPr>
          </w:p>
        </w:tc>
        <w:tc>
          <w:tcPr>
            <w:tcW w:w="3739" w:type="dxa"/>
            <w:shd w:val="clear" w:color="auto" w:fill="F2F2F2" w:themeFill="background1" w:themeFillShade="F2"/>
            <w:vAlign w:val="center"/>
          </w:tcPr>
          <w:p w14:paraId="55355BE4" w14:textId="77777777" w:rsidR="00C576C8" w:rsidRPr="00DF0429" w:rsidRDefault="00C576C8" w:rsidP="0052276D">
            <w:pPr>
              <w:spacing w:before="40" w:after="40"/>
              <w:jc w:val="center"/>
              <w:rPr>
                <w:rFonts w:ascii="Calibri" w:hAnsi="Calibri" w:cs="Arial"/>
                <w:i/>
                <w:color w:val="000000"/>
                <w:lang w:val="es-419"/>
              </w:rPr>
            </w:pPr>
          </w:p>
        </w:tc>
      </w:tr>
      <w:tr w:rsidR="00C576C8" w:rsidRPr="004C0944" w14:paraId="60BDDA26" w14:textId="77777777" w:rsidTr="00D442B8">
        <w:tc>
          <w:tcPr>
            <w:tcW w:w="7338" w:type="dxa"/>
            <w:tcBorders>
              <w:right w:val="single" w:sz="4" w:space="0" w:color="7F7F7F" w:themeColor="text1" w:themeTint="80"/>
            </w:tcBorders>
            <w:vAlign w:val="center"/>
          </w:tcPr>
          <w:p w14:paraId="04ED2F8D" w14:textId="56269CCF" w:rsidR="00C576C8" w:rsidRPr="00DF0429" w:rsidRDefault="00393B92" w:rsidP="00622468">
            <w:pPr>
              <w:spacing w:before="40" w:after="40"/>
              <w:rPr>
                <w:rFonts w:ascii="Calibri" w:hAnsi="Calibri" w:cs="Arial"/>
                <w:color w:val="000000"/>
                <w:sz w:val="23"/>
                <w:szCs w:val="23"/>
                <w:lang w:val="es-419"/>
              </w:rPr>
            </w:pPr>
            <w:r w:rsidRPr="00393B92">
              <w:rPr>
                <w:rFonts w:ascii="Calibri" w:hAnsi="Calibri" w:cs="Arial"/>
                <w:color w:val="000000"/>
                <w:sz w:val="23"/>
                <w:szCs w:val="23"/>
                <w:lang w:val="es-419"/>
              </w:rPr>
              <w:t>Los mecanismos de entrega de transferencias de efectivo, incluyendo los mecanismos vía cajeros automáticos, vía teléfono, de distribución directa y vía cupones electrónicos o en papel, son culturalmente apropiados para el contexto; la tecnología que se emplea puede ser usada de manera independiente por personas con discapacidad; y se realiza un análisis pertinente basado en el mercado y socialmente inclusivo</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A45F976"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97FD10D" w14:textId="77777777" w:rsidR="00C576C8" w:rsidRPr="00DF0429" w:rsidRDefault="00C576C8" w:rsidP="0052276D">
            <w:pPr>
              <w:spacing w:before="40" w:after="40"/>
              <w:jc w:val="center"/>
              <w:rPr>
                <w:rFonts w:ascii="Calibri" w:hAnsi="Calibri" w:cs="Arial"/>
                <w:i/>
                <w:color w:val="000000"/>
                <w:lang w:val="es-419"/>
              </w:rPr>
            </w:pPr>
          </w:p>
        </w:tc>
        <w:tc>
          <w:tcPr>
            <w:tcW w:w="3739" w:type="dxa"/>
            <w:shd w:val="clear" w:color="auto" w:fill="F2F2F2" w:themeFill="background1" w:themeFillShade="F2"/>
            <w:vAlign w:val="center"/>
          </w:tcPr>
          <w:p w14:paraId="0783A782" w14:textId="77777777" w:rsidR="00C576C8" w:rsidRPr="00DF0429" w:rsidRDefault="00C576C8" w:rsidP="0052276D">
            <w:pPr>
              <w:spacing w:before="40" w:after="40"/>
              <w:jc w:val="center"/>
              <w:rPr>
                <w:rFonts w:ascii="Calibri" w:hAnsi="Calibri" w:cs="Arial"/>
                <w:i/>
                <w:color w:val="000000"/>
                <w:lang w:val="es-419"/>
              </w:rPr>
            </w:pPr>
          </w:p>
        </w:tc>
      </w:tr>
      <w:tr w:rsidR="00C576C8" w:rsidRPr="004C0944" w14:paraId="663E1C16" w14:textId="77777777" w:rsidTr="00D442B8">
        <w:tc>
          <w:tcPr>
            <w:tcW w:w="7338" w:type="dxa"/>
            <w:tcBorders>
              <w:right w:val="single" w:sz="4" w:space="0" w:color="7F7F7F" w:themeColor="text1" w:themeTint="80"/>
            </w:tcBorders>
            <w:vAlign w:val="center"/>
          </w:tcPr>
          <w:p w14:paraId="0B044DB5" w14:textId="09225662" w:rsidR="00C576C8" w:rsidRPr="00DF0429" w:rsidRDefault="00393B92" w:rsidP="00C576C8">
            <w:pPr>
              <w:spacing w:before="40" w:after="40"/>
              <w:rPr>
                <w:rFonts w:ascii="Calibri" w:hAnsi="Calibri" w:cs="Arial"/>
                <w:color w:val="000000"/>
                <w:sz w:val="23"/>
                <w:szCs w:val="23"/>
                <w:lang w:val="es-419"/>
              </w:rPr>
            </w:pPr>
            <w:r w:rsidRPr="00393B92">
              <w:rPr>
                <w:rFonts w:ascii="Calibri" w:hAnsi="Calibri" w:cs="Arial"/>
                <w:color w:val="000000"/>
                <w:sz w:val="23"/>
                <w:szCs w:val="23"/>
                <w:lang w:val="es-419"/>
              </w:rPr>
              <w:t>Las CBI analizan los roles de género locales y tradicionales para garantizar la selección de los mecanismos de entrega de transferencias de efectivo más pertinentes (cuentas bancarias, tecnología de telefonía móvil, distribución directa, cupones electrónicos o en papel, etc.)</w:t>
            </w:r>
            <w:r w:rsidR="00C576C8" w:rsidRPr="00DF0429">
              <w:rPr>
                <w:rFonts w:ascii="Calibri" w:hAnsi="Calibri" w:cs="Arial"/>
                <w:color w:val="000000"/>
                <w:sz w:val="23"/>
                <w:szCs w:val="23"/>
                <w:lang w:val="es-419"/>
              </w:rPr>
              <w:t xml:space="preserve">. </w:t>
            </w:r>
            <w:r w:rsidR="0008714F" w:rsidRPr="0008714F">
              <w:rPr>
                <w:rFonts w:ascii="Calibri" w:hAnsi="Calibri" w:cs="Arial"/>
                <w:color w:val="000000"/>
                <w:sz w:val="23"/>
                <w:szCs w:val="23"/>
                <w:lang w:val="es-419"/>
              </w:rPr>
              <w:t xml:space="preserve">Se realizan esfuerzos para identificar específicamente quiénes, incluyendo hombres y mujeres con discapacidad, no tienen acceso a esos mecanismos de entrega (p. ej., mujeres en lugares donde normalmente no tienen cuentas bancarias), para desarrollar estrategias que permitan y faciliten acceso a las CBI (p. ej., capacitación a proveedores de servicios financieros para que brinden el apoyo más adecuado para este tipo de beneficiarios, brindar asistencia durante el registro de la cuenta bancaria o la distribución de </w:t>
            </w:r>
            <w:r w:rsidR="0008714F">
              <w:rPr>
                <w:rFonts w:ascii="Calibri" w:hAnsi="Calibri" w:cs="Arial"/>
                <w:color w:val="000000"/>
                <w:sz w:val="23"/>
                <w:szCs w:val="23"/>
                <w:lang w:val="es-419"/>
              </w:rPr>
              <w:t xml:space="preserve">los </w:t>
            </w:r>
            <w:r w:rsidR="0008714F" w:rsidRPr="0008714F">
              <w:rPr>
                <w:rFonts w:ascii="Calibri" w:hAnsi="Calibri" w:cs="Arial"/>
                <w:color w:val="000000"/>
                <w:sz w:val="23"/>
                <w:szCs w:val="23"/>
                <w:lang w:val="es-419"/>
              </w:rPr>
              <w:t>teléfonos móviles y sensibilización sobre cómo funcionan estos mecanismos de entrega)</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F25CA82"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7D6A815" w14:textId="77777777" w:rsidR="00C576C8" w:rsidRPr="00DF0429" w:rsidRDefault="00C576C8" w:rsidP="0052276D">
            <w:pPr>
              <w:spacing w:before="40" w:after="40"/>
              <w:jc w:val="center"/>
              <w:rPr>
                <w:rFonts w:ascii="Calibri" w:hAnsi="Calibri" w:cs="Arial"/>
                <w:i/>
                <w:color w:val="000000"/>
                <w:lang w:val="es-419"/>
              </w:rPr>
            </w:pPr>
          </w:p>
        </w:tc>
        <w:tc>
          <w:tcPr>
            <w:tcW w:w="3739" w:type="dxa"/>
            <w:shd w:val="clear" w:color="auto" w:fill="F2F2F2" w:themeFill="background1" w:themeFillShade="F2"/>
            <w:vAlign w:val="center"/>
          </w:tcPr>
          <w:p w14:paraId="70FAF2B6" w14:textId="77777777" w:rsidR="00C576C8" w:rsidRPr="00DF0429" w:rsidRDefault="00C576C8" w:rsidP="0052276D">
            <w:pPr>
              <w:spacing w:before="40" w:after="40"/>
              <w:jc w:val="center"/>
              <w:rPr>
                <w:rFonts w:ascii="Calibri" w:hAnsi="Calibri" w:cs="Arial"/>
                <w:i/>
                <w:color w:val="000000"/>
                <w:lang w:val="es-419"/>
              </w:rPr>
            </w:pPr>
          </w:p>
        </w:tc>
      </w:tr>
      <w:tr w:rsidR="00C576C8" w:rsidRPr="004C0944" w14:paraId="25505A45" w14:textId="77777777" w:rsidTr="00D442B8">
        <w:tc>
          <w:tcPr>
            <w:tcW w:w="7338" w:type="dxa"/>
            <w:tcBorders>
              <w:right w:val="single" w:sz="4" w:space="0" w:color="7F7F7F" w:themeColor="text1" w:themeTint="80"/>
            </w:tcBorders>
            <w:vAlign w:val="center"/>
          </w:tcPr>
          <w:p w14:paraId="5AE043E0" w14:textId="366DD1FB" w:rsidR="00C576C8" w:rsidRPr="00DF0429" w:rsidRDefault="0008714F" w:rsidP="00622468">
            <w:pPr>
              <w:spacing w:before="40" w:after="40"/>
              <w:rPr>
                <w:rFonts w:ascii="Calibri" w:hAnsi="Calibri" w:cs="Arial"/>
                <w:color w:val="000000"/>
                <w:sz w:val="23"/>
                <w:szCs w:val="23"/>
                <w:lang w:val="es-419"/>
              </w:rPr>
            </w:pPr>
            <w:r w:rsidRPr="0008714F">
              <w:rPr>
                <w:rFonts w:ascii="Calibri" w:hAnsi="Calibri" w:cs="Arial"/>
                <w:color w:val="000000"/>
                <w:sz w:val="23"/>
                <w:szCs w:val="23"/>
                <w:lang w:val="es-419"/>
              </w:rPr>
              <w:t>Se analizan las necesidades de mujeres embarazadas y lactantes y de madres de niños menores de dos años. Se exploran oportunidades para proporcionar cupones para acceder a servicios de salud para partos seguros, la inmunización de los niños y apoyo durante los primeros 1,000 días de vida de un niño</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898D252"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9C98DD9" w14:textId="77777777" w:rsidR="00C576C8" w:rsidRPr="00DF0429" w:rsidRDefault="00C576C8" w:rsidP="0052276D">
            <w:pPr>
              <w:spacing w:before="40" w:after="40"/>
              <w:jc w:val="center"/>
              <w:rPr>
                <w:rFonts w:ascii="Calibri" w:hAnsi="Calibri" w:cs="Arial"/>
                <w:i/>
                <w:color w:val="000000"/>
                <w:lang w:val="es-419"/>
              </w:rPr>
            </w:pPr>
          </w:p>
        </w:tc>
        <w:tc>
          <w:tcPr>
            <w:tcW w:w="3739" w:type="dxa"/>
            <w:shd w:val="clear" w:color="auto" w:fill="F2F2F2" w:themeFill="background1" w:themeFillShade="F2"/>
            <w:vAlign w:val="center"/>
          </w:tcPr>
          <w:p w14:paraId="5453938D" w14:textId="77777777" w:rsidR="00C576C8" w:rsidRPr="00DF0429" w:rsidRDefault="00C576C8" w:rsidP="0052276D">
            <w:pPr>
              <w:spacing w:before="40" w:after="40"/>
              <w:jc w:val="center"/>
              <w:rPr>
                <w:rFonts w:ascii="Calibri" w:hAnsi="Calibri" w:cs="Arial"/>
                <w:i/>
                <w:color w:val="000000"/>
                <w:lang w:val="es-419"/>
              </w:rPr>
            </w:pPr>
          </w:p>
        </w:tc>
      </w:tr>
      <w:tr w:rsidR="00C576C8" w:rsidRPr="004C0944" w14:paraId="4DE62C7A" w14:textId="77777777" w:rsidTr="00D442B8">
        <w:tc>
          <w:tcPr>
            <w:tcW w:w="7338" w:type="dxa"/>
            <w:tcBorders>
              <w:right w:val="single" w:sz="4" w:space="0" w:color="7F7F7F" w:themeColor="text1" w:themeTint="80"/>
            </w:tcBorders>
            <w:vAlign w:val="center"/>
          </w:tcPr>
          <w:p w14:paraId="751CD9A8" w14:textId="10712E8C" w:rsidR="00C576C8" w:rsidRPr="00DF0429" w:rsidRDefault="0008714F" w:rsidP="00622468">
            <w:pPr>
              <w:spacing w:before="40" w:after="40"/>
              <w:rPr>
                <w:rFonts w:ascii="Calibri" w:hAnsi="Calibri" w:cs="Arial"/>
                <w:color w:val="000000"/>
                <w:sz w:val="23"/>
                <w:szCs w:val="23"/>
                <w:lang w:val="es-419"/>
              </w:rPr>
            </w:pPr>
            <w:r w:rsidRPr="0008714F">
              <w:rPr>
                <w:rFonts w:ascii="Calibri" w:hAnsi="Calibri" w:cs="Arial"/>
                <w:color w:val="000000"/>
                <w:sz w:val="23"/>
                <w:szCs w:val="23"/>
                <w:lang w:val="es-419"/>
              </w:rPr>
              <w:t>Se toma en consideración la provisión de asistencia incondiciona</w:t>
            </w:r>
            <w:r w:rsidR="0083644A">
              <w:rPr>
                <w:rFonts w:ascii="Calibri" w:hAnsi="Calibri" w:cs="Arial"/>
                <w:color w:val="000000"/>
                <w:sz w:val="23"/>
                <w:szCs w:val="23"/>
                <w:lang w:val="es-419"/>
              </w:rPr>
              <w:t>da</w:t>
            </w:r>
            <w:r w:rsidRPr="0008714F">
              <w:rPr>
                <w:rFonts w:ascii="Calibri" w:hAnsi="Calibri" w:cs="Arial"/>
                <w:color w:val="000000"/>
                <w:sz w:val="23"/>
                <w:szCs w:val="23"/>
                <w:lang w:val="es-419"/>
              </w:rPr>
              <w:t xml:space="preserve">, si corresponde. Por ejemplo, se </w:t>
            </w:r>
            <w:r w:rsidR="00CF3BCF">
              <w:rPr>
                <w:rFonts w:ascii="Calibri" w:hAnsi="Calibri" w:cs="Arial"/>
                <w:color w:val="000000"/>
                <w:sz w:val="23"/>
                <w:szCs w:val="23"/>
                <w:lang w:val="es-419"/>
              </w:rPr>
              <w:t xml:space="preserve">considera </w:t>
            </w:r>
            <w:r w:rsidRPr="0008714F">
              <w:rPr>
                <w:rFonts w:ascii="Calibri" w:hAnsi="Calibri" w:cs="Arial"/>
                <w:color w:val="000000"/>
                <w:sz w:val="23"/>
                <w:szCs w:val="23"/>
                <w:lang w:val="es-419"/>
              </w:rPr>
              <w:t xml:space="preserve">distribuir dinero en efectivo, </w:t>
            </w:r>
            <w:r w:rsidRPr="0008714F">
              <w:rPr>
                <w:rFonts w:ascii="Calibri" w:hAnsi="Calibri" w:cs="Arial"/>
                <w:color w:val="000000"/>
                <w:sz w:val="23"/>
                <w:szCs w:val="23"/>
                <w:lang w:val="es-419"/>
              </w:rPr>
              <w:lastRenderedPageBreak/>
              <w:t>cupones o alimentos a personas mayores y a personas con discapacidad que no pueden participar en actividades de dinero por trabajo o alimentos por trabajo independientemente de las medidas para hacer</w:t>
            </w:r>
            <w:r w:rsidR="00A200AA">
              <w:rPr>
                <w:rFonts w:ascii="Calibri" w:hAnsi="Calibri" w:cs="Arial"/>
                <w:color w:val="000000"/>
                <w:sz w:val="23"/>
                <w:szCs w:val="23"/>
                <w:lang w:val="es-419"/>
              </w:rPr>
              <w:t>los</w:t>
            </w:r>
            <w:r w:rsidRPr="0008714F">
              <w:rPr>
                <w:rFonts w:ascii="Calibri" w:hAnsi="Calibri" w:cs="Arial"/>
                <w:color w:val="000000"/>
                <w:sz w:val="23"/>
                <w:szCs w:val="23"/>
                <w:lang w:val="es-419"/>
              </w:rPr>
              <w:t xml:space="preserve"> accesibles</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ED700BC"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9440C21" w14:textId="77777777" w:rsidR="00C576C8" w:rsidRPr="00DF0429" w:rsidRDefault="00C576C8" w:rsidP="0052276D">
            <w:pPr>
              <w:spacing w:before="40" w:after="40"/>
              <w:jc w:val="center"/>
              <w:rPr>
                <w:rFonts w:ascii="Calibri" w:hAnsi="Calibri" w:cs="Arial"/>
                <w:i/>
                <w:color w:val="000000"/>
                <w:lang w:val="es-419"/>
              </w:rPr>
            </w:pPr>
          </w:p>
        </w:tc>
        <w:tc>
          <w:tcPr>
            <w:tcW w:w="3739" w:type="dxa"/>
            <w:shd w:val="clear" w:color="auto" w:fill="F2F2F2" w:themeFill="background1" w:themeFillShade="F2"/>
            <w:vAlign w:val="center"/>
          </w:tcPr>
          <w:p w14:paraId="5292341D" w14:textId="77777777" w:rsidR="00C576C8" w:rsidRPr="00DF0429" w:rsidRDefault="00C576C8" w:rsidP="0052276D">
            <w:pPr>
              <w:spacing w:before="40" w:after="40"/>
              <w:jc w:val="center"/>
              <w:rPr>
                <w:rFonts w:ascii="Calibri" w:hAnsi="Calibri" w:cs="Arial"/>
                <w:i/>
                <w:color w:val="000000"/>
                <w:lang w:val="es-419"/>
              </w:rPr>
            </w:pPr>
          </w:p>
        </w:tc>
      </w:tr>
      <w:tr w:rsidR="00C576C8" w:rsidRPr="004C0944" w14:paraId="2A4DD5A3" w14:textId="77777777" w:rsidTr="00D442B8">
        <w:tc>
          <w:tcPr>
            <w:tcW w:w="7338" w:type="dxa"/>
            <w:tcBorders>
              <w:right w:val="single" w:sz="4" w:space="0" w:color="7F7F7F" w:themeColor="text1" w:themeTint="80"/>
            </w:tcBorders>
            <w:vAlign w:val="center"/>
          </w:tcPr>
          <w:p w14:paraId="6C2A9F25" w14:textId="669F754E" w:rsidR="00C576C8" w:rsidRPr="00DF0429" w:rsidRDefault="00C13C47" w:rsidP="00622468">
            <w:pPr>
              <w:spacing w:before="40" w:after="40"/>
              <w:rPr>
                <w:rFonts w:ascii="Calibri" w:hAnsi="Calibri" w:cs="Arial"/>
                <w:color w:val="000000"/>
                <w:sz w:val="23"/>
                <w:szCs w:val="23"/>
                <w:lang w:val="es-419"/>
              </w:rPr>
            </w:pPr>
            <w:r w:rsidRPr="00DF0429">
              <w:rPr>
                <w:rFonts w:ascii="Calibri" w:hAnsi="Calibri" w:cs="Arial"/>
                <w:color w:val="000000"/>
                <w:sz w:val="23"/>
                <w:szCs w:val="23"/>
                <w:lang w:val="es-419"/>
              </w:rPr>
              <w:t>Las personas de todas las identidades de género, edades, discapacidades y orígenes reciben igual salario por igual trabajo</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A2844AE"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5DF92F7" w14:textId="77777777" w:rsidR="00C576C8" w:rsidRPr="00DF0429" w:rsidRDefault="00C576C8" w:rsidP="0052276D">
            <w:pPr>
              <w:spacing w:before="40" w:after="40"/>
              <w:jc w:val="center"/>
              <w:rPr>
                <w:rFonts w:ascii="Calibri" w:hAnsi="Calibri" w:cs="Arial"/>
                <w:i/>
                <w:color w:val="000000"/>
                <w:lang w:val="es-419"/>
              </w:rPr>
            </w:pPr>
          </w:p>
        </w:tc>
        <w:tc>
          <w:tcPr>
            <w:tcW w:w="3739" w:type="dxa"/>
            <w:shd w:val="clear" w:color="auto" w:fill="F2F2F2" w:themeFill="background1" w:themeFillShade="F2"/>
            <w:vAlign w:val="center"/>
          </w:tcPr>
          <w:p w14:paraId="5D15D9B5" w14:textId="77777777" w:rsidR="00C576C8" w:rsidRPr="00DF0429" w:rsidRDefault="00C576C8" w:rsidP="0052276D">
            <w:pPr>
              <w:spacing w:before="40" w:after="40"/>
              <w:jc w:val="center"/>
              <w:rPr>
                <w:rFonts w:ascii="Calibri" w:hAnsi="Calibri" w:cs="Arial"/>
                <w:i/>
                <w:color w:val="000000"/>
                <w:lang w:val="es-419"/>
              </w:rPr>
            </w:pPr>
          </w:p>
        </w:tc>
      </w:tr>
      <w:tr w:rsidR="00C576C8" w:rsidRPr="007D7E75" w14:paraId="491104A3" w14:textId="77777777" w:rsidTr="00D442B8">
        <w:tc>
          <w:tcPr>
            <w:tcW w:w="7338" w:type="dxa"/>
            <w:shd w:val="clear" w:color="auto" w:fill="D6E3BC" w:themeFill="accent3" w:themeFillTint="66"/>
            <w:vAlign w:val="center"/>
          </w:tcPr>
          <w:p w14:paraId="4E4C6100" w14:textId="0CE844D1" w:rsidR="00C576C8" w:rsidRPr="00DF0429" w:rsidRDefault="00C576C8" w:rsidP="0052276D">
            <w:pPr>
              <w:spacing w:before="40" w:after="40"/>
              <w:rPr>
                <w:rFonts w:ascii="Calibri" w:hAnsi="Calibri" w:cs="Times New Roman"/>
                <w:b/>
                <w:sz w:val="36"/>
                <w:szCs w:val="36"/>
                <w:lang w:val="es-419"/>
              </w:rPr>
            </w:pPr>
            <w:r w:rsidRPr="00DF0429">
              <w:rPr>
                <w:rFonts w:ascii="Calibri" w:hAnsi="Calibri" w:cs="Arial"/>
                <w:b/>
                <w:color w:val="000000"/>
                <w:sz w:val="36"/>
                <w:szCs w:val="36"/>
                <w:lang w:val="es-419"/>
              </w:rPr>
              <w:t>Participa</w:t>
            </w:r>
            <w:r w:rsidR="001C1D48" w:rsidRPr="00DF0429">
              <w:rPr>
                <w:rFonts w:ascii="Calibri" w:hAnsi="Calibri" w:cs="Arial"/>
                <w:b/>
                <w:color w:val="000000"/>
                <w:sz w:val="36"/>
                <w:szCs w:val="36"/>
                <w:lang w:val="es-419"/>
              </w:rPr>
              <w:t>ción</w:t>
            </w:r>
          </w:p>
        </w:tc>
        <w:tc>
          <w:tcPr>
            <w:tcW w:w="602" w:type="dxa"/>
            <w:tcBorders>
              <w:bottom w:val="single" w:sz="4" w:space="0" w:color="7F7F7F" w:themeColor="text1" w:themeTint="80"/>
            </w:tcBorders>
            <w:shd w:val="clear" w:color="auto" w:fill="D6E3BC" w:themeFill="accent3" w:themeFillTint="66"/>
            <w:vAlign w:val="center"/>
          </w:tcPr>
          <w:p w14:paraId="63322825" w14:textId="77777777" w:rsidR="00C576C8" w:rsidRPr="00DF0429" w:rsidRDefault="00C576C8" w:rsidP="0052276D">
            <w:pPr>
              <w:spacing w:before="40" w:after="40"/>
              <w:jc w:val="center"/>
              <w:rPr>
                <w:rFonts w:ascii="Calibri" w:hAnsi="Calibri" w:cs="Arial"/>
                <w:b/>
                <w:color w:val="000000"/>
                <w:sz w:val="36"/>
                <w:szCs w:val="36"/>
                <w:lang w:val="es-419"/>
              </w:rPr>
            </w:pPr>
            <w:r w:rsidRPr="00DF0429">
              <w:rPr>
                <w:rFonts w:ascii="Calibri" w:hAnsi="Calibri" w:cs="Arial"/>
                <w:i/>
                <w:color w:val="000000"/>
                <w:lang w:val="es-419"/>
              </w:rPr>
              <w:t>S</w:t>
            </w:r>
          </w:p>
        </w:tc>
        <w:tc>
          <w:tcPr>
            <w:tcW w:w="3739" w:type="dxa"/>
            <w:shd w:val="clear" w:color="auto" w:fill="D6E3BC" w:themeFill="accent3" w:themeFillTint="66"/>
            <w:vAlign w:val="center"/>
          </w:tcPr>
          <w:p w14:paraId="163B09E8" w14:textId="75F1CED2" w:rsidR="00C576C8" w:rsidRPr="00DF0429" w:rsidRDefault="00847A64" w:rsidP="0052276D">
            <w:pPr>
              <w:spacing w:before="40" w:after="40"/>
              <w:jc w:val="center"/>
              <w:rPr>
                <w:rFonts w:ascii="Calibri" w:hAnsi="Calibri" w:cs="Arial"/>
                <w:i/>
                <w:color w:val="000000"/>
                <w:lang w:val="es-419"/>
              </w:rPr>
            </w:pPr>
            <w:r w:rsidRPr="00DF0429">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71F7C36C" w14:textId="496DF92B" w:rsidR="00C576C8" w:rsidRPr="00DF0429" w:rsidRDefault="00847A64" w:rsidP="0052276D">
            <w:pPr>
              <w:spacing w:before="40" w:after="40"/>
              <w:jc w:val="center"/>
              <w:rPr>
                <w:rFonts w:ascii="Calibri" w:hAnsi="Calibri" w:cs="Arial"/>
                <w:i/>
                <w:color w:val="000000"/>
                <w:lang w:val="es-419"/>
              </w:rPr>
            </w:pPr>
            <w:r w:rsidRPr="00DF0429">
              <w:rPr>
                <w:rFonts w:ascii="Calibri" w:hAnsi="Calibri" w:cs="Arial"/>
                <w:i/>
                <w:color w:val="000000"/>
                <w:lang w:val="es-419"/>
              </w:rPr>
              <w:t>Próximos pasos</w:t>
            </w:r>
          </w:p>
        </w:tc>
      </w:tr>
      <w:tr w:rsidR="00C576C8" w:rsidRPr="004C0944" w14:paraId="10069C2E" w14:textId="77777777" w:rsidTr="00D442B8">
        <w:tc>
          <w:tcPr>
            <w:tcW w:w="7338" w:type="dxa"/>
            <w:tcBorders>
              <w:right w:val="single" w:sz="4" w:space="0" w:color="7F7F7F" w:themeColor="text1" w:themeTint="80"/>
            </w:tcBorders>
            <w:vAlign w:val="center"/>
          </w:tcPr>
          <w:p w14:paraId="2CEBCB8A" w14:textId="59AA3D64" w:rsidR="00C576C8" w:rsidRPr="00DF0429" w:rsidRDefault="00B36AC4" w:rsidP="00622468">
            <w:pPr>
              <w:spacing w:before="40" w:after="40"/>
              <w:rPr>
                <w:rFonts w:ascii="Calibri" w:hAnsi="Calibri" w:cs="Times New Roman"/>
                <w:sz w:val="20"/>
                <w:szCs w:val="20"/>
                <w:lang w:val="es-419"/>
              </w:rPr>
            </w:pPr>
            <w:r w:rsidRPr="00DF0429">
              <w:rPr>
                <w:rFonts w:ascii="Calibri" w:hAnsi="Calibri" w:cs="Arial"/>
                <w:color w:val="000000"/>
                <w:sz w:val="23"/>
                <w:szCs w:val="23"/>
                <w:lang w:val="es-419"/>
              </w:rPr>
              <w:t>Se crea conciencia sobre los derechos que tienen las mujeres, los niños, las personas con discapacidad, las personas mayores, las minorías sexuales y de género, los migrantes y los refugiados y otras minorías a participar en y beneficiarse de</w:t>
            </w:r>
            <w:r w:rsidR="00CF3BCF">
              <w:rPr>
                <w:rFonts w:ascii="Calibri" w:hAnsi="Calibri" w:cs="Arial"/>
                <w:color w:val="000000"/>
                <w:sz w:val="23"/>
                <w:szCs w:val="23"/>
                <w:lang w:val="es-419"/>
              </w:rPr>
              <w:t xml:space="preserve"> las</w:t>
            </w:r>
            <w:r w:rsidR="00C576C8" w:rsidRPr="00DF0429">
              <w:rPr>
                <w:rFonts w:ascii="Calibri" w:hAnsi="Calibri" w:cs="Arial"/>
                <w:color w:val="000000"/>
                <w:sz w:val="23"/>
                <w:szCs w:val="23"/>
                <w:lang w:val="es-419"/>
              </w:rPr>
              <w:t xml:space="preserve"> CBI.</w:t>
            </w:r>
            <w:r w:rsidR="00622468" w:rsidRPr="00DF0429">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6CEC3D4E"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DF8C0D0"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B09BF90" w14:textId="77777777" w:rsidR="00C576C8" w:rsidRPr="00DF0429" w:rsidRDefault="00C576C8" w:rsidP="0052276D">
            <w:pPr>
              <w:spacing w:before="40" w:after="40"/>
              <w:rPr>
                <w:rFonts w:ascii="Calibri" w:hAnsi="Calibri" w:cs="Arial"/>
                <w:i/>
                <w:color w:val="000000"/>
                <w:lang w:val="es-419"/>
              </w:rPr>
            </w:pPr>
          </w:p>
        </w:tc>
      </w:tr>
      <w:tr w:rsidR="00C576C8" w:rsidRPr="004C0944" w14:paraId="525B7341" w14:textId="77777777" w:rsidTr="00D442B8">
        <w:tc>
          <w:tcPr>
            <w:tcW w:w="7338" w:type="dxa"/>
            <w:tcBorders>
              <w:right w:val="single" w:sz="4" w:space="0" w:color="7F7F7F" w:themeColor="text1" w:themeTint="80"/>
            </w:tcBorders>
            <w:vAlign w:val="center"/>
          </w:tcPr>
          <w:p w14:paraId="68A25245" w14:textId="0963459A" w:rsidR="00C576C8" w:rsidRPr="00DF0429" w:rsidRDefault="0047627B" w:rsidP="00622468">
            <w:pPr>
              <w:spacing w:before="40" w:after="40"/>
              <w:rPr>
                <w:rFonts w:ascii="Calibri" w:hAnsi="Calibri" w:cs="Times New Roman"/>
                <w:sz w:val="20"/>
                <w:szCs w:val="20"/>
                <w:lang w:val="es-419"/>
              </w:rPr>
            </w:pPr>
            <w:r w:rsidRPr="00DF0429">
              <w:rPr>
                <w:rFonts w:ascii="Calibri" w:hAnsi="Calibri" w:cs="Arial"/>
                <w:color w:val="000000"/>
                <w:sz w:val="23"/>
                <w:szCs w:val="23"/>
                <w:lang w:val="es-419"/>
              </w:rPr>
              <w:t>Se consulta a personas de todas las identidades de género, edades, discapacidades y orígenes sobre sus necesidades, preocupaciones y prioridades</w:t>
            </w:r>
            <w:r w:rsidR="00CF3BCF">
              <w:rPr>
                <w:rFonts w:ascii="Calibri" w:hAnsi="Calibri" w:cs="Arial"/>
                <w:color w:val="000000"/>
                <w:sz w:val="23"/>
                <w:szCs w:val="23"/>
                <w:lang w:val="es-419"/>
              </w:rPr>
              <w:t xml:space="preserve"> específicas </w:t>
            </w:r>
            <w:r w:rsidR="00C576C8" w:rsidRPr="00DF0429">
              <w:rPr>
                <w:rFonts w:ascii="Calibri" w:hAnsi="Calibri" w:cs="Arial"/>
                <w:color w:val="000000"/>
                <w:sz w:val="23"/>
                <w:szCs w:val="23"/>
                <w:lang w:val="es-419"/>
              </w:rPr>
              <w:t>(</w:t>
            </w:r>
            <w:r w:rsidR="00CF3BCF">
              <w:rPr>
                <w:rFonts w:ascii="Calibri" w:hAnsi="Calibri" w:cs="Arial"/>
                <w:color w:val="000000"/>
                <w:sz w:val="23"/>
                <w:szCs w:val="23"/>
                <w:lang w:val="es-419"/>
              </w:rPr>
              <w:t>junto con un análisis de lo que hay disponible en el mercado local</w:t>
            </w:r>
            <w:r w:rsidR="00C576C8" w:rsidRPr="00DF0429">
              <w:rPr>
                <w:rFonts w:ascii="Calibri" w:hAnsi="Calibri" w:cs="Arial"/>
                <w:color w:val="000000"/>
                <w:sz w:val="23"/>
                <w:szCs w:val="23"/>
                <w:lang w:val="es-419"/>
              </w:rPr>
              <w:t xml:space="preserve">) </w:t>
            </w:r>
            <w:r w:rsidRPr="00DF0429">
              <w:rPr>
                <w:rFonts w:ascii="Calibri" w:hAnsi="Calibri" w:cs="Arial"/>
                <w:color w:val="000000"/>
                <w:sz w:val="23"/>
                <w:szCs w:val="23"/>
                <w:lang w:val="es-419"/>
              </w:rPr>
              <w:t>para fundamentar el diseño de</w:t>
            </w:r>
            <w:r w:rsidR="00CF3BCF">
              <w:rPr>
                <w:rFonts w:ascii="Calibri" w:hAnsi="Calibri" w:cs="Arial"/>
                <w:color w:val="000000"/>
                <w:sz w:val="23"/>
                <w:szCs w:val="23"/>
                <w:lang w:val="es-419"/>
              </w:rPr>
              <w:t xml:space="preserve"> todas las </w:t>
            </w:r>
            <w:r w:rsidR="00C576C8" w:rsidRPr="00DF0429">
              <w:rPr>
                <w:rFonts w:ascii="Calibri" w:hAnsi="Calibri" w:cs="Arial"/>
                <w:color w:val="000000"/>
                <w:sz w:val="23"/>
                <w:szCs w:val="23"/>
                <w:lang w:val="es-419"/>
              </w:rPr>
              <w:t xml:space="preserve">CBI. </w:t>
            </w:r>
            <w:r w:rsidRPr="00DF0429">
              <w:rPr>
                <w:rFonts w:ascii="Calibri" w:hAnsi="Calibri" w:cs="Arial"/>
                <w:iCs/>
                <w:color w:val="000000"/>
                <w:sz w:val="23"/>
                <w:szCs w:val="23"/>
                <w:lang w:val="es-419"/>
              </w:rPr>
              <w:t>Cuando es necesario, se llevan a cabo discusiones de grupos focales de una sola identidad de género con facilitadores de la misma identidad de género, y, en entornos multilingües, con intérpretes</w:t>
            </w:r>
            <w:r w:rsidR="00CF3BCF">
              <w:rPr>
                <w:rFonts w:ascii="Calibri" w:hAnsi="Calibri" w:cs="Arial"/>
                <w:iCs/>
                <w:color w:val="000000"/>
                <w:sz w:val="23"/>
                <w:szCs w:val="23"/>
                <w:lang w:val="es-419"/>
              </w:rPr>
              <w:t xml:space="preserve"> de la misma identidad de género</w:t>
            </w:r>
            <w:r w:rsidR="00C576C8" w:rsidRPr="00DF0429">
              <w:rPr>
                <w:rFonts w:ascii="Calibri" w:hAnsi="Calibri" w:cs="Arial"/>
                <w:color w:val="000000"/>
                <w:sz w:val="23"/>
                <w:szCs w:val="23"/>
                <w:lang w:val="es-419"/>
              </w:rPr>
              <w:t xml:space="preserve">. </w:t>
            </w:r>
            <w:r w:rsidR="00CF3BCF" w:rsidRPr="00CF3BCF">
              <w:rPr>
                <w:rFonts w:ascii="Calibri" w:hAnsi="Calibri" w:cs="Arial"/>
                <w:color w:val="000000"/>
                <w:sz w:val="23"/>
                <w:szCs w:val="23"/>
                <w:lang w:val="es-419"/>
              </w:rPr>
              <w:t>Cuando se utiliza un enfoque de efectivo condiciona</w:t>
            </w:r>
            <w:r w:rsidR="008A3487">
              <w:rPr>
                <w:rFonts w:ascii="Calibri" w:hAnsi="Calibri" w:cs="Arial"/>
                <w:color w:val="000000"/>
                <w:sz w:val="23"/>
                <w:szCs w:val="23"/>
                <w:lang w:val="es-419"/>
              </w:rPr>
              <w:t>do</w:t>
            </w:r>
            <w:r w:rsidR="00CF3BCF" w:rsidRPr="00CF3BCF">
              <w:rPr>
                <w:rFonts w:ascii="Calibri" w:hAnsi="Calibri" w:cs="Arial"/>
                <w:color w:val="000000"/>
                <w:sz w:val="23"/>
                <w:szCs w:val="23"/>
                <w:lang w:val="es-419"/>
              </w:rPr>
              <w:t xml:space="preserve"> con un grupo de personas en el que la mayoría son de una sola identidad de género (p. ej., para reparar barcos de pesca, que es principalmente una opción de medios de vida para hombres), se proporciona un programa de efectivo condiciona</w:t>
            </w:r>
            <w:r w:rsidR="008A3487">
              <w:rPr>
                <w:rFonts w:ascii="Calibri" w:hAnsi="Calibri" w:cs="Arial"/>
                <w:color w:val="000000"/>
                <w:sz w:val="23"/>
                <w:szCs w:val="23"/>
                <w:lang w:val="es-419"/>
              </w:rPr>
              <w:t>do</w:t>
            </w:r>
            <w:r w:rsidR="00CF3BCF" w:rsidRPr="00CF3BCF">
              <w:rPr>
                <w:rFonts w:ascii="Calibri" w:hAnsi="Calibri" w:cs="Arial"/>
                <w:color w:val="000000"/>
                <w:sz w:val="23"/>
                <w:szCs w:val="23"/>
                <w:lang w:val="es-419"/>
              </w:rPr>
              <w:t xml:space="preserve"> que focaliza a otros grupos como beneficiarios directos (p.ej. recuperación de medios de vida para mujeres </w:t>
            </w:r>
            <w:r w:rsidR="00D64FA5">
              <w:rPr>
                <w:rFonts w:ascii="Calibri" w:hAnsi="Calibri" w:cs="Arial"/>
                <w:color w:val="000000"/>
                <w:sz w:val="23"/>
                <w:szCs w:val="23"/>
                <w:lang w:val="es-419"/>
              </w:rPr>
              <w:t>agricultoras</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63B1ECC"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5194A02"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638F6A9" w14:textId="77777777" w:rsidR="00C576C8" w:rsidRPr="00DF0429" w:rsidRDefault="00C576C8" w:rsidP="0052276D">
            <w:pPr>
              <w:spacing w:before="40" w:after="40"/>
              <w:rPr>
                <w:rFonts w:ascii="Calibri" w:hAnsi="Calibri" w:cs="Arial"/>
                <w:i/>
                <w:color w:val="000000"/>
                <w:lang w:val="es-419"/>
              </w:rPr>
            </w:pPr>
          </w:p>
        </w:tc>
      </w:tr>
      <w:tr w:rsidR="00C576C8" w:rsidRPr="004C0944" w14:paraId="3550497E" w14:textId="77777777" w:rsidTr="00D442B8">
        <w:tc>
          <w:tcPr>
            <w:tcW w:w="7338" w:type="dxa"/>
            <w:tcBorders>
              <w:right w:val="single" w:sz="4" w:space="0" w:color="7F7F7F" w:themeColor="text1" w:themeTint="80"/>
            </w:tcBorders>
            <w:vAlign w:val="center"/>
          </w:tcPr>
          <w:p w14:paraId="196177DB" w14:textId="4D50B9CC" w:rsidR="00C576C8" w:rsidRPr="00DF0429" w:rsidRDefault="0083644A" w:rsidP="00622468">
            <w:pPr>
              <w:spacing w:before="40" w:after="40"/>
              <w:rPr>
                <w:rFonts w:ascii="Calibri" w:hAnsi="Calibri" w:cs="Times New Roman"/>
                <w:sz w:val="20"/>
                <w:szCs w:val="20"/>
                <w:lang w:val="es-419"/>
              </w:rPr>
            </w:pPr>
            <w:r>
              <w:rPr>
                <w:rFonts w:ascii="Calibri" w:hAnsi="Calibri" w:cs="Arial"/>
                <w:color w:val="000000"/>
                <w:sz w:val="23"/>
                <w:szCs w:val="23"/>
                <w:lang w:val="es-419"/>
              </w:rPr>
              <w:t xml:space="preserve">Los equipos de evaluación y de respuesta </w:t>
            </w:r>
            <w:r w:rsidR="00EC15C4" w:rsidRPr="00DF0429">
              <w:rPr>
                <w:rFonts w:ascii="Calibri" w:hAnsi="Calibri" w:cs="Arial"/>
                <w:color w:val="000000"/>
                <w:sz w:val="23"/>
                <w:szCs w:val="23"/>
                <w:lang w:val="es-419"/>
              </w:rPr>
              <w:t>tienen una representación equilibrada/justa de personas de todas las identidades de género, edades, discapacidades y orígenes</w:t>
            </w:r>
            <w:r w:rsidR="00C576C8" w:rsidRPr="00DF0429">
              <w:rPr>
                <w:rFonts w:ascii="Calibri" w:hAnsi="Calibri" w:cs="Arial"/>
                <w:color w:val="000000"/>
                <w:sz w:val="23"/>
                <w:szCs w:val="23"/>
                <w:lang w:val="es-419"/>
              </w:rPr>
              <w:t>.</w:t>
            </w:r>
            <w:r w:rsidR="00622468" w:rsidRPr="00DF0429">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4B3FCDF8"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9CD92E2"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E88E89B" w14:textId="77777777" w:rsidR="00C576C8" w:rsidRPr="00DF0429" w:rsidRDefault="00C576C8" w:rsidP="0052276D">
            <w:pPr>
              <w:spacing w:before="40" w:after="40"/>
              <w:rPr>
                <w:rFonts w:ascii="Calibri" w:hAnsi="Calibri" w:cs="Arial"/>
                <w:i/>
                <w:color w:val="000000"/>
                <w:lang w:val="es-419"/>
              </w:rPr>
            </w:pPr>
          </w:p>
        </w:tc>
      </w:tr>
      <w:tr w:rsidR="00C576C8" w:rsidRPr="004C0944" w14:paraId="18CA187C" w14:textId="77777777" w:rsidTr="00D442B8">
        <w:tc>
          <w:tcPr>
            <w:tcW w:w="7338" w:type="dxa"/>
            <w:tcBorders>
              <w:right w:val="single" w:sz="4" w:space="0" w:color="7F7F7F" w:themeColor="text1" w:themeTint="80"/>
            </w:tcBorders>
            <w:vAlign w:val="center"/>
          </w:tcPr>
          <w:p w14:paraId="64202FAD" w14:textId="53C844CF" w:rsidR="00C576C8" w:rsidRPr="00DF0429" w:rsidRDefault="00C13C47" w:rsidP="00622468">
            <w:pPr>
              <w:spacing w:before="40" w:after="40"/>
              <w:rPr>
                <w:rFonts w:ascii="Calibri" w:hAnsi="Calibri" w:cs="Times New Roman"/>
                <w:sz w:val="20"/>
                <w:szCs w:val="20"/>
                <w:lang w:val="es-419"/>
              </w:rPr>
            </w:pPr>
            <w:r w:rsidRPr="00DF0429">
              <w:rPr>
                <w:rFonts w:ascii="Calibri" w:hAnsi="Calibri" w:cs="Arial"/>
                <w:color w:val="000000"/>
                <w:sz w:val="23"/>
                <w:szCs w:val="23"/>
                <w:lang w:val="es-419"/>
              </w:rPr>
              <w:t>El horario de las evaluaciones toma en cuenta los hábitos diarios de los diversos grupos para garantizar que todos puedan participar</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1D1F5EF"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ED4B5DB"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15158D8" w14:textId="77777777" w:rsidR="00C576C8" w:rsidRPr="00DF0429" w:rsidRDefault="00C576C8" w:rsidP="0052276D">
            <w:pPr>
              <w:spacing w:before="40" w:after="40"/>
              <w:rPr>
                <w:rFonts w:ascii="Calibri" w:hAnsi="Calibri" w:cs="Arial"/>
                <w:i/>
                <w:color w:val="000000"/>
                <w:lang w:val="es-419"/>
              </w:rPr>
            </w:pPr>
          </w:p>
        </w:tc>
      </w:tr>
      <w:tr w:rsidR="00C576C8" w:rsidRPr="004C0944" w14:paraId="41AF95E5" w14:textId="77777777" w:rsidTr="00D442B8">
        <w:tc>
          <w:tcPr>
            <w:tcW w:w="7338" w:type="dxa"/>
            <w:tcBorders>
              <w:right w:val="single" w:sz="4" w:space="0" w:color="7F7F7F" w:themeColor="text1" w:themeTint="80"/>
            </w:tcBorders>
            <w:vAlign w:val="center"/>
          </w:tcPr>
          <w:p w14:paraId="1C1A0180" w14:textId="4F85B694" w:rsidR="00C576C8" w:rsidRPr="00DF0429" w:rsidRDefault="0083644A" w:rsidP="00622468">
            <w:pPr>
              <w:spacing w:before="40" w:after="40"/>
              <w:rPr>
                <w:rFonts w:ascii="Calibri" w:hAnsi="Calibri" w:cs="Times New Roman"/>
                <w:sz w:val="20"/>
                <w:szCs w:val="20"/>
                <w:lang w:val="es-419"/>
              </w:rPr>
            </w:pPr>
            <w:r>
              <w:rPr>
                <w:rFonts w:ascii="Calibri" w:hAnsi="Calibri" w:cs="Arial"/>
                <w:color w:val="000000"/>
                <w:sz w:val="23"/>
                <w:szCs w:val="23"/>
                <w:lang w:val="es-419"/>
              </w:rPr>
              <w:t xml:space="preserve">Los comités comunitarios de </w:t>
            </w:r>
            <w:r w:rsidR="00C576C8" w:rsidRPr="00DF0429">
              <w:rPr>
                <w:rFonts w:ascii="Calibri" w:hAnsi="Calibri" w:cs="Arial"/>
                <w:color w:val="000000"/>
                <w:sz w:val="23"/>
                <w:szCs w:val="23"/>
                <w:lang w:val="es-419"/>
              </w:rPr>
              <w:t>CBI</w:t>
            </w:r>
            <w:r w:rsidR="00EC15C4" w:rsidRPr="00DF0429">
              <w:rPr>
                <w:rFonts w:ascii="Calibri" w:hAnsi="Calibri" w:cs="Arial"/>
                <w:color w:val="000000"/>
                <w:sz w:val="23"/>
                <w:szCs w:val="23"/>
                <w:lang w:val="es-419"/>
              </w:rPr>
              <w:t>, o su equivalente</w:t>
            </w:r>
            <w:r w:rsidR="00C576C8" w:rsidRPr="00DF0429">
              <w:rPr>
                <w:rFonts w:ascii="Calibri" w:hAnsi="Calibri" w:cs="Arial"/>
                <w:color w:val="000000"/>
                <w:sz w:val="23"/>
                <w:szCs w:val="23"/>
                <w:lang w:val="es-419"/>
              </w:rPr>
              <w:t xml:space="preserve">, </w:t>
            </w:r>
            <w:r w:rsidR="00EC15C4" w:rsidRPr="00DF0429">
              <w:rPr>
                <w:rFonts w:ascii="Calibri" w:hAnsi="Calibri" w:cs="Arial"/>
                <w:color w:val="000000"/>
                <w:sz w:val="23"/>
                <w:szCs w:val="23"/>
                <w:lang w:val="es-419"/>
              </w:rPr>
              <w:t xml:space="preserve">tienen una representación equilibrada/justa de personas de todas las identidades de </w:t>
            </w:r>
            <w:r w:rsidR="00EC15C4" w:rsidRPr="00DF0429">
              <w:rPr>
                <w:rFonts w:ascii="Calibri" w:hAnsi="Calibri" w:cs="Arial"/>
                <w:color w:val="000000"/>
                <w:sz w:val="23"/>
                <w:szCs w:val="23"/>
                <w:lang w:val="es-419"/>
              </w:rPr>
              <w:lastRenderedPageBreak/>
              <w:t>género, edades, discapacidades y orígenes</w:t>
            </w:r>
            <w:r w:rsidR="00C576C8" w:rsidRPr="00DF0429">
              <w:rPr>
                <w:rFonts w:ascii="Calibri" w:hAnsi="Calibri" w:cs="Arial"/>
                <w:color w:val="000000"/>
                <w:sz w:val="23"/>
                <w:szCs w:val="23"/>
                <w:lang w:val="es-419"/>
              </w:rPr>
              <w:t xml:space="preserve">. </w:t>
            </w:r>
            <w:r w:rsidR="00EC15C4" w:rsidRPr="00DF0429">
              <w:rPr>
                <w:rFonts w:ascii="Calibri" w:hAnsi="Calibri" w:cs="Arial"/>
                <w:color w:val="000000"/>
                <w:sz w:val="23"/>
                <w:szCs w:val="23"/>
                <w:lang w:val="es-419"/>
              </w:rPr>
              <w:t>Cuando no sean culturalmente aceptables los comités compuestos de personas de varias identidades de género</w:t>
            </w:r>
            <w:r w:rsidR="00C576C8" w:rsidRPr="00DF0429">
              <w:rPr>
                <w:rFonts w:ascii="Calibri" w:hAnsi="Calibri" w:cs="Arial"/>
                <w:color w:val="000000"/>
                <w:sz w:val="23"/>
                <w:szCs w:val="23"/>
                <w:lang w:val="es-419"/>
              </w:rPr>
              <w:t xml:space="preserve">, </w:t>
            </w:r>
            <w:r w:rsidR="00E20D0E" w:rsidRPr="00DF0429">
              <w:rPr>
                <w:rFonts w:ascii="Calibri" w:hAnsi="Calibri" w:cs="Arial"/>
                <w:color w:val="000000"/>
                <w:sz w:val="23"/>
                <w:szCs w:val="23"/>
                <w:lang w:val="es-419"/>
              </w:rPr>
              <w:t>se crean comités separados para abordar</w:t>
            </w:r>
            <w:r>
              <w:rPr>
                <w:rFonts w:ascii="Calibri" w:hAnsi="Calibri" w:cs="Arial"/>
                <w:color w:val="000000"/>
                <w:sz w:val="23"/>
                <w:szCs w:val="23"/>
                <w:lang w:val="es-419"/>
              </w:rPr>
              <w:t xml:space="preserve"> las necesidades particulares de efectivo de las diversas identidades de género</w:t>
            </w:r>
            <w:r w:rsidR="00C576C8" w:rsidRPr="00DF0429">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CB844AC"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42F44AA"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46A00DB" w14:textId="77777777" w:rsidR="00C576C8" w:rsidRPr="00DF0429" w:rsidRDefault="00C576C8" w:rsidP="0052276D">
            <w:pPr>
              <w:spacing w:before="40" w:after="40"/>
              <w:rPr>
                <w:rFonts w:ascii="Calibri" w:hAnsi="Calibri" w:cs="Arial"/>
                <w:i/>
                <w:color w:val="000000"/>
                <w:lang w:val="es-419"/>
              </w:rPr>
            </w:pPr>
          </w:p>
        </w:tc>
      </w:tr>
      <w:tr w:rsidR="00C576C8" w:rsidRPr="004C0944" w14:paraId="698B8849" w14:textId="77777777" w:rsidTr="00D442B8">
        <w:tc>
          <w:tcPr>
            <w:tcW w:w="7338" w:type="dxa"/>
            <w:tcBorders>
              <w:right w:val="single" w:sz="4" w:space="0" w:color="7F7F7F" w:themeColor="text1" w:themeTint="80"/>
            </w:tcBorders>
            <w:vAlign w:val="center"/>
          </w:tcPr>
          <w:p w14:paraId="08163ED9" w14:textId="327C5657" w:rsidR="00C576C8" w:rsidRPr="00DF0429" w:rsidRDefault="00BD580E" w:rsidP="00622468">
            <w:pPr>
              <w:spacing w:before="40" w:after="40"/>
              <w:rPr>
                <w:rFonts w:ascii="Calibri" w:hAnsi="Calibri" w:cs="Times New Roman"/>
                <w:sz w:val="20"/>
                <w:szCs w:val="20"/>
                <w:lang w:val="es-419"/>
              </w:rPr>
            </w:pPr>
            <w:r w:rsidRPr="00BD580E">
              <w:rPr>
                <w:rFonts w:ascii="Calibri" w:hAnsi="Calibri" w:cs="Arial"/>
                <w:color w:val="000000"/>
                <w:sz w:val="23"/>
                <w:szCs w:val="23"/>
                <w:lang w:val="es-419"/>
              </w:rPr>
              <w:t xml:space="preserve">Las personas de todas las identidades de género, edades, discapacidades y orígenes están involucradas en la toma de decisiones sobre el acceso al punto de distribución y los problemas de seguridad que se producen en </w:t>
            </w:r>
            <w:r w:rsidR="00A200AA">
              <w:rPr>
                <w:rFonts w:ascii="Calibri" w:hAnsi="Calibri" w:cs="Arial"/>
                <w:color w:val="000000"/>
                <w:sz w:val="23"/>
                <w:szCs w:val="23"/>
                <w:lang w:val="es-419"/>
              </w:rPr>
              <w:t>el trayecto</w:t>
            </w:r>
            <w:r w:rsidRPr="00BD580E">
              <w:rPr>
                <w:rFonts w:ascii="Calibri" w:hAnsi="Calibri" w:cs="Arial"/>
                <w:color w:val="000000"/>
                <w:sz w:val="23"/>
                <w:szCs w:val="23"/>
                <w:lang w:val="es-419"/>
              </w:rPr>
              <w:t xml:space="preserve"> hacia y desde los mercados, y en la selección de actividades relacionadas con los proyectos de transferencias de efectivo condicionadas</w:t>
            </w:r>
            <w:r w:rsidR="00C576C8" w:rsidRPr="00DF0429">
              <w:rPr>
                <w:rFonts w:ascii="Calibri" w:hAnsi="Calibri" w:cs="Arial"/>
                <w:color w:val="000000"/>
                <w:sz w:val="23"/>
                <w:szCs w:val="23"/>
                <w:lang w:val="es-419"/>
              </w:rPr>
              <w:t>.</w:t>
            </w:r>
            <w:r w:rsidR="00622468" w:rsidRPr="00DF0429">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5875B757"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7075A66"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023D412" w14:textId="77777777" w:rsidR="00C576C8" w:rsidRPr="00DF0429" w:rsidRDefault="00C576C8" w:rsidP="0052276D">
            <w:pPr>
              <w:spacing w:before="40" w:after="40"/>
              <w:rPr>
                <w:rFonts w:ascii="Calibri" w:hAnsi="Calibri" w:cs="Arial"/>
                <w:i/>
                <w:color w:val="000000"/>
                <w:lang w:val="es-419"/>
              </w:rPr>
            </w:pPr>
          </w:p>
        </w:tc>
      </w:tr>
      <w:tr w:rsidR="00C576C8" w:rsidRPr="004C0944" w14:paraId="4961A0E9" w14:textId="77777777" w:rsidTr="00D442B8">
        <w:tc>
          <w:tcPr>
            <w:tcW w:w="7338" w:type="dxa"/>
            <w:tcBorders>
              <w:right w:val="single" w:sz="4" w:space="0" w:color="7F7F7F" w:themeColor="text1" w:themeTint="80"/>
            </w:tcBorders>
            <w:vAlign w:val="center"/>
          </w:tcPr>
          <w:p w14:paraId="3C4CA3AD" w14:textId="5EE71613" w:rsidR="00C576C8" w:rsidRPr="00DF0429" w:rsidRDefault="003A67FD" w:rsidP="00C576C8">
            <w:pPr>
              <w:spacing w:before="40" w:after="40"/>
              <w:rPr>
                <w:rFonts w:ascii="Calibri" w:hAnsi="Calibri" w:cs="Arial"/>
                <w:color w:val="000000"/>
                <w:sz w:val="23"/>
                <w:szCs w:val="23"/>
                <w:lang w:val="es-419"/>
              </w:rPr>
            </w:pPr>
            <w:r w:rsidRPr="00DF0429">
              <w:rPr>
                <w:rFonts w:ascii="Calibri" w:hAnsi="Calibri" w:cs="Arial"/>
                <w:color w:val="000000"/>
                <w:sz w:val="23"/>
                <w:szCs w:val="23"/>
                <w:lang w:val="es-419"/>
              </w:rPr>
              <w:t>Se establecen medidas especiales para proporcionar igualdad de acceso a las personas de todas las identidades de género, edades, discapacidades y orígenes que deseen participar en capacitaciones, empleos y voluntariado</w:t>
            </w:r>
            <w:r w:rsidR="00C576C8" w:rsidRPr="00DF0429">
              <w:rPr>
                <w:rFonts w:ascii="Calibri" w:hAnsi="Calibri" w:cs="Arial"/>
                <w:color w:val="000000"/>
                <w:sz w:val="23"/>
                <w:szCs w:val="23"/>
                <w:lang w:val="es-419"/>
              </w:rPr>
              <w:t xml:space="preserve">. </w:t>
            </w:r>
            <w:r w:rsidRPr="00DF0429">
              <w:rPr>
                <w:rFonts w:ascii="Calibri" w:hAnsi="Calibri" w:cs="Arial"/>
                <w:color w:val="000000"/>
                <w:sz w:val="23"/>
                <w:szCs w:val="23"/>
                <w:lang w:val="es-419"/>
              </w:rPr>
              <w:t>Las actividades no deben ser peligrosas o explotadoras y deben cumplir con las leyes locales</w:t>
            </w:r>
            <w:r w:rsidR="00C576C8" w:rsidRPr="00DF0429">
              <w:rPr>
                <w:rFonts w:ascii="Calibri" w:hAnsi="Calibri" w:cs="Arial"/>
                <w:color w:val="000000"/>
                <w:sz w:val="23"/>
                <w:szCs w:val="23"/>
                <w:lang w:val="es-419"/>
              </w:rPr>
              <w:t xml:space="preserve">. </w:t>
            </w:r>
            <w:r w:rsidRPr="00DF0429">
              <w:rPr>
                <w:rFonts w:ascii="Calibri" w:hAnsi="Calibri" w:cs="Arial"/>
                <w:color w:val="000000"/>
                <w:sz w:val="23"/>
                <w:szCs w:val="23"/>
                <w:lang w:val="es-419"/>
              </w:rPr>
              <w:t xml:space="preserve">Las medidas incluyen la identificación y eliminación de barreras, para permitir </w:t>
            </w:r>
            <w:r w:rsidR="00EF2B9D">
              <w:rPr>
                <w:rFonts w:ascii="Calibri" w:hAnsi="Calibri" w:cs="Arial"/>
                <w:color w:val="000000"/>
                <w:sz w:val="23"/>
                <w:szCs w:val="23"/>
                <w:lang w:val="es-419"/>
              </w:rPr>
              <w:t>la participación significativa de familias lideradas por personas solas</w:t>
            </w:r>
            <w:r w:rsidRPr="00DF0429">
              <w:rPr>
                <w:rFonts w:ascii="Calibri" w:hAnsi="Calibri" w:cs="Arial"/>
                <w:color w:val="000000"/>
                <w:sz w:val="23"/>
                <w:szCs w:val="23"/>
                <w:lang w:val="es-419"/>
              </w:rPr>
              <w:t xml:space="preserve">, de personas con discapacidad, de personas mayores, </w:t>
            </w:r>
            <w:r w:rsidR="00774F4C" w:rsidRPr="00DF0429">
              <w:rPr>
                <w:rFonts w:ascii="Calibri" w:hAnsi="Calibri" w:cs="Arial"/>
                <w:color w:val="000000"/>
                <w:sz w:val="23"/>
                <w:szCs w:val="23"/>
                <w:lang w:val="es-419"/>
              </w:rPr>
              <w:t>de adolescentes o de personas con otras necesidades</w:t>
            </w:r>
            <w:r w:rsidR="00C576C8" w:rsidRPr="00DF0429">
              <w:rPr>
                <w:rFonts w:ascii="Calibri" w:hAnsi="Calibri" w:cs="Arial"/>
                <w:color w:val="000000"/>
                <w:sz w:val="23"/>
                <w:szCs w:val="23"/>
                <w:lang w:val="es-419"/>
              </w:rPr>
              <w:t xml:space="preserve"> (</w:t>
            </w:r>
            <w:r w:rsidR="00774F4C" w:rsidRPr="00DF0429">
              <w:rPr>
                <w:rFonts w:ascii="Calibri" w:hAnsi="Calibri" w:cs="Arial"/>
                <w:color w:val="000000"/>
                <w:sz w:val="23"/>
                <w:szCs w:val="23"/>
                <w:lang w:val="es-419"/>
              </w:rPr>
              <w:t>p.ej. mujeres embarazadas y lactantes, personas que viven con VIH/SIDA</w:t>
            </w:r>
            <w:r w:rsidR="00C576C8" w:rsidRPr="00DF0429">
              <w:rPr>
                <w:rFonts w:ascii="Calibri" w:hAnsi="Calibri" w:cs="Arial"/>
                <w:color w:val="000000"/>
                <w:sz w:val="23"/>
                <w:szCs w:val="23"/>
                <w:lang w:val="es-419"/>
              </w:rPr>
              <w:t xml:space="preserve">). </w:t>
            </w:r>
            <w:r w:rsidRPr="00DF0429">
              <w:rPr>
                <w:rFonts w:ascii="Calibri" w:hAnsi="Calibri" w:cs="Arial"/>
                <w:color w:val="000000"/>
                <w:sz w:val="23"/>
                <w:szCs w:val="23"/>
                <w:lang w:val="es-419"/>
              </w:rPr>
              <w:t>Esto puede incluir:</w:t>
            </w:r>
          </w:p>
          <w:p w14:paraId="632FFF69" w14:textId="495E79AD" w:rsidR="00C576C8" w:rsidRPr="00DF0429" w:rsidRDefault="003A67FD" w:rsidP="00C576C8">
            <w:pPr>
              <w:pStyle w:val="ListParagraph"/>
              <w:numPr>
                <w:ilvl w:val="0"/>
                <w:numId w:val="24"/>
              </w:numPr>
              <w:spacing w:before="40" w:after="40"/>
              <w:rPr>
                <w:rFonts w:ascii="Calibri" w:hAnsi="Calibri" w:cs="Arial"/>
                <w:color w:val="000000"/>
                <w:sz w:val="23"/>
                <w:szCs w:val="23"/>
                <w:lang w:val="es-419"/>
              </w:rPr>
            </w:pPr>
            <w:r w:rsidRPr="00DF0429">
              <w:rPr>
                <w:rFonts w:ascii="Calibri" w:hAnsi="Calibri" w:cs="Arial"/>
                <w:color w:val="000000"/>
                <w:sz w:val="23"/>
                <w:szCs w:val="23"/>
                <w:lang w:val="es-419"/>
              </w:rPr>
              <w:t>permitir horarios flexibles para las reuniones</w:t>
            </w:r>
          </w:p>
          <w:p w14:paraId="436637A3" w14:textId="5E866F26" w:rsidR="00C576C8" w:rsidRPr="00DF0429" w:rsidRDefault="003A67FD" w:rsidP="00C576C8">
            <w:pPr>
              <w:pStyle w:val="ListParagraph"/>
              <w:numPr>
                <w:ilvl w:val="0"/>
                <w:numId w:val="24"/>
              </w:numPr>
              <w:spacing w:before="40" w:after="40"/>
              <w:rPr>
                <w:rFonts w:ascii="Calibri" w:hAnsi="Calibri" w:cs="Arial"/>
                <w:color w:val="000000"/>
                <w:sz w:val="23"/>
                <w:szCs w:val="23"/>
                <w:lang w:val="es-419"/>
              </w:rPr>
            </w:pPr>
            <w:r w:rsidRPr="00DF0429">
              <w:rPr>
                <w:rFonts w:ascii="Calibri" w:hAnsi="Calibri" w:cs="Arial"/>
                <w:color w:val="000000"/>
                <w:sz w:val="23"/>
                <w:szCs w:val="23"/>
                <w:lang w:val="es-419"/>
              </w:rPr>
              <w:t>encontrar lugares y locales accesibles</w:t>
            </w:r>
          </w:p>
          <w:p w14:paraId="6839E4B3" w14:textId="253D5677" w:rsidR="00C576C8" w:rsidRPr="00DF0429" w:rsidRDefault="00774F4C" w:rsidP="00C576C8">
            <w:pPr>
              <w:pStyle w:val="ListParagraph"/>
              <w:numPr>
                <w:ilvl w:val="0"/>
                <w:numId w:val="25"/>
              </w:numPr>
              <w:spacing w:before="40" w:after="40"/>
              <w:rPr>
                <w:rFonts w:ascii="Calibri" w:hAnsi="Calibri" w:cs="Arial"/>
                <w:color w:val="000000"/>
                <w:sz w:val="23"/>
                <w:szCs w:val="23"/>
                <w:lang w:val="es-419"/>
              </w:rPr>
            </w:pPr>
            <w:r w:rsidRPr="00DF0429">
              <w:rPr>
                <w:rFonts w:ascii="Calibri" w:hAnsi="Calibri" w:cs="Arial"/>
                <w:color w:val="000000"/>
                <w:sz w:val="23"/>
                <w:szCs w:val="23"/>
                <w:lang w:val="es-419"/>
              </w:rPr>
              <w:t>disponer apoyo para personas con discapacidad que han sido separadas de su cuidador o persona de apoyo</w:t>
            </w:r>
          </w:p>
          <w:p w14:paraId="100794E0" w14:textId="20E13AED" w:rsidR="00C576C8" w:rsidRPr="00DF0429" w:rsidRDefault="003A67FD" w:rsidP="00C576C8">
            <w:pPr>
              <w:pStyle w:val="ListParagraph"/>
              <w:numPr>
                <w:ilvl w:val="0"/>
                <w:numId w:val="25"/>
              </w:numPr>
              <w:spacing w:before="40" w:after="40"/>
              <w:rPr>
                <w:rFonts w:ascii="Calibri" w:hAnsi="Calibri" w:cs="Arial"/>
                <w:color w:val="000000"/>
                <w:sz w:val="23"/>
                <w:szCs w:val="23"/>
                <w:lang w:val="es-419"/>
              </w:rPr>
            </w:pPr>
            <w:r w:rsidRPr="00DF0429">
              <w:rPr>
                <w:rFonts w:ascii="Calibri" w:hAnsi="Calibri" w:cs="Arial"/>
                <w:color w:val="000000"/>
                <w:sz w:val="23"/>
                <w:szCs w:val="23"/>
                <w:lang w:val="es-419"/>
              </w:rPr>
              <w:t>intérpretes de lenguaje de señas en los idiomas apropiados</w:t>
            </w:r>
          </w:p>
          <w:p w14:paraId="0DE713CB" w14:textId="14F831D9" w:rsidR="00C576C8" w:rsidRPr="00DF0429" w:rsidRDefault="003A67FD" w:rsidP="00C576C8">
            <w:pPr>
              <w:pStyle w:val="ListParagraph"/>
              <w:numPr>
                <w:ilvl w:val="0"/>
                <w:numId w:val="25"/>
              </w:numPr>
              <w:spacing w:before="40" w:after="40"/>
              <w:rPr>
                <w:rFonts w:ascii="Calibri" w:hAnsi="Calibri" w:cs="Arial"/>
                <w:color w:val="000000"/>
                <w:sz w:val="23"/>
                <w:szCs w:val="23"/>
                <w:lang w:val="es-419"/>
              </w:rPr>
            </w:pPr>
            <w:r w:rsidRPr="00DF0429">
              <w:rPr>
                <w:rFonts w:ascii="Calibri" w:hAnsi="Calibri" w:cs="Arial"/>
                <w:color w:val="000000"/>
                <w:sz w:val="23"/>
                <w:szCs w:val="23"/>
                <w:lang w:val="es-419"/>
              </w:rPr>
              <w:t>garantizar instructores de la misma identidad de género</w:t>
            </w:r>
          </w:p>
          <w:p w14:paraId="28F838E1" w14:textId="41396A91" w:rsidR="00C576C8" w:rsidRPr="00DF0429" w:rsidRDefault="003A67FD" w:rsidP="00C576C8">
            <w:pPr>
              <w:pStyle w:val="ListParagraph"/>
              <w:numPr>
                <w:ilvl w:val="0"/>
                <w:numId w:val="25"/>
              </w:numPr>
              <w:spacing w:before="40" w:after="40"/>
              <w:rPr>
                <w:rFonts w:ascii="Calibri" w:hAnsi="Calibri" w:cs="Times New Roman"/>
                <w:sz w:val="20"/>
                <w:szCs w:val="20"/>
                <w:lang w:val="es-419"/>
              </w:rPr>
            </w:pPr>
            <w:r w:rsidRPr="00DF0429">
              <w:rPr>
                <w:rFonts w:ascii="Calibri" w:hAnsi="Calibri" w:cs="Arial"/>
                <w:color w:val="000000"/>
                <w:sz w:val="23"/>
                <w:szCs w:val="23"/>
                <w:lang w:val="es-419"/>
              </w:rPr>
              <w:t>proporcionar cuidado de niños y espacios seguros para que los niños jueguen</w:t>
            </w:r>
          </w:p>
        </w:tc>
        <w:tc>
          <w:tcPr>
            <w:tcW w:w="602" w:type="dxa"/>
            <w:tcBorders>
              <w:left w:val="single" w:sz="4" w:space="0" w:color="7F7F7F" w:themeColor="text1" w:themeTint="80"/>
              <w:right w:val="single" w:sz="4" w:space="0" w:color="7F7F7F" w:themeColor="text1" w:themeTint="80"/>
            </w:tcBorders>
            <w:vAlign w:val="center"/>
          </w:tcPr>
          <w:p w14:paraId="55AAD9D7" w14:textId="77777777" w:rsidR="00C576C8" w:rsidRPr="00DF0429"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673FF99" w14:textId="77777777" w:rsidR="00C576C8" w:rsidRPr="00DF0429"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B215909" w14:textId="77777777" w:rsidR="00C576C8" w:rsidRPr="00DF0429" w:rsidRDefault="00C576C8" w:rsidP="0052276D">
            <w:pPr>
              <w:spacing w:before="40" w:after="40"/>
              <w:rPr>
                <w:rFonts w:ascii="Calibri" w:hAnsi="Calibri" w:cs="Arial"/>
                <w:i/>
                <w:color w:val="000000"/>
                <w:lang w:val="es-419"/>
              </w:rPr>
            </w:pPr>
          </w:p>
        </w:tc>
      </w:tr>
      <w:tr w:rsidR="00C576C8" w:rsidRPr="007D7E75" w14:paraId="5592604E" w14:textId="77777777" w:rsidTr="00D442B8">
        <w:tc>
          <w:tcPr>
            <w:tcW w:w="7338" w:type="dxa"/>
            <w:shd w:val="clear" w:color="auto" w:fill="D6E3BC" w:themeFill="accent3" w:themeFillTint="66"/>
            <w:vAlign w:val="center"/>
          </w:tcPr>
          <w:p w14:paraId="501D0BEB" w14:textId="7E016860" w:rsidR="00C576C8" w:rsidRPr="00DF0429" w:rsidRDefault="00C576C8" w:rsidP="0052276D">
            <w:pPr>
              <w:spacing w:before="40" w:after="40"/>
              <w:rPr>
                <w:rFonts w:ascii="Calibri" w:hAnsi="Calibri" w:cs="Times New Roman"/>
                <w:b/>
                <w:sz w:val="36"/>
                <w:szCs w:val="36"/>
                <w:lang w:val="es-419"/>
              </w:rPr>
            </w:pPr>
            <w:r w:rsidRPr="00DF0429">
              <w:rPr>
                <w:rFonts w:ascii="Calibri" w:hAnsi="Calibri" w:cs="Arial"/>
                <w:b/>
                <w:color w:val="000000"/>
                <w:sz w:val="36"/>
                <w:szCs w:val="36"/>
                <w:lang w:val="es-419"/>
              </w:rPr>
              <w:t>S</w:t>
            </w:r>
            <w:r w:rsidR="001C1D48" w:rsidRPr="00DF0429">
              <w:rPr>
                <w:rFonts w:ascii="Calibri" w:hAnsi="Calibri" w:cs="Arial"/>
                <w:b/>
                <w:color w:val="000000"/>
                <w:sz w:val="36"/>
                <w:szCs w:val="36"/>
                <w:lang w:val="es-419"/>
              </w:rPr>
              <w:t>eguridad</w:t>
            </w:r>
          </w:p>
        </w:tc>
        <w:tc>
          <w:tcPr>
            <w:tcW w:w="602" w:type="dxa"/>
            <w:tcBorders>
              <w:bottom w:val="single" w:sz="4" w:space="0" w:color="7F7F7F" w:themeColor="text1" w:themeTint="80"/>
            </w:tcBorders>
            <w:shd w:val="clear" w:color="auto" w:fill="D6E3BC" w:themeFill="accent3" w:themeFillTint="66"/>
            <w:vAlign w:val="center"/>
          </w:tcPr>
          <w:p w14:paraId="055F1190" w14:textId="77777777" w:rsidR="00C576C8" w:rsidRPr="00DF0429" w:rsidRDefault="00C576C8" w:rsidP="0052276D">
            <w:pPr>
              <w:spacing w:before="40" w:after="40"/>
              <w:jc w:val="center"/>
              <w:rPr>
                <w:rFonts w:ascii="Calibri" w:hAnsi="Calibri" w:cs="Arial"/>
                <w:b/>
                <w:color w:val="000000"/>
                <w:sz w:val="36"/>
                <w:szCs w:val="36"/>
                <w:lang w:val="es-419"/>
              </w:rPr>
            </w:pPr>
            <w:r w:rsidRPr="00DF0429">
              <w:rPr>
                <w:rFonts w:ascii="Calibri" w:hAnsi="Calibri" w:cs="Arial"/>
                <w:i/>
                <w:color w:val="000000"/>
                <w:lang w:val="es-419"/>
              </w:rPr>
              <w:t>S</w:t>
            </w:r>
          </w:p>
        </w:tc>
        <w:tc>
          <w:tcPr>
            <w:tcW w:w="3739" w:type="dxa"/>
            <w:shd w:val="clear" w:color="auto" w:fill="D6E3BC" w:themeFill="accent3" w:themeFillTint="66"/>
            <w:vAlign w:val="center"/>
          </w:tcPr>
          <w:p w14:paraId="2B3176F6" w14:textId="65898F35" w:rsidR="00C576C8" w:rsidRPr="00DF0429" w:rsidRDefault="00847A64" w:rsidP="0052276D">
            <w:pPr>
              <w:spacing w:before="40" w:after="40"/>
              <w:jc w:val="center"/>
              <w:rPr>
                <w:rFonts w:ascii="Calibri" w:hAnsi="Calibri" w:cs="Arial"/>
                <w:i/>
                <w:color w:val="000000"/>
                <w:lang w:val="es-419"/>
              </w:rPr>
            </w:pPr>
            <w:r w:rsidRPr="00DF0429">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23AD974E" w14:textId="6E78B4A3" w:rsidR="00C576C8" w:rsidRPr="00DF0429" w:rsidRDefault="00847A64" w:rsidP="0052276D">
            <w:pPr>
              <w:spacing w:before="40" w:after="40"/>
              <w:jc w:val="center"/>
              <w:rPr>
                <w:rFonts w:ascii="Calibri" w:hAnsi="Calibri" w:cs="Arial"/>
                <w:i/>
                <w:color w:val="000000"/>
                <w:lang w:val="es-419"/>
              </w:rPr>
            </w:pPr>
            <w:r w:rsidRPr="00DF0429">
              <w:rPr>
                <w:rFonts w:ascii="Calibri" w:hAnsi="Calibri" w:cs="Arial"/>
                <w:i/>
                <w:color w:val="000000"/>
                <w:lang w:val="es-419"/>
              </w:rPr>
              <w:t>Próximos pasos</w:t>
            </w:r>
          </w:p>
        </w:tc>
      </w:tr>
      <w:tr w:rsidR="00C576C8" w:rsidRPr="004C0944" w14:paraId="67D28E9D" w14:textId="77777777" w:rsidTr="00D442B8">
        <w:tc>
          <w:tcPr>
            <w:tcW w:w="7338" w:type="dxa"/>
            <w:tcBorders>
              <w:right w:val="single" w:sz="4" w:space="0" w:color="7F7F7F" w:themeColor="text1" w:themeTint="80"/>
            </w:tcBorders>
            <w:vAlign w:val="center"/>
          </w:tcPr>
          <w:p w14:paraId="6B85696C" w14:textId="5574F7BE" w:rsidR="00C576C8" w:rsidRPr="00BD580E" w:rsidRDefault="008C24AE" w:rsidP="0052276D">
            <w:pPr>
              <w:spacing w:before="40" w:after="40"/>
              <w:rPr>
                <w:rFonts w:ascii="Calibri" w:hAnsi="Calibri" w:cs="Times New Roman"/>
                <w:sz w:val="20"/>
                <w:szCs w:val="20"/>
                <w:lang w:val="es-419"/>
              </w:rPr>
            </w:pPr>
            <w:r w:rsidRPr="00BD580E">
              <w:rPr>
                <w:rFonts w:ascii="Calibri" w:hAnsi="Calibri" w:cs="Arial"/>
                <w:color w:val="000000"/>
                <w:sz w:val="23"/>
                <w:szCs w:val="23"/>
                <w:lang w:val="es-419"/>
              </w:rPr>
              <w:t>Dada la participación de personas de todas las identidades de género, edades, discapacidades y orígenes</w:t>
            </w:r>
            <w:r w:rsidR="00D2783C" w:rsidRPr="00BD580E">
              <w:rPr>
                <w:rFonts w:ascii="Calibri" w:hAnsi="Calibri" w:cs="Arial"/>
                <w:color w:val="000000"/>
                <w:sz w:val="23"/>
                <w:szCs w:val="23"/>
                <w:lang w:val="es-419"/>
              </w:rPr>
              <w:t xml:space="preserve">, </w:t>
            </w:r>
            <w:r w:rsidR="00BD580E">
              <w:rPr>
                <w:rFonts w:ascii="Calibri" w:hAnsi="Calibri" w:cs="Arial"/>
                <w:color w:val="000000"/>
                <w:sz w:val="23"/>
                <w:szCs w:val="23"/>
                <w:lang w:val="es-419"/>
              </w:rPr>
              <w:t xml:space="preserve">se evalúan los riesgos relacionados con la seguridad respecto a las </w:t>
            </w:r>
            <w:r w:rsidR="00D2783C" w:rsidRPr="00BD580E">
              <w:rPr>
                <w:rFonts w:ascii="Calibri" w:hAnsi="Calibri" w:cs="Arial"/>
                <w:color w:val="000000"/>
                <w:sz w:val="23"/>
                <w:szCs w:val="23"/>
                <w:lang w:val="es-419"/>
              </w:rPr>
              <w:t>CBI</w:t>
            </w:r>
          </w:p>
        </w:tc>
        <w:tc>
          <w:tcPr>
            <w:tcW w:w="602" w:type="dxa"/>
            <w:tcBorders>
              <w:left w:val="single" w:sz="4" w:space="0" w:color="7F7F7F" w:themeColor="text1" w:themeTint="80"/>
              <w:right w:val="single" w:sz="4" w:space="0" w:color="7F7F7F" w:themeColor="text1" w:themeTint="80"/>
            </w:tcBorders>
            <w:vAlign w:val="center"/>
          </w:tcPr>
          <w:p w14:paraId="782A534F" w14:textId="77777777" w:rsidR="00C576C8" w:rsidRPr="00BD580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ACB004E" w14:textId="77777777" w:rsidR="00C576C8" w:rsidRPr="00BD580E"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8D75487" w14:textId="77777777" w:rsidR="00C576C8" w:rsidRPr="00BD580E" w:rsidRDefault="00C576C8" w:rsidP="0052276D">
            <w:pPr>
              <w:spacing w:before="40" w:after="40"/>
              <w:rPr>
                <w:rFonts w:ascii="Calibri" w:hAnsi="Calibri" w:cs="Arial"/>
                <w:i/>
                <w:color w:val="000000"/>
                <w:lang w:val="es-419"/>
              </w:rPr>
            </w:pPr>
          </w:p>
        </w:tc>
      </w:tr>
      <w:tr w:rsidR="00C576C8" w:rsidRPr="004C0944" w14:paraId="307BA80D" w14:textId="77777777" w:rsidTr="00D442B8">
        <w:tc>
          <w:tcPr>
            <w:tcW w:w="7338" w:type="dxa"/>
            <w:tcBorders>
              <w:right w:val="single" w:sz="4" w:space="0" w:color="7F7F7F" w:themeColor="text1" w:themeTint="80"/>
            </w:tcBorders>
            <w:vAlign w:val="center"/>
          </w:tcPr>
          <w:p w14:paraId="73180711" w14:textId="73D6DD16" w:rsidR="00D2783C" w:rsidRPr="00BD580E" w:rsidRDefault="002937CD" w:rsidP="00D2783C">
            <w:pPr>
              <w:spacing w:before="40" w:after="40"/>
              <w:rPr>
                <w:rFonts w:ascii="Calibri" w:hAnsi="Calibri" w:cs="Arial"/>
                <w:color w:val="000000"/>
                <w:sz w:val="23"/>
                <w:szCs w:val="23"/>
                <w:lang w:val="es-419"/>
              </w:rPr>
            </w:pPr>
            <w:r w:rsidRPr="002937CD">
              <w:rPr>
                <w:rFonts w:ascii="Calibri" w:hAnsi="Calibri" w:cs="Arial"/>
                <w:color w:val="000000"/>
                <w:sz w:val="23"/>
                <w:szCs w:val="23"/>
                <w:lang w:val="es-419"/>
              </w:rPr>
              <w:lastRenderedPageBreak/>
              <w:t>El punto de distribución de efectivo y el punto de gasto (mercado, centro de salud, etc.) son seguros, y las personas de todas las identidades de género, edades, discapacidades y orígenes se sienten seguros al acceder a ellos</w:t>
            </w:r>
            <w:r w:rsidR="00D2783C" w:rsidRPr="00BD580E">
              <w:rPr>
                <w:rFonts w:ascii="Calibri" w:hAnsi="Calibri" w:cs="Arial"/>
                <w:color w:val="000000"/>
                <w:sz w:val="23"/>
                <w:szCs w:val="23"/>
                <w:lang w:val="es-419"/>
              </w:rPr>
              <w:t xml:space="preserve">. </w:t>
            </w:r>
            <w:r w:rsidR="00E16457" w:rsidRPr="00BD580E">
              <w:rPr>
                <w:rFonts w:ascii="Calibri" w:hAnsi="Calibri" w:cs="Arial"/>
                <w:color w:val="000000"/>
                <w:sz w:val="23"/>
                <w:szCs w:val="23"/>
                <w:lang w:val="es-419"/>
              </w:rPr>
              <w:t>Las medidas para garantizar la seguridad incluyen</w:t>
            </w:r>
            <w:r w:rsidR="00D2783C" w:rsidRPr="00BD580E">
              <w:rPr>
                <w:rFonts w:ascii="Calibri" w:hAnsi="Calibri" w:cs="Arial"/>
                <w:color w:val="000000"/>
                <w:sz w:val="23"/>
                <w:szCs w:val="23"/>
                <w:lang w:val="es-419"/>
              </w:rPr>
              <w:t>:</w:t>
            </w:r>
          </w:p>
          <w:p w14:paraId="29F34709" w14:textId="67091C80" w:rsidR="00C40D64" w:rsidRDefault="00C40D64" w:rsidP="00C40D64">
            <w:pPr>
              <w:pStyle w:val="ListParagraph"/>
              <w:numPr>
                <w:ilvl w:val="0"/>
                <w:numId w:val="25"/>
              </w:numPr>
              <w:spacing w:before="40" w:after="40"/>
              <w:rPr>
                <w:rFonts w:ascii="Calibri" w:hAnsi="Calibri" w:cs="Arial"/>
                <w:color w:val="000000"/>
                <w:sz w:val="23"/>
                <w:szCs w:val="23"/>
                <w:lang w:val="es-419"/>
              </w:rPr>
            </w:pPr>
            <w:r w:rsidRPr="00C40D64">
              <w:rPr>
                <w:rFonts w:ascii="Calibri" w:hAnsi="Calibri" w:cs="Arial"/>
                <w:color w:val="000000"/>
                <w:sz w:val="23"/>
                <w:szCs w:val="23"/>
                <w:lang w:val="es-419"/>
              </w:rPr>
              <w:t>el punto de desembolso de</w:t>
            </w:r>
            <w:r w:rsidR="00A200AA">
              <w:rPr>
                <w:rFonts w:ascii="Calibri" w:hAnsi="Calibri" w:cs="Arial"/>
                <w:color w:val="000000"/>
                <w:sz w:val="23"/>
                <w:szCs w:val="23"/>
                <w:lang w:val="es-419"/>
              </w:rPr>
              <w:t>l</w:t>
            </w:r>
            <w:r w:rsidRPr="00C40D64">
              <w:rPr>
                <w:rFonts w:ascii="Calibri" w:hAnsi="Calibri" w:cs="Arial"/>
                <w:color w:val="000000"/>
                <w:sz w:val="23"/>
                <w:szCs w:val="23"/>
                <w:lang w:val="es-419"/>
              </w:rPr>
              <w:t xml:space="preserve"> efectivo y el punto de gasto deben estar a no más de cinco kilómetros del hogar del beneficiario</w:t>
            </w:r>
          </w:p>
          <w:p w14:paraId="76F362A3" w14:textId="692F88A0" w:rsidR="00D2783C" w:rsidRPr="00BD580E" w:rsidRDefault="00E16457" w:rsidP="00C40D64">
            <w:pPr>
              <w:pStyle w:val="ListParagraph"/>
              <w:numPr>
                <w:ilvl w:val="0"/>
                <w:numId w:val="23"/>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distribuciones en horas del día</w:t>
            </w:r>
          </w:p>
          <w:p w14:paraId="37E72607" w14:textId="69FE7E07" w:rsidR="00C576C8" w:rsidRPr="00BD580E" w:rsidRDefault="00E16457" w:rsidP="00D2783C">
            <w:pPr>
              <w:pStyle w:val="ListParagraph"/>
              <w:numPr>
                <w:ilvl w:val="0"/>
                <w:numId w:val="26"/>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iluminación alrededor de los sitios de distribución</w:t>
            </w:r>
          </w:p>
          <w:p w14:paraId="50E1CAA9" w14:textId="5D9E78EB" w:rsidR="00D2783C" w:rsidRPr="00BD580E" w:rsidRDefault="00E16457" w:rsidP="00D2783C">
            <w:pPr>
              <w:pStyle w:val="ListParagraph"/>
              <w:numPr>
                <w:ilvl w:val="0"/>
                <w:numId w:val="26"/>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sitio(s) de distribución cerca de los alojamientos</w:t>
            </w:r>
          </w:p>
          <w:p w14:paraId="01289515" w14:textId="265061B7" w:rsidR="00D2783C" w:rsidRPr="00BD580E" w:rsidRDefault="00E16457" w:rsidP="00D2783C">
            <w:pPr>
              <w:pStyle w:val="ListParagraph"/>
              <w:numPr>
                <w:ilvl w:val="0"/>
                <w:numId w:val="26"/>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carreteras claramente señalizadas y accesibles hacia y desde los sitios de distribución</w:t>
            </w:r>
          </w:p>
          <w:p w14:paraId="0CEBF862" w14:textId="1BD56890" w:rsidR="00D2783C" w:rsidRPr="00BD580E" w:rsidRDefault="005D4062" w:rsidP="00D2783C">
            <w:pPr>
              <w:pStyle w:val="ListParagraph"/>
              <w:numPr>
                <w:ilvl w:val="0"/>
                <w:numId w:val="26"/>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control de multitudes</w:t>
            </w:r>
          </w:p>
          <w:p w14:paraId="6B936316" w14:textId="68B59B16" w:rsidR="00D2783C" w:rsidRPr="00BD580E" w:rsidRDefault="005D4062" w:rsidP="0052276D">
            <w:pPr>
              <w:pStyle w:val="ListParagraph"/>
              <w:numPr>
                <w:ilvl w:val="0"/>
                <w:numId w:val="26"/>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 xml:space="preserve">medidas de accesibilidad </w:t>
            </w:r>
            <w:r w:rsidR="00A200AA" w:rsidRPr="00A200AA">
              <w:rPr>
                <w:rFonts w:ascii="Calibri" w:hAnsi="Calibri" w:cs="Arial"/>
                <w:color w:val="000000"/>
                <w:sz w:val="23"/>
                <w:szCs w:val="23"/>
                <w:lang w:val="es-419"/>
              </w:rPr>
              <w:t xml:space="preserve">para personas con discapacidad </w:t>
            </w:r>
            <w:r w:rsidRPr="00BD580E">
              <w:rPr>
                <w:rFonts w:ascii="Calibri" w:hAnsi="Calibri" w:cs="Arial"/>
                <w:color w:val="000000"/>
                <w:sz w:val="23"/>
                <w:szCs w:val="23"/>
                <w:lang w:val="es-419"/>
              </w:rPr>
              <w:t xml:space="preserve">en los sitios de distribución y en los caminos/rutas de acceso a los sitios de distribución </w:t>
            </w:r>
            <w:r w:rsidR="00A200AA">
              <w:rPr>
                <w:rFonts w:ascii="Calibri" w:hAnsi="Calibri" w:cs="Arial"/>
                <w:color w:val="000000"/>
                <w:sz w:val="23"/>
                <w:szCs w:val="23"/>
                <w:lang w:val="es-419"/>
              </w:rPr>
              <w:t xml:space="preserve"> </w:t>
            </w:r>
          </w:p>
          <w:p w14:paraId="7E401088" w14:textId="00635718" w:rsidR="00D2783C" w:rsidRPr="00BD580E" w:rsidRDefault="00C40D64" w:rsidP="00C40D64">
            <w:pPr>
              <w:pStyle w:val="ListParagraph"/>
              <w:numPr>
                <w:ilvl w:val="0"/>
                <w:numId w:val="26"/>
              </w:numPr>
              <w:spacing w:before="40" w:after="40"/>
              <w:rPr>
                <w:rFonts w:ascii="Calibri" w:hAnsi="Calibri" w:cs="Arial"/>
                <w:color w:val="000000"/>
                <w:sz w:val="23"/>
                <w:szCs w:val="23"/>
                <w:lang w:val="es-419"/>
              </w:rPr>
            </w:pPr>
            <w:r w:rsidRPr="00C40D64">
              <w:rPr>
                <w:rFonts w:ascii="Calibri" w:hAnsi="Calibri" w:cs="Arial"/>
                <w:color w:val="000000"/>
                <w:sz w:val="23"/>
                <w:szCs w:val="23"/>
                <w:lang w:val="es-419"/>
              </w:rPr>
              <w:t>cuando se usan cajeros automáticos como puntos de desembolso, estos deben estar bien iluminados y ser accesibles para personas con limitaciones de movilidad</w:t>
            </w:r>
          </w:p>
          <w:p w14:paraId="13B6197E" w14:textId="15C3F33B" w:rsidR="00D2783C" w:rsidRPr="00BD580E" w:rsidRDefault="005D4062" w:rsidP="00D2783C">
            <w:pPr>
              <w:pStyle w:val="ListParagraph"/>
              <w:numPr>
                <w:ilvl w:val="0"/>
                <w:numId w:val="26"/>
              </w:numPr>
              <w:spacing w:before="40" w:after="40"/>
              <w:rPr>
                <w:rFonts w:ascii="Calibri" w:hAnsi="Calibri" w:cs="Times New Roman"/>
                <w:sz w:val="20"/>
                <w:szCs w:val="20"/>
                <w:lang w:val="es-419"/>
              </w:rPr>
            </w:pPr>
            <w:r w:rsidRPr="00BD580E">
              <w:rPr>
                <w:rFonts w:ascii="Calibri" w:hAnsi="Calibri" w:cs="Arial"/>
                <w:color w:val="000000"/>
                <w:sz w:val="23"/>
                <w:szCs w:val="23"/>
                <w:lang w:val="es-419"/>
              </w:rPr>
              <w:t>equipos de distribución con representación de diversas identidades de género</w:t>
            </w:r>
            <w:r w:rsidR="00D2783C"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BFCC54C" w14:textId="77777777" w:rsidR="00C576C8" w:rsidRPr="00BD580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B29DC3C" w14:textId="77777777" w:rsidR="00C576C8" w:rsidRPr="00BD580E"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FF2CBA7" w14:textId="77777777" w:rsidR="00C576C8" w:rsidRPr="00BD580E" w:rsidRDefault="00C576C8" w:rsidP="0052276D">
            <w:pPr>
              <w:spacing w:before="40" w:after="40"/>
              <w:rPr>
                <w:rFonts w:ascii="Calibri" w:hAnsi="Calibri" w:cs="Arial"/>
                <w:i/>
                <w:color w:val="000000"/>
                <w:lang w:val="es-419"/>
              </w:rPr>
            </w:pPr>
          </w:p>
        </w:tc>
      </w:tr>
      <w:tr w:rsidR="00C40D64" w:rsidRPr="004C0944" w14:paraId="5B108E22" w14:textId="77777777" w:rsidTr="004C1C34">
        <w:tc>
          <w:tcPr>
            <w:tcW w:w="7338" w:type="dxa"/>
            <w:tcBorders>
              <w:right w:val="single" w:sz="4" w:space="0" w:color="7F7F7F" w:themeColor="text1" w:themeTint="80"/>
            </w:tcBorders>
          </w:tcPr>
          <w:p w14:paraId="28DDC75B" w14:textId="247C948E" w:rsidR="00C40D64" w:rsidRPr="00C40D64" w:rsidRDefault="00C40D64" w:rsidP="00C40D64">
            <w:pPr>
              <w:spacing w:before="40" w:after="40"/>
              <w:rPr>
                <w:rFonts w:asciiTheme="majorHAnsi" w:hAnsiTheme="majorHAnsi" w:cstheme="majorHAnsi"/>
                <w:color w:val="000000"/>
                <w:sz w:val="23"/>
                <w:szCs w:val="23"/>
                <w:lang w:val="es-419"/>
              </w:rPr>
            </w:pPr>
            <w:r w:rsidRPr="00C40D64">
              <w:rPr>
                <w:rFonts w:asciiTheme="majorHAnsi" w:hAnsiTheme="majorHAnsi" w:cstheme="majorHAnsi"/>
                <w:sz w:val="23"/>
                <w:szCs w:val="23"/>
                <w:lang w:val="es-419"/>
              </w:rPr>
              <w:t>Cuando la transferencia de efectivo se proporciona al jefe del hogar, se identifican las necesidades para dividir la transferencia de efectivo entre los miembros del hogar de una manera que no promueva la tensión dentro del hogar.</w:t>
            </w:r>
          </w:p>
        </w:tc>
        <w:tc>
          <w:tcPr>
            <w:tcW w:w="602" w:type="dxa"/>
            <w:tcBorders>
              <w:left w:val="single" w:sz="4" w:space="0" w:color="7F7F7F" w:themeColor="text1" w:themeTint="80"/>
              <w:right w:val="single" w:sz="4" w:space="0" w:color="7F7F7F" w:themeColor="text1" w:themeTint="80"/>
            </w:tcBorders>
            <w:vAlign w:val="center"/>
          </w:tcPr>
          <w:p w14:paraId="5F35A880" w14:textId="77777777" w:rsidR="00C40D64" w:rsidRPr="00BD580E" w:rsidRDefault="00C40D64" w:rsidP="00C40D64">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88E2A6A" w14:textId="77777777" w:rsidR="00C40D64" w:rsidRPr="00BD580E" w:rsidRDefault="00C40D64" w:rsidP="00C40D64">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0FDFE45" w14:textId="77777777" w:rsidR="00C40D64" w:rsidRPr="00BD580E" w:rsidRDefault="00C40D64" w:rsidP="00C40D64">
            <w:pPr>
              <w:spacing w:before="40" w:after="40"/>
              <w:rPr>
                <w:rFonts w:ascii="Calibri" w:hAnsi="Calibri" w:cs="Arial"/>
                <w:i/>
                <w:color w:val="000000"/>
                <w:lang w:val="es-419"/>
              </w:rPr>
            </w:pPr>
          </w:p>
        </w:tc>
      </w:tr>
      <w:tr w:rsidR="00C40D64" w:rsidRPr="004C0944" w14:paraId="3E23FF1C" w14:textId="77777777" w:rsidTr="004C1C34">
        <w:tc>
          <w:tcPr>
            <w:tcW w:w="7338" w:type="dxa"/>
            <w:tcBorders>
              <w:right w:val="single" w:sz="4" w:space="0" w:color="7F7F7F" w:themeColor="text1" w:themeTint="80"/>
            </w:tcBorders>
          </w:tcPr>
          <w:p w14:paraId="759F4310" w14:textId="119032F1" w:rsidR="00C40D64" w:rsidRPr="00C40D64" w:rsidRDefault="00C40D64" w:rsidP="00C40D64">
            <w:pPr>
              <w:spacing w:before="40" w:after="40"/>
              <w:rPr>
                <w:rFonts w:asciiTheme="majorHAnsi" w:hAnsiTheme="majorHAnsi" w:cstheme="majorHAnsi"/>
                <w:color w:val="000000"/>
                <w:sz w:val="23"/>
                <w:szCs w:val="23"/>
                <w:lang w:val="es-419"/>
              </w:rPr>
            </w:pPr>
            <w:r w:rsidRPr="00C40D64">
              <w:rPr>
                <w:rFonts w:asciiTheme="majorHAnsi" w:hAnsiTheme="majorHAnsi" w:cstheme="majorHAnsi"/>
                <w:sz w:val="23"/>
                <w:szCs w:val="23"/>
                <w:lang w:val="es-419"/>
              </w:rPr>
              <w:t>Cuando es un niño quien recibe la CBI, se ha realizado un mapeo pertinente de riesgos y de peligros con la participación del niño</w:t>
            </w:r>
          </w:p>
        </w:tc>
        <w:tc>
          <w:tcPr>
            <w:tcW w:w="602" w:type="dxa"/>
            <w:tcBorders>
              <w:left w:val="single" w:sz="4" w:space="0" w:color="7F7F7F" w:themeColor="text1" w:themeTint="80"/>
              <w:right w:val="single" w:sz="4" w:space="0" w:color="7F7F7F" w:themeColor="text1" w:themeTint="80"/>
            </w:tcBorders>
            <w:vAlign w:val="center"/>
          </w:tcPr>
          <w:p w14:paraId="79DCA64F" w14:textId="77777777" w:rsidR="00C40D64" w:rsidRPr="00BD580E" w:rsidRDefault="00C40D64" w:rsidP="00C40D64">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0E51B50" w14:textId="77777777" w:rsidR="00C40D64" w:rsidRPr="00BD580E" w:rsidRDefault="00C40D64" w:rsidP="00C40D64">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0559439" w14:textId="77777777" w:rsidR="00C40D64" w:rsidRPr="00BD580E" w:rsidRDefault="00C40D64" w:rsidP="00C40D64">
            <w:pPr>
              <w:spacing w:before="40" w:after="40"/>
              <w:rPr>
                <w:rFonts w:ascii="Calibri" w:hAnsi="Calibri" w:cs="Arial"/>
                <w:i/>
                <w:color w:val="000000"/>
                <w:lang w:val="es-419"/>
              </w:rPr>
            </w:pPr>
          </w:p>
        </w:tc>
      </w:tr>
      <w:tr w:rsidR="00C576C8" w:rsidRPr="004C0944" w14:paraId="32D7E3B1" w14:textId="77777777" w:rsidTr="00D442B8">
        <w:tc>
          <w:tcPr>
            <w:tcW w:w="7338" w:type="dxa"/>
            <w:tcBorders>
              <w:right w:val="single" w:sz="4" w:space="0" w:color="7F7F7F" w:themeColor="text1" w:themeTint="80"/>
            </w:tcBorders>
            <w:vAlign w:val="center"/>
          </w:tcPr>
          <w:p w14:paraId="12EAC129" w14:textId="7F8043BB" w:rsidR="00C576C8" w:rsidRPr="00BD580E" w:rsidRDefault="001C1D48" w:rsidP="00622468">
            <w:pPr>
              <w:spacing w:before="40" w:after="40"/>
              <w:rPr>
                <w:rFonts w:ascii="Calibri" w:hAnsi="Calibri" w:cs="Times New Roman"/>
                <w:b/>
                <w:bCs/>
                <w:sz w:val="20"/>
                <w:szCs w:val="20"/>
                <w:lang w:val="es-419"/>
              </w:rPr>
            </w:pPr>
            <w:r w:rsidRPr="00BD580E">
              <w:rPr>
                <w:rFonts w:ascii="Calibri" w:hAnsi="Calibri" w:cs="Arial"/>
                <w:b/>
                <w:bCs/>
                <w:color w:val="000000"/>
                <w:sz w:val="23"/>
                <w:szCs w:val="23"/>
                <w:lang w:val="es-419"/>
              </w:rPr>
              <w:t xml:space="preserve">Prevención y respuesta a la </w:t>
            </w:r>
            <w:r w:rsidR="00EF3DA6">
              <w:rPr>
                <w:rFonts w:ascii="Calibri" w:hAnsi="Calibri" w:cs="Arial"/>
                <w:b/>
                <w:bCs/>
                <w:color w:val="000000"/>
                <w:sz w:val="23"/>
                <w:szCs w:val="23"/>
                <w:lang w:val="es-419"/>
              </w:rPr>
              <w:t>VBG</w:t>
            </w:r>
            <w:r w:rsidRPr="00BD580E">
              <w:rPr>
                <w:rFonts w:ascii="Calibri" w:hAnsi="Calibri" w:cs="Arial"/>
                <w:b/>
                <w:bCs/>
                <w:color w:val="000000"/>
                <w:sz w:val="23"/>
                <w:szCs w:val="23"/>
                <w:lang w:val="es-419"/>
              </w:rPr>
              <w:t xml:space="preserve"> y protección infantil</w:t>
            </w:r>
          </w:p>
        </w:tc>
        <w:tc>
          <w:tcPr>
            <w:tcW w:w="602" w:type="dxa"/>
            <w:tcBorders>
              <w:left w:val="single" w:sz="4" w:space="0" w:color="7F7F7F" w:themeColor="text1" w:themeTint="80"/>
              <w:right w:val="single" w:sz="4" w:space="0" w:color="7F7F7F" w:themeColor="text1" w:themeTint="80"/>
            </w:tcBorders>
            <w:vAlign w:val="center"/>
          </w:tcPr>
          <w:p w14:paraId="5300EB7B" w14:textId="77777777" w:rsidR="00C576C8" w:rsidRPr="00BD580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556A041" w14:textId="77777777" w:rsidR="00C576C8" w:rsidRPr="00BD580E"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74EBDE5" w14:textId="77777777" w:rsidR="00C576C8" w:rsidRPr="00BD580E" w:rsidRDefault="00C576C8" w:rsidP="0052276D">
            <w:pPr>
              <w:spacing w:before="40" w:after="40"/>
              <w:rPr>
                <w:rFonts w:ascii="Calibri" w:hAnsi="Calibri" w:cs="Arial"/>
                <w:i/>
                <w:color w:val="000000"/>
                <w:lang w:val="es-419"/>
              </w:rPr>
            </w:pPr>
          </w:p>
        </w:tc>
      </w:tr>
      <w:tr w:rsidR="00C576C8" w:rsidRPr="004C0944" w14:paraId="2FD09FBB" w14:textId="77777777" w:rsidTr="00D442B8">
        <w:tc>
          <w:tcPr>
            <w:tcW w:w="7338" w:type="dxa"/>
            <w:tcBorders>
              <w:right w:val="single" w:sz="4" w:space="0" w:color="7F7F7F" w:themeColor="text1" w:themeTint="80"/>
            </w:tcBorders>
            <w:vAlign w:val="center"/>
          </w:tcPr>
          <w:p w14:paraId="1F46CD8D" w14:textId="5C4D7F56" w:rsidR="00C576C8" w:rsidRPr="00BD580E" w:rsidRDefault="004B19C4" w:rsidP="00C40D64">
            <w:pPr>
              <w:spacing w:before="40" w:after="40"/>
              <w:rPr>
                <w:rFonts w:ascii="Calibri" w:hAnsi="Calibri" w:cs="Times New Roman"/>
                <w:sz w:val="20"/>
                <w:szCs w:val="20"/>
                <w:lang w:val="es-419"/>
              </w:rPr>
            </w:pPr>
            <w:r w:rsidRPr="00BD580E">
              <w:rPr>
                <w:rFonts w:ascii="Calibri" w:hAnsi="Calibri" w:cs="Arial"/>
                <w:color w:val="000000"/>
                <w:sz w:val="23"/>
                <w:szCs w:val="23"/>
                <w:lang w:val="es-419"/>
              </w:rPr>
              <w:t xml:space="preserve">Se identifican normas sociales y de género discriminatorias en relación con el </w:t>
            </w:r>
            <w:r w:rsidR="00C40D64">
              <w:rPr>
                <w:rFonts w:ascii="Calibri" w:hAnsi="Calibri" w:cs="Arial"/>
                <w:color w:val="000000"/>
                <w:sz w:val="23"/>
                <w:szCs w:val="23"/>
                <w:lang w:val="es-419"/>
              </w:rPr>
              <w:t>uso del efectivo</w:t>
            </w:r>
            <w:r w:rsidRPr="00BD580E">
              <w:rPr>
                <w:rFonts w:ascii="Calibri" w:hAnsi="Calibri" w:cs="Arial"/>
                <w:color w:val="000000"/>
                <w:sz w:val="23"/>
                <w:szCs w:val="23"/>
                <w:lang w:val="es-419"/>
              </w:rPr>
              <w:t>, en particular las relacionadas con los estereotipos negativos de la discapacidad</w:t>
            </w:r>
            <w:r w:rsidR="00C40D64">
              <w:rPr>
                <w:rFonts w:ascii="Calibri" w:hAnsi="Calibri" w:cs="Arial"/>
                <w:color w:val="000000"/>
                <w:sz w:val="23"/>
                <w:szCs w:val="23"/>
                <w:lang w:val="es-419"/>
              </w:rPr>
              <w:t xml:space="preserve">. </w:t>
            </w:r>
            <w:r w:rsidR="00F653D7" w:rsidRPr="00BD580E">
              <w:rPr>
                <w:rFonts w:ascii="Calibri" w:hAnsi="Calibri" w:cs="Arial"/>
                <w:color w:val="000000"/>
                <w:sz w:val="23"/>
                <w:szCs w:val="23"/>
                <w:lang w:val="es-419"/>
              </w:rPr>
              <w:t xml:space="preserve">Trabajando con la comunidad, se diseñan </w:t>
            </w:r>
            <w:r w:rsidR="00F653D7" w:rsidRPr="00BD580E">
              <w:rPr>
                <w:rFonts w:ascii="Calibri" w:hAnsi="Calibri" w:cs="Arial"/>
                <w:color w:val="000000"/>
                <w:sz w:val="23"/>
                <w:szCs w:val="23"/>
                <w:lang w:val="es-419"/>
              </w:rPr>
              <w:lastRenderedPageBreak/>
              <w:t xml:space="preserve">acciones para desafiar esas normas, ya que pueden contribuir a la desigualdad de género, a otras formas de desigualdad y a la </w:t>
            </w:r>
            <w:r w:rsidR="00EF3DA6">
              <w:rPr>
                <w:rFonts w:ascii="Calibri" w:hAnsi="Calibri" w:cs="Arial"/>
                <w:color w:val="000000"/>
                <w:sz w:val="23"/>
                <w:szCs w:val="23"/>
                <w:lang w:val="es-419"/>
              </w:rPr>
              <w:t>VBG</w:t>
            </w:r>
            <w:r w:rsidR="00D2783C"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A48624D" w14:textId="77777777" w:rsidR="00C576C8" w:rsidRPr="00BD580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5F01A22" w14:textId="77777777" w:rsidR="00C576C8" w:rsidRPr="00BD580E"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727756D" w14:textId="77777777" w:rsidR="00C576C8" w:rsidRPr="00BD580E" w:rsidRDefault="00C576C8" w:rsidP="0052276D">
            <w:pPr>
              <w:spacing w:before="40" w:after="40"/>
              <w:rPr>
                <w:rFonts w:ascii="Calibri" w:hAnsi="Calibri" w:cs="Arial"/>
                <w:i/>
                <w:color w:val="000000"/>
                <w:lang w:val="es-419"/>
              </w:rPr>
            </w:pPr>
          </w:p>
        </w:tc>
      </w:tr>
      <w:tr w:rsidR="00C576C8" w:rsidRPr="004C0944" w14:paraId="0ABA1857" w14:textId="77777777" w:rsidTr="00D442B8">
        <w:tc>
          <w:tcPr>
            <w:tcW w:w="7338" w:type="dxa"/>
            <w:tcBorders>
              <w:right w:val="single" w:sz="4" w:space="0" w:color="7F7F7F" w:themeColor="text1" w:themeTint="80"/>
            </w:tcBorders>
            <w:vAlign w:val="center"/>
          </w:tcPr>
          <w:p w14:paraId="718C8732" w14:textId="38CAF801" w:rsidR="00C576C8" w:rsidRPr="00ED25CE" w:rsidRDefault="00ED25CE" w:rsidP="00622468">
            <w:pPr>
              <w:spacing w:before="40" w:after="40"/>
              <w:rPr>
                <w:rFonts w:ascii="Calibri" w:hAnsi="Calibri" w:cs="Times New Roman"/>
                <w:iCs/>
                <w:sz w:val="20"/>
                <w:szCs w:val="20"/>
                <w:lang w:val="es-419"/>
              </w:rPr>
            </w:pPr>
            <w:r w:rsidRPr="00ED25CE">
              <w:rPr>
                <w:rFonts w:ascii="Calibri" w:hAnsi="Calibri" w:cs="Arial"/>
                <w:iCs/>
                <w:color w:val="000000"/>
                <w:sz w:val="23"/>
                <w:szCs w:val="23"/>
                <w:lang w:val="es-419"/>
              </w:rPr>
              <w:t xml:space="preserve">Las personas en mayor riesgo de sufrir </w:t>
            </w:r>
            <w:r w:rsidR="00EF3DA6">
              <w:rPr>
                <w:rFonts w:ascii="Calibri" w:hAnsi="Calibri" w:cs="Arial"/>
                <w:iCs/>
                <w:color w:val="000000"/>
                <w:sz w:val="23"/>
                <w:szCs w:val="23"/>
                <w:lang w:val="es-419"/>
              </w:rPr>
              <w:t>VBG</w:t>
            </w:r>
            <w:r w:rsidRPr="00ED25CE">
              <w:rPr>
                <w:rFonts w:ascii="Calibri" w:hAnsi="Calibri" w:cs="Arial"/>
                <w:iCs/>
                <w:color w:val="000000"/>
                <w:sz w:val="23"/>
                <w:szCs w:val="23"/>
                <w:lang w:val="es-419"/>
              </w:rPr>
              <w:t xml:space="preserve"> están involucradas en la ubicación, diseño y administración de las CBI y de las distribuciones</w:t>
            </w:r>
          </w:p>
        </w:tc>
        <w:tc>
          <w:tcPr>
            <w:tcW w:w="602" w:type="dxa"/>
            <w:tcBorders>
              <w:left w:val="single" w:sz="4" w:space="0" w:color="7F7F7F" w:themeColor="text1" w:themeTint="80"/>
              <w:right w:val="single" w:sz="4" w:space="0" w:color="7F7F7F" w:themeColor="text1" w:themeTint="80"/>
            </w:tcBorders>
            <w:vAlign w:val="center"/>
          </w:tcPr>
          <w:p w14:paraId="372B8732" w14:textId="77777777" w:rsidR="00C576C8" w:rsidRPr="00BD580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BEE50B9" w14:textId="11438244" w:rsidR="00C576C8" w:rsidRPr="00BD580E"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09B8E98" w14:textId="77777777" w:rsidR="00C576C8" w:rsidRPr="00BD580E" w:rsidRDefault="00C576C8" w:rsidP="0052276D">
            <w:pPr>
              <w:spacing w:before="40" w:after="40"/>
              <w:rPr>
                <w:rFonts w:ascii="Calibri" w:hAnsi="Calibri" w:cs="Arial"/>
                <w:i/>
                <w:color w:val="000000"/>
                <w:lang w:val="es-419"/>
              </w:rPr>
            </w:pPr>
          </w:p>
        </w:tc>
      </w:tr>
      <w:tr w:rsidR="00C576C8" w:rsidRPr="004C0944" w14:paraId="53A089FE" w14:textId="77777777" w:rsidTr="00D442B8">
        <w:tc>
          <w:tcPr>
            <w:tcW w:w="7338" w:type="dxa"/>
            <w:tcBorders>
              <w:right w:val="single" w:sz="4" w:space="0" w:color="7F7F7F" w:themeColor="text1" w:themeTint="80"/>
            </w:tcBorders>
            <w:vAlign w:val="center"/>
          </w:tcPr>
          <w:p w14:paraId="20448126" w14:textId="2EE71003" w:rsidR="00C576C8" w:rsidRPr="00BD580E" w:rsidRDefault="00E5654E" w:rsidP="00622468">
            <w:pPr>
              <w:spacing w:before="40" w:after="40"/>
              <w:rPr>
                <w:rFonts w:ascii="Calibri" w:hAnsi="Calibri" w:cs="Times New Roman"/>
                <w:sz w:val="20"/>
                <w:szCs w:val="20"/>
                <w:lang w:val="es-419"/>
              </w:rPr>
            </w:pPr>
            <w:r w:rsidRPr="00E5654E">
              <w:rPr>
                <w:rFonts w:ascii="Calibri" w:hAnsi="Calibri" w:cs="Arial"/>
                <w:color w:val="000000"/>
                <w:sz w:val="23"/>
                <w:szCs w:val="23"/>
                <w:lang w:val="es-419"/>
              </w:rPr>
              <w:t xml:space="preserve">Se realiza un análisis de riesgos, que incluye </w:t>
            </w:r>
            <w:r w:rsidR="00EF3DA6">
              <w:rPr>
                <w:rFonts w:ascii="Calibri" w:hAnsi="Calibri" w:cs="Arial"/>
                <w:color w:val="000000"/>
                <w:sz w:val="23"/>
                <w:szCs w:val="23"/>
                <w:lang w:val="es-419"/>
              </w:rPr>
              <w:t>VBG</w:t>
            </w:r>
            <w:r w:rsidRPr="00E5654E">
              <w:rPr>
                <w:rFonts w:ascii="Calibri" w:hAnsi="Calibri" w:cs="Arial"/>
                <w:color w:val="000000"/>
                <w:sz w:val="23"/>
                <w:szCs w:val="23"/>
                <w:lang w:val="es-419"/>
              </w:rPr>
              <w:t xml:space="preserve">, protección infantil y otros riesgos clave de protección, p.ej. </w:t>
            </w:r>
            <w:r w:rsidR="007043DC">
              <w:rPr>
                <w:rFonts w:ascii="Calibri" w:hAnsi="Calibri" w:cs="Arial"/>
                <w:color w:val="000000"/>
                <w:sz w:val="23"/>
                <w:szCs w:val="23"/>
                <w:lang w:val="es-419"/>
              </w:rPr>
              <w:t>trata de personas</w:t>
            </w:r>
            <w:r w:rsidRPr="00E5654E">
              <w:rPr>
                <w:rFonts w:ascii="Calibri" w:hAnsi="Calibri" w:cs="Arial"/>
                <w:color w:val="000000"/>
                <w:sz w:val="23"/>
                <w:szCs w:val="23"/>
                <w:lang w:val="es-419"/>
              </w:rPr>
              <w:t>, y se desarrollan medidas de mitigación</w:t>
            </w:r>
            <w:r w:rsidR="00D2783C"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F1B437A" w14:textId="77777777" w:rsidR="00C576C8" w:rsidRPr="00BD580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3F893C2" w14:textId="77777777" w:rsidR="00C576C8" w:rsidRPr="00BD580E" w:rsidRDefault="00C576C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2495DCF" w14:textId="77777777" w:rsidR="00C576C8" w:rsidRPr="00BD580E" w:rsidRDefault="00C576C8" w:rsidP="0052276D">
            <w:pPr>
              <w:spacing w:before="40" w:after="40"/>
              <w:rPr>
                <w:rFonts w:ascii="Calibri" w:hAnsi="Calibri" w:cs="Arial"/>
                <w:i/>
                <w:color w:val="000000"/>
                <w:lang w:val="es-419"/>
              </w:rPr>
            </w:pPr>
          </w:p>
        </w:tc>
      </w:tr>
      <w:tr w:rsidR="00C576C8" w:rsidRPr="004C0944" w14:paraId="11A5FEC6" w14:textId="77777777" w:rsidTr="00D442B8">
        <w:tc>
          <w:tcPr>
            <w:tcW w:w="7338" w:type="dxa"/>
            <w:tcBorders>
              <w:right w:val="single" w:sz="4" w:space="0" w:color="7F7F7F" w:themeColor="text1" w:themeTint="80"/>
            </w:tcBorders>
            <w:vAlign w:val="center"/>
          </w:tcPr>
          <w:p w14:paraId="1C204F73" w14:textId="1ABE13CF" w:rsidR="00D2783C" w:rsidRPr="00BD580E" w:rsidRDefault="00CA31F0" w:rsidP="00D2783C">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 xml:space="preserve">Se toman medidas específicas para reducir el riesgo de </w:t>
            </w:r>
            <w:r w:rsidR="00EF3DA6">
              <w:rPr>
                <w:rFonts w:ascii="Calibri" w:hAnsi="Calibri" w:cs="Arial"/>
                <w:color w:val="000000"/>
                <w:sz w:val="23"/>
                <w:szCs w:val="23"/>
                <w:lang w:val="es-419"/>
              </w:rPr>
              <w:t>VBG</w:t>
            </w:r>
            <w:r w:rsidRPr="00BD580E">
              <w:rPr>
                <w:rFonts w:ascii="Calibri" w:hAnsi="Calibri" w:cs="Arial"/>
                <w:color w:val="000000"/>
                <w:sz w:val="23"/>
                <w:szCs w:val="23"/>
                <w:lang w:val="es-419"/>
              </w:rPr>
              <w:t xml:space="preserve"> y de violencia contra los niños. Estas incluyen, pero no se limitan a</w:t>
            </w:r>
            <w:r w:rsidR="00D2783C" w:rsidRPr="00BD580E">
              <w:rPr>
                <w:rFonts w:ascii="Calibri" w:hAnsi="Calibri" w:cs="Arial"/>
                <w:color w:val="000000"/>
                <w:sz w:val="23"/>
                <w:szCs w:val="23"/>
                <w:lang w:val="es-419"/>
              </w:rPr>
              <w:t>:</w:t>
            </w:r>
          </w:p>
          <w:p w14:paraId="6450DEBD" w14:textId="16862C03" w:rsidR="00D2783C" w:rsidRPr="00BD580E" w:rsidRDefault="001068DB" w:rsidP="00377FD3">
            <w:pPr>
              <w:pStyle w:val="ListParagraph"/>
              <w:numPr>
                <w:ilvl w:val="0"/>
                <w:numId w:val="27"/>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asociarse con mujeres y/u organizaciones de mujeres; grupos u organizaciones de mujeres con discapacidad; organizaciones de la sociedad civil de minorías sexuales y de género y de otros grupos en riesgo; y redes de protección infantil </w:t>
            </w:r>
          </w:p>
          <w:p w14:paraId="348723D3" w14:textId="0A243CAF" w:rsidR="00377FD3" w:rsidRDefault="00377FD3" w:rsidP="0052276D">
            <w:pPr>
              <w:pStyle w:val="ListParagraph"/>
              <w:numPr>
                <w:ilvl w:val="0"/>
                <w:numId w:val="27"/>
              </w:numPr>
              <w:spacing w:before="40" w:after="40"/>
              <w:rPr>
                <w:rFonts w:ascii="Calibri" w:hAnsi="Calibri" w:cs="Arial"/>
                <w:color w:val="000000"/>
                <w:sz w:val="23"/>
                <w:szCs w:val="23"/>
                <w:lang w:val="es-419"/>
              </w:rPr>
            </w:pPr>
            <w:r w:rsidRPr="00377FD3">
              <w:rPr>
                <w:rFonts w:ascii="Calibri" w:hAnsi="Calibri" w:cs="Arial"/>
                <w:color w:val="000000"/>
                <w:sz w:val="23"/>
                <w:szCs w:val="23"/>
                <w:lang w:val="es-419"/>
              </w:rPr>
              <w:t>consultar a grupos en riesgo para definir ubicaciones seguras para las CBI</w:t>
            </w:r>
          </w:p>
          <w:p w14:paraId="7679213F" w14:textId="779C8184" w:rsidR="00D2783C" w:rsidRPr="00BD580E" w:rsidRDefault="00CA31F0" w:rsidP="0052276D">
            <w:pPr>
              <w:pStyle w:val="ListParagraph"/>
              <w:numPr>
                <w:ilvl w:val="0"/>
                <w:numId w:val="27"/>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 xml:space="preserve">involucrar activamente a hombres y a niños varones como agentes de cambio en el abordaje de la </w:t>
            </w:r>
            <w:r w:rsidR="00EF3DA6">
              <w:rPr>
                <w:rFonts w:ascii="Calibri" w:hAnsi="Calibri" w:cs="Arial"/>
                <w:color w:val="000000"/>
                <w:sz w:val="23"/>
                <w:szCs w:val="23"/>
                <w:lang w:val="es-419"/>
              </w:rPr>
              <w:t>VBG</w:t>
            </w:r>
          </w:p>
          <w:p w14:paraId="3D62FB16" w14:textId="07B8820F" w:rsidR="00C576C8" w:rsidRPr="00BD580E" w:rsidRDefault="001A4BC0" w:rsidP="00D2783C">
            <w:pPr>
              <w:pStyle w:val="ListParagraph"/>
              <w:numPr>
                <w:ilvl w:val="0"/>
                <w:numId w:val="27"/>
              </w:numPr>
              <w:spacing w:before="40" w:after="40"/>
              <w:rPr>
                <w:rFonts w:ascii="Calibri" w:hAnsi="Calibri" w:cs="Times New Roman"/>
                <w:sz w:val="20"/>
                <w:szCs w:val="20"/>
                <w:lang w:val="es-419"/>
              </w:rPr>
            </w:pPr>
            <w:r w:rsidRPr="00BD580E">
              <w:rPr>
                <w:rFonts w:ascii="Calibri" w:hAnsi="Calibri" w:cs="Arial"/>
                <w:color w:val="000000"/>
                <w:sz w:val="23"/>
                <w:szCs w:val="23"/>
                <w:lang w:val="es-419"/>
              </w:rPr>
              <w:t>coordinar con otros sectores y clústeres pertinentes</w:t>
            </w:r>
            <w:r w:rsidR="00D2783C" w:rsidRPr="00BD580E">
              <w:rPr>
                <w:rFonts w:ascii="Calibri" w:hAnsi="Calibri" w:cs="Arial"/>
                <w:color w:val="000000"/>
                <w:sz w:val="23"/>
                <w:szCs w:val="23"/>
                <w:lang w:val="es-419"/>
              </w:rPr>
              <w:t xml:space="preserve">, </w:t>
            </w:r>
            <w:r w:rsidR="00377FD3">
              <w:rPr>
                <w:rFonts w:ascii="Calibri" w:hAnsi="Calibri" w:cs="Arial"/>
                <w:color w:val="000000"/>
                <w:sz w:val="23"/>
                <w:szCs w:val="23"/>
                <w:lang w:val="es-419"/>
              </w:rPr>
              <w:t>como salud, protección y</w:t>
            </w:r>
            <w:r w:rsidR="00D2783C" w:rsidRPr="00BD580E">
              <w:rPr>
                <w:rFonts w:ascii="Calibri" w:hAnsi="Calibri" w:cs="Arial"/>
                <w:color w:val="000000"/>
                <w:sz w:val="23"/>
                <w:szCs w:val="23"/>
                <w:lang w:val="es-419"/>
              </w:rPr>
              <w:t xml:space="preserve"> </w:t>
            </w:r>
            <w:r w:rsidR="00A56D94" w:rsidRPr="00BD580E">
              <w:rPr>
                <w:rFonts w:ascii="Calibri" w:hAnsi="Calibri" w:cs="Arial"/>
                <w:color w:val="000000"/>
                <w:sz w:val="23"/>
                <w:szCs w:val="23"/>
                <w:lang w:val="es-419"/>
              </w:rPr>
              <w:t>alojamiento y asentamientos</w:t>
            </w:r>
            <w:r w:rsidR="00D2783C" w:rsidRPr="00BD580E">
              <w:rPr>
                <w:rFonts w:ascii="Calibri" w:hAnsi="Calibri" w:cs="Arial"/>
                <w:color w:val="000000"/>
                <w:sz w:val="23"/>
                <w:szCs w:val="23"/>
                <w:lang w:val="es-419"/>
              </w:rPr>
              <w:t xml:space="preserve">, </w:t>
            </w:r>
            <w:r w:rsidRPr="00BD580E">
              <w:rPr>
                <w:rFonts w:ascii="Calibri" w:hAnsi="Calibri" w:cs="Arial"/>
                <w:color w:val="000000"/>
                <w:sz w:val="23"/>
                <w:szCs w:val="23"/>
                <w:lang w:val="es-419"/>
              </w:rPr>
              <w:t xml:space="preserve">para transversalizar la mitigación y respuesta a la </w:t>
            </w:r>
            <w:r w:rsidR="00EF3DA6">
              <w:rPr>
                <w:rFonts w:ascii="Calibri" w:hAnsi="Calibri" w:cs="Arial"/>
                <w:color w:val="000000"/>
                <w:sz w:val="23"/>
                <w:szCs w:val="23"/>
                <w:lang w:val="es-419"/>
              </w:rPr>
              <w:t>VBG</w:t>
            </w:r>
            <w:r w:rsidRPr="00BD580E">
              <w:rPr>
                <w:rFonts w:ascii="Calibri" w:hAnsi="Calibri" w:cs="Arial"/>
                <w:color w:val="000000"/>
                <w:sz w:val="23"/>
                <w:szCs w:val="23"/>
                <w:lang w:val="es-419"/>
              </w:rPr>
              <w:t xml:space="preserve"> y la protección infantil</w:t>
            </w:r>
          </w:p>
          <w:p w14:paraId="7E6DB124" w14:textId="3C8E06EA" w:rsidR="00D2783C" w:rsidRPr="00BD580E" w:rsidRDefault="001A4BC0" w:rsidP="0052276D">
            <w:pPr>
              <w:pStyle w:val="ListParagraph"/>
              <w:numPr>
                <w:ilvl w:val="0"/>
                <w:numId w:val="27"/>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establecer áreas separadas y seguras</w:t>
            </w:r>
            <w:r w:rsidR="00D2783C" w:rsidRPr="00BD580E">
              <w:rPr>
                <w:rFonts w:ascii="Calibri" w:hAnsi="Calibri" w:cs="Arial"/>
                <w:color w:val="000000"/>
                <w:sz w:val="23"/>
                <w:szCs w:val="23"/>
                <w:lang w:val="es-419"/>
              </w:rPr>
              <w:t xml:space="preserve">, </w:t>
            </w:r>
            <w:r w:rsidR="00377FD3">
              <w:rPr>
                <w:rFonts w:ascii="Calibri" w:hAnsi="Calibri" w:cs="Arial"/>
                <w:color w:val="000000"/>
                <w:sz w:val="23"/>
                <w:szCs w:val="23"/>
                <w:lang w:val="es-419"/>
              </w:rPr>
              <w:t xml:space="preserve">como espacios amigables para mujeres, para adolescentes y para niños, </w:t>
            </w:r>
            <w:r w:rsidRPr="00BD580E">
              <w:rPr>
                <w:rFonts w:ascii="Calibri" w:hAnsi="Calibri" w:cs="Arial"/>
                <w:color w:val="000000"/>
                <w:sz w:val="23"/>
                <w:szCs w:val="23"/>
                <w:lang w:val="es-419"/>
              </w:rPr>
              <w:t>que s</w:t>
            </w:r>
            <w:r w:rsidR="003156DA">
              <w:rPr>
                <w:rFonts w:ascii="Calibri" w:hAnsi="Calibri" w:cs="Arial"/>
                <w:color w:val="000000"/>
                <w:sz w:val="23"/>
                <w:szCs w:val="23"/>
                <w:lang w:val="es-419"/>
              </w:rPr>
              <w:t>ea</w:t>
            </w:r>
            <w:r w:rsidRPr="00BD580E">
              <w:rPr>
                <w:rFonts w:ascii="Calibri" w:hAnsi="Calibri" w:cs="Arial"/>
                <w:color w:val="000000"/>
                <w:sz w:val="23"/>
                <w:szCs w:val="23"/>
                <w:lang w:val="es-419"/>
              </w:rPr>
              <w:t>n accesibles a las personas con discapacidad</w:t>
            </w:r>
          </w:p>
          <w:p w14:paraId="185F149E" w14:textId="11137A3D" w:rsidR="00D2783C" w:rsidRPr="00BD580E" w:rsidRDefault="00377FD3" w:rsidP="00377FD3">
            <w:pPr>
              <w:pStyle w:val="ListParagraph"/>
              <w:numPr>
                <w:ilvl w:val="0"/>
                <w:numId w:val="27"/>
              </w:numPr>
              <w:spacing w:before="40" w:after="40"/>
              <w:rPr>
                <w:rFonts w:ascii="Calibri" w:hAnsi="Calibri" w:cs="Arial"/>
                <w:color w:val="000000"/>
                <w:sz w:val="23"/>
                <w:szCs w:val="23"/>
                <w:lang w:val="es-419"/>
              </w:rPr>
            </w:pPr>
            <w:r w:rsidRPr="00377FD3">
              <w:rPr>
                <w:rFonts w:ascii="Calibri" w:hAnsi="Calibri" w:cs="Arial"/>
                <w:color w:val="000000"/>
                <w:sz w:val="23"/>
                <w:szCs w:val="23"/>
                <w:lang w:val="es-419"/>
              </w:rPr>
              <w:t>establecer áreas separadas y seguras para grupos en riesgo relacionado con el contexto, como las minorías sexuales y de género y otros grupos minoritarios</w:t>
            </w:r>
          </w:p>
          <w:p w14:paraId="50DAAD2A" w14:textId="101095FC" w:rsidR="00D2783C" w:rsidRPr="00BD580E" w:rsidRDefault="00CA31F0" w:rsidP="00294208">
            <w:pPr>
              <w:pStyle w:val="ListParagraph"/>
              <w:numPr>
                <w:ilvl w:val="0"/>
                <w:numId w:val="27"/>
              </w:numPr>
              <w:spacing w:before="40" w:after="40"/>
              <w:rPr>
                <w:rFonts w:ascii="Calibri" w:hAnsi="Calibri" w:cs="Times New Roman"/>
                <w:sz w:val="20"/>
                <w:szCs w:val="20"/>
                <w:lang w:val="es-419"/>
              </w:rPr>
            </w:pPr>
            <w:r w:rsidRPr="00BD580E">
              <w:rPr>
                <w:rFonts w:ascii="Calibri" w:hAnsi="Calibri" w:cs="Arial"/>
                <w:color w:val="000000"/>
                <w:sz w:val="23"/>
                <w:szCs w:val="23"/>
                <w:lang w:val="es-419"/>
              </w:rPr>
              <w:t>establecer sistemas de seguridad para niños no acompañados y separados, incluyendo espacios designados y seguros</w:t>
            </w:r>
            <w:r w:rsidR="00D2783C"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0321792" w14:textId="77777777" w:rsidR="00C576C8" w:rsidRPr="00BD580E" w:rsidRDefault="00C576C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CBF2AC8" w14:textId="09C319AD" w:rsidR="00C576C8" w:rsidRPr="00377FD3" w:rsidRDefault="00C576C8" w:rsidP="0052276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5CD9267A" w14:textId="77777777" w:rsidR="00C576C8" w:rsidRPr="00BD580E" w:rsidRDefault="00C576C8" w:rsidP="0052276D">
            <w:pPr>
              <w:spacing w:before="40" w:after="40"/>
              <w:rPr>
                <w:rFonts w:ascii="Calibri" w:hAnsi="Calibri" w:cs="Arial"/>
                <w:i/>
                <w:color w:val="000000"/>
                <w:lang w:val="es-419"/>
              </w:rPr>
            </w:pPr>
          </w:p>
        </w:tc>
      </w:tr>
      <w:tr w:rsidR="00D442B8" w:rsidRPr="004C0944" w14:paraId="4FC5C1D7" w14:textId="77777777" w:rsidTr="00D442B8">
        <w:tc>
          <w:tcPr>
            <w:tcW w:w="7338" w:type="dxa"/>
            <w:tcBorders>
              <w:right w:val="single" w:sz="4" w:space="0" w:color="7F7F7F" w:themeColor="text1" w:themeTint="80"/>
            </w:tcBorders>
            <w:vAlign w:val="center"/>
          </w:tcPr>
          <w:p w14:paraId="18E8AECA" w14:textId="415515F9" w:rsidR="00D442B8" w:rsidRPr="00BD580E" w:rsidRDefault="00CA31F0" w:rsidP="0062246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Se identifica, recopila y analiza un conjunto básico de indicadores, desagregados por sexo, edad, discapacidad y otros factores pertinentes de vulnerabilidad específicos al contexto, para monitorear las actividades de reducción de riesgo y de respuesta</w:t>
            </w:r>
            <w:r w:rsidR="00D442B8" w:rsidRPr="00BD580E">
              <w:rPr>
                <w:rFonts w:ascii="Calibri" w:hAnsi="Calibri" w:cs="Arial"/>
                <w:color w:val="000000"/>
                <w:sz w:val="23"/>
                <w:szCs w:val="23"/>
                <w:lang w:val="es-419"/>
              </w:rPr>
              <w:t xml:space="preserve"> </w:t>
            </w:r>
            <w:r w:rsidR="00594420" w:rsidRPr="00BD580E">
              <w:rPr>
                <w:rFonts w:ascii="Calibri" w:hAnsi="Calibri" w:cs="Arial"/>
                <w:color w:val="000000"/>
                <w:sz w:val="23"/>
                <w:szCs w:val="23"/>
                <w:lang w:val="es-419"/>
              </w:rPr>
              <w:t xml:space="preserve">relacionadas con la </w:t>
            </w:r>
            <w:r w:rsidR="00EF3DA6">
              <w:rPr>
                <w:rFonts w:ascii="Calibri" w:hAnsi="Calibri" w:cs="Arial"/>
                <w:color w:val="000000"/>
                <w:sz w:val="23"/>
                <w:szCs w:val="23"/>
                <w:lang w:val="es-419"/>
              </w:rPr>
              <w:t>VBG</w:t>
            </w:r>
            <w:r w:rsidR="00594420" w:rsidRPr="00BD580E">
              <w:rPr>
                <w:rFonts w:ascii="Calibri" w:hAnsi="Calibri" w:cs="Arial"/>
                <w:color w:val="000000"/>
                <w:sz w:val="23"/>
                <w:szCs w:val="23"/>
                <w:lang w:val="es-419"/>
              </w:rPr>
              <w:t xml:space="preserve"> y la protección </w:t>
            </w:r>
            <w:r w:rsidR="00594420" w:rsidRPr="00BD580E">
              <w:rPr>
                <w:rFonts w:ascii="Calibri" w:hAnsi="Calibri" w:cs="Arial"/>
                <w:color w:val="000000"/>
                <w:sz w:val="23"/>
                <w:szCs w:val="23"/>
                <w:lang w:val="es-419"/>
              </w:rPr>
              <w:lastRenderedPageBreak/>
              <w:t xml:space="preserve">infantil, así como otros factores de riesgo pertinentes para el contexto como la </w:t>
            </w:r>
            <w:r w:rsidR="007043DC">
              <w:rPr>
                <w:rFonts w:ascii="Calibri" w:hAnsi="Calibri" w:cs="Arial"/>
                <w:color w:val="000000"/>
                <w:sz w:val="23"/>
                <w:szCs w:val="23"/>
                <w:lang w:val="es-419"/>
              </w:rPr>
              <w:t>trata de personas</w:t>
            </w:r>
          </w:p>
        </w:tc>
        <w:tc>
          <w:tcPr>
            <w:tcW w:w="602" w:type="dxa"/>
            <w:tcBorders>
              <w:left w:val="single" w:sz="4" w:space="0" w:color="7F7F7F" w:themeColor="text1" w:themeTint="80"/>
              <w:right w:val="single" w:sz="4" w:space="0" w:color="7F7F7F" w:themeColor="text1" w:themeTint="80"/>
            </w:tcBorders>
            <w:vAlign w:val="center"/>
          </w:tcPr>
          <w:p w14:paraId="31862D5C" w14:textId="77777777" w:rsidR="00D442B8" w:rsidRPr="00BD580E" w:rsidRDefault="00D442B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387022F" w14:textId="77777777" w:rsidR="00D442B8" w:rsidRPr="00BD580E" w:rsidRDefault="00D442B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D6B7DCB" w14:textId="77777777" w:rsidR="00D442B8" w:rsidRPr="00BD580E" w:rsidRDefault="00D442B8" w:rsidP="0052276D">
            <w:pPr>
              <w:spacing w:before="40" w:after="40"/>
              <w:rPr>
                <w:rFonts w:ascii="Calibri" w:hAnsi="Calibri" w:cs="Arial"/>
                <w:i/>
                <w:color w:val="000000"/>
                <w:lang w:val="es-419"/>
              </w:rPr>
            </w:pPr>
          </w:p>
        </w:tc>
      </w:tr>
      <w:tr w:rsidR="00D442B8" w:rsidRPr="004C0944" w14:paraId="0E391835" w14:textId="77777777" w:rsidTr="00D442B8">
        <w:tc>
          <w:tcPr>
            <w:tcW w:w="7338" w:type="dxa"/>
            <w:tcBorders>
              <w:right w:val="single" w:sz="4" w:space="0" w:color="7F7F7F" w:themeColor="text1" w:themeTint="80"/>
            </w:tcBorders>
            <w:vAlign w:val="center"/>
          </w:tcPr>
          <w:p w14:paraId="10C7BE6A" w14:textId="32E5166D" w:rsidR="00D442B8" w:rsidRPr="00BD580E" w:rsidRDefault="001A295B" w:rsidP="00622468">
            <w:pPr>
              <w:spacing w:before="40" w:after="40"/>
              <w:rPr>
                <w:rFonts w:ascii="Calibri" w:hAnsi="Calibri" w:cs="Arial"/>
                <w:color w:val="000000"/>
                <w:sz w:val="23"/>
                <w:szCs w:val="23"/>
                <w:lang w:val="es-419"/>
              </w:rPr>
            </w:pPr>
            <w:r w:rsidRPr="00BD580E">
              <w:rPr>
                <w:rFonts w:ascii="Calibri" w:hAnsi="Calibri" w:cs="Arial"/>
                <w:iCs/>
                <w:color w:val="000000"/>
                <w:sz w:val="23"/>
                <w:szCs w:val="23"/>
                <w:lang w:val="es-419"/>
              </w:rPr>
              <w:t xml:space="preserve">Se consulta a especialistas en </w:t>
            </w:r>
            <w:r w:rsidR="00EF3DA6">
              <w:rPr>
                <w:rFonts w:ascii="Calibri" w:hAnsi="Calibri" w:cs="Arial"/>
                <w:iCs/>
                <w:color w:val="000000"/>
                <w:sz w:val="23"/>
                <w:szCs w:val="23"/>
                <w:lang w:val="es-419"/>
              </w:rPr>
              <w:t>VBG</w:t>
            </w:r>
            <w:r w:rsidRPr="00BD580E">
              <w:rPr>
                <w:rFonts w:ascii="Calibri" w:hAnsi="Calibri" w:cs="Arial"/>
                <w:iCs/>
                <w:color w:val="000000"/>
                <w:sz w:val="23"/>
                <w:szCs w:val="23"/>
                <w:lang w:val="es-419"/>
              </w:rPr>
              <w:t xml:space="preserve"> y protección infantil para identificar sistemas de atención seguros, confidenciales y apropiados (es decir, rutas de remisión) para los sobrevivientes que le reportan al</w:t>
            </w:r>
            <w:r w:rsidR="001D50B2">
              <w:rPr>
                <w:rFonts w:ascii="Calibri" w:hAnsi="Calibri" w:cs="Arial"/>
                <w:iCs/>
                <w:color w:val="000000"/>
                <w:sz w:val="23"/>
                <w:szCs w:val="23"/>
                <w:lang w:val="es-419"/>
              </w:rPr>
              <w:t xml:space="preserve"> personal de</w:t>
            </w:r>
            <w:r w:rsidR="00D442B8" w:rsidRPr="00BD580E">
              <w:rPr>
                <w:rFonts w:ascii="Calibri" w:hAnsi="Calibri" w:cs="Arial"/>
                <w:color w:val="000000"/>
                <w:sz w:val="23"/>
                <w:szCs w:val="23"/>
                <w:lang w:val="es-419"/>
              </w:rPr>
              <w:t xml:space="preserve"> CBI </w:t>
            </w:r>
            <w:r w:rsidRPr="00BD580E">
              <w:rPr>
                <w:rFonts w:ascii="Calibri" w:hAnsi="Calibri" w:cs="Arial"/>
                <w:color w:val="000000"/>
                <w:sz w:val="23"/>
                <w:szCs w:val="23"/>
                <w:lang w:val="es-419"/>
              </w:rPr>
              <w:t>que han sufrido violencia</w:t>
            </w:r>
            <w:r w:rsidR="00D442B8" w:rsidRPr="00BD580E">
              <w:rPr>
                <w:rFonts w:ascii="Calibri" w:hAnsi="Calibri" w:cs="Arial"/>
                <w:color w:val="000000"/>
                <w:sz w:val="23"/>
                <w:szCs w:val="23"/>
                <w:lang w:val="es-419"/>
              </w:rPr>
              <w:t xml:space="preserve">. </w:t>
            </w:r>
            <w:r w:rsidR="00594420" w:rsidRPr="00BD580E">
              <w:rPr>
                <w:rFonts w:ascii="Calibri" w:hAnsi="Calibri" w:cs="Arial"/>
                <w:color w:val="000000"/>
                <w:sz w:val="23"/>
                <w:szCs w:val="23"/>
                <w:lang w:val="es-419"/>
              </w:rPr>
              <w:t>El personal tiene los conocimientos y habilidades básicos para manejar los reportes, proporcionar información a los sobrevivientes sobre dónde pueden recurrir para obtener apoyo y aplicar el enfoque centrado en el sobreviviente</w:t>
            </w:r>
            <w:r w:rsidR="00D442B8" w:rsidRPr="00BD580E">
              <w:rPr>
                <w:rFonts w:ascii="Calibri" w:hAnsi="Calibri" w:cs="Arial"/>
                <w:color w:val="000000"/>
                <w:sz w:val="23"/>
                <w:szCs w:val="23"/>
                <w:lang w:val="es-419"/>
              </w:rPr>
              <w:t xml:space="preserve">. </w:t>
            </w:r>
            <w:r w:rsidR="000970E8" w:rsidRPr="00BD580E">
              <w:rPr>
                <w:rFonts w:ascii="Calibri" w:hAnsi="Calibri" w:cs="Arial"/>
                <w:color w:val="000000"/>
                <w:sz w:val="23"/>
                <w:szCs w:val="23"/>
                <w:lang w:val="es-419"/>
              </w:rPr>
              <w:t xml:space="preserve">Cuando se detectan riesgos específicos, p.ej. </w:t>
            </w:r>
            <w:r w:rsidR="007043DC">
              <w:rPr>
                <w:rFonts w:ascii="Calibri" w:hAnsi="Calibri" w:cs="Arial"/>
                <w:color w:val="000000"/>
                <w:sz w:val="23"/>
                <w:szCs w:val="23"/>
                <w:lang w:val="es-419"/>
              </w:rPr>
              <w:t>trata de personas</w:t>
            </w:r>
            <w:r w:rsidR="000970E8" w:rsidRPr="00BD580E">
              <w:rPr>
                <w:rFonts w:ascii="Calibri" w:hAnsi="Calibri" w:cs="Arial"/>
                <w:color w:val="000000"/>
                <w:sz w:val="23"/>
                <w:szCs w:val="23"/>
                <w:lang w:val="es-419"/>
              </w:rPr>
              <w:t>, se identifican especialistas y el sistema de clústeres ayuda a</w:t>
            </w:r>
            <w:r w:rsidR="00377FD3">
              <w:rPr>
                <w:rFonts w:ascii="Calibri" w:hAnsi="Calibri" w:cs="Arial"/>
                <w:color w:val="000000"/>
                <w:sz w:val="23"/>
                <w:szCs w:val="23"/>
                <w:lang w:val="es-419"/>
              </w:rPr>
              <w:t xml:space="preserve"> los equipos de </w:t>
            </w:r>
            <w:r w:rsidR="00D442B8" w:rsidRPr="00BD580E">
              <w:rPr>
                <w:rFonts w:ascii="Calibri" w:hAnsi="Calibri" w:cs="Arial"/>
                <w:color w:val="000000"/>
                <w:sz w:val="23"/>
                <w:szCs w:val="23"/>
                <w:lang w:val="es-419"/>
              </w:rPr>
              <w:t>CBI</w:t>
            </w:r>
            <w:r w:rsidR="00377FD3">
              <w:rPr>
                <w:rFonts w:ascii="Calibri" w:hAnsi="Calibri" w:cs="Arial"/>
                <w:color w:val="000000"/>
                <w:sz w:val="23"/>
                <w:szCs w:val="23"/>
                <w:lang w:val="es-419"/>
              </w:rPr>
              <w:t xml:space="preserve"> a mitigar esos riesgos</w:t>
            </w:r>
          </w:p>
        </w:tc>
        <w:tc>
          <w:tcPr>
            <w:tcW w:w="602" w:type="dxa"/>
            <w:tcBorders>
              <w:left w:val="single" w:sz="4" w:space="0" w:color="7F7F7F" w:themeColor="text1" w:themeTint="80"/>
              <w:right w:val="single" w:sz="4" w:space="0" w:color="7F7F7F" w:themeColor="text1" w:themeTint="80"/>
            </w:tcBorders>
            <w:vAlign w:val="center"/>
          </w:tcPr>
          <w:p w14:paraId="59E0B3E2" w14:textId="77777777" w:rsidR="00D442B8" w:rsidRPr="00BD580E" w:rsidRDefault="00D442B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C61DAF7" w14:textId="0B624AA8" w:rsidR="00D442B8" w:rsidRPr="00BD580E" w:rsidRDefault="00D442B8" w:rsidP="0052276D">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711A04DA" w14:textId="77777777" w:rsidR="00D442B8" w:rsidRPr="00BD580E" w:rsidRDefault="00D442B8" w:rsidP="0052276D">
            <w:pPr>
              <w:spacing w:before="40" w:after="40"/>
              <w:rPr>
                <w:rFonts w:ascii="Calibri" w:hAnsi="Calibri" w:cs="Arial"/>
                <w:i/>
                <w:color w:val="000000"/>
                <w:lang w:val="es-419"/>
              </w:rPr>
            </w:pPr>
          </w:p>
        </w:tc>
      </w:tr>
      <w:tr w:rsidR="00D442B8" w:rsidRPr="004C0944" w14:paraId="106284ED" w14:textId="77777777" w:rsidTr="00D442B8">
        <w:tc>
          <w:tcPr>
            <w:tcW w:w="7338" w:type="dxa"/>
            <w:tcBorders>
              <w:right w:val="single" w:sz="4" w:space="0" w:color="7F7F7F" w:themeColor="text1" w:themeTint="80"/>
            </w:tcBorders>
            <w:vAlign w:val="center"/>
          </w:tcPr>
          <w:p w14:paraId="56560157" w14:textId="47139E4C" w:rsidR="00D442B8" w:rsidRPr="00BD580E" w:rsidRDefault="00A56D94" w:rsidP="0062246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Todo el personal y los voluntarios involucrados en</w:t>
            </w:r>
            <w:r w:rsidR="00D442B8" w:rsidRPr="00BD580E">
              <w:rPr>
                <w:rFonts w:ascii="Calibri" w:hAnsi="Calibri" w:cs="Arial"/>
                <w:color w:val="000000"/>
                <w:sz w:val="23"/>
                <w:szCs w:val="23"/>
                <w:lang w:val="es-419"/>
              </w:rPr>
              <w:t xml:space="preserve"> CBI </w:t>
            </w:r>
            <w:r w:rsidR="00B749E5" w:rsidRPr="00BD580E">
              <w:rPr>
                <w:rFonts w:ascii="Calibri" w:hAnsi="Calibri" w:cs="Arial"/>
                <w:color w:val="000000"/>
                <w:sz w:val="23"/>
                <w:szCs w:val="23"/>
                <w:lang w:val="es-419"/>
              </w:rPr>
              <w:t>han recibido por lo menos una sesión de capacitación en cada uno de los siguientes</w:t>
            </w:r>
            <w:r w:rsidR="00D442B8" w:rsidRPr="00BD580E">
              <w:rPr>
                <w:rFonts w:ascii="Calibri" w:hAnsi="Calibri" w:cs="Arial"/>
                <w:color w:val="000000"/>
                <w:sz w:val="23"/>
                <w:szCs w:val="23"/>
                <w:lang w:val="es-419"/>
              </w:rPr>
              <w:t xml:space="preserve">: </w:t>
            </w:r>
            <w:r w:rsidR="007F43DE" w:rsidRPr="00BD580E">
              <w:rPr>
                <w:rFonts w:ascii="Calibri" w:hAnsi="Calibri" w:cs="Arial"/>
                <w:color w:val="000000"/>
                <w:sz w:val="23"/>
                <w:szCs w:val="23"/>
                <w:lang w:val="es-419"/>
              </w:rPr>
              <w:t xml:space="preserve">género y diversidad, inclusión con respecto a la discapacidad, protección infantil, </w:t>
            </w:r>
            <w:r w:rsidR="007043DC">
              <w:rPr>
                <w:rFonts w:ascii="Calibri" w:hAnsi="Calibri" w:cs="Arial"/>
                <w:color w:val="000000"/>
                <w:sz w:val="23"/>
                <w:szCs w:val="23"/>
                <w:lang w:val="es-419"/>
              </w:rPr>
              <w:t>trata de personas</w:t>
            </w:r>
            <w:r w:rsidR="007F43DE" w:rsidRPr="00BD580E">
              <w:rPr>
                <w:rFonts w:ascii="Calibri" w:hAnsi="Calibri" w:cs="Arial"/>
                <w:color w:val="000000"/>
                <w:sz w:val="23"/>
                <w:szCs w:val="23"/>
                <w:lang w:val="es-419"/>
              </w:rPr>
              <w:t xml:space="preserve"> y </w:t>
            </w:r>
            <w:r w:rsidR="00EF3DA6">
              <w:rPr>
                <w:rFonts w:ascii="Calibri" w:hAnsi="Calibri" w:cs="Arial"/>
                <w:color w:val="000000"/>
                <w:sz w:val="23"/>
                <w:szCs w:val="23"/>
                <w:lang w:val="es-419"/>
              </w:rPr>
              <w:t>VBG</w:t>
            </w:r>
          </w:p>
        </w:tc>
        <w:tc>
          <w:tcPr>
            <w:tcW w:w="602" w:type="dxa"/>
            <w:tcBorders>
              <w:left w:val="single" w:sz="4" w:space="0" w:color="7F7F7F" w:themeColor="text1" w:themeTint="80"/>
              <w:right w:val="single" w:sz="4" w:space="0" w:color="7F7F7F" w:themeColor="text1" w:themeTint="80"/>
            </w:tcBorders>
            <w:vAlign w:val="center"/>
          </w:tcPr>
          <w:p w14:paraId="3C7E4311" w14:textId="77777777" w:rsidR="00D442B8" w:rsidRPr="00BD580E" w:rsidRDefault="00D442B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2DFC28F" w14:textId="77777777" w:rsidR="00D442B8" w:rsidRPr="00BD580E" w:rsidRDefault="00D442B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D37CA8D" w14:textId="77777777" w:rsidR="00D442B8" w:rsidRPr="00BD580E" w:rsidRDefault="00D442B8" w:rsidP="0052276D">
            <w:pPr>
              <w:spacing w:before="40" w:after="40"/>
              <w:rPr>
                <w:rFonts w:ascii="Calibri" w:hAnsi="Calibri" w:cs="Arial"/>
                <w:i/>
                <w:color w:val="000000"/>
                <w:lang w:val="es-419"/>
              </w:rPr>
            </w:pPr>
          </w:p>
        </w:tc>
      </w:tr>
      <w:tr w:rsidR="00D442B8" w:rsidRPr="004C0944" w14:paraId="60633D53" w14:textId="77777777" w:rsidTr="00D442B8">
        <w:tc>
          <w:tcPr>
            <w:tcW w:w="7338" w:type="dxa"/>
            <w:tcBorders>
              <w:right w:val="single" w:sz="4" w:space="0" w:color="7F7F7F" w:themeColor="text1" w:themeTint="80"/>
            </w:tcBorders>
            <w:vAlign w:val="center"/>
          </w:tcPr>
          <w:p w14:paraId="5B00D027" w14:textId="645856AB" w:rsidR="00D442B8" w:rsidRPr="00BD580E" w:rsidRDefault="00377FD3" w:rsidP="00D442B8">
            <w:pPr>
              <w:spacing w:before="40" w:after="40"/>
              <w:rPr>
                <w:rFonts w:ascii="Calibri" w:hAnsi="Calibri" w:cs="Arial"/>
                <w:color w:val="000000"/>
                <w:sz w:val="23"/>
                <w:szCs w:val="23"/>
                <w:lang w:val="es-419"/>
              </w:rPr>
            </w:pPr>
            <w:r w:rsidRPr="00377FD3">
              <w:rPr>
                <w:rFonts w:ascii="Calibri" w:hAnsi="Calibri" w:cs="Arial"/>
                <w:color w:val="000000"/>
                <w:sz w:val="23"/>
                <w:szCs w:val="23"/>
                <w:lang w:val="es-419"/>
              </w:rPr>
              <w:t xml:space="preserve">Todo el personal de CBI conoce los principios rectores del enfoque centrado en el sobreviviente para trabajar con los sobrevivientes de </w:t>
            </w:r>
            <w:r w:rsidR="00EF3DA6">
              <w:rPr>
                <w:rFonts w:ascii="Calibri" w:hAnsi="Calibri" w:cs="Arial"/>
                <w:color w:val="000000"/>
                <w:sz w:val="23"/>
                <w:szCs w:val="23"/>
                <w:lang w:val="es-419"/>
              </w:rPr>
              <w:t>VBG</w:t>
            </w:r>
            <w:r w:rsidR="00D442B8" w:rsidRPr="00BD580E">
              <w:rPr>
                <w:rFonts w:ascii="Calibri" w:hAnsi="Calibri" w:cs="Arial"/>
                <w:color w:val="000000"/>
                <w:sz w:val="23"/>
                <w:szCs w:val="23"/>
                <w:lang w:val="es-419"/>
              </w:rPr>
              <w:t xml:space="preserve">: </w:t>
            </w:r>
            <w:r w:rsidR="000970E8" w:rsidRPr="00BD580E">
              <w:rPr>
                <w:rFonts w:ascii="Calibri" w:hAnsi="Calibri" w:cs="Arial"/>
                <w:iCs/>
                <w:color w:val="000000"/>
                <w:sz w:val="23"/>
                <w:szCs w:val="23"/>
                <w:lang w:val="es-419"/>
              </w:rPr>
              <w:t>1) Seguridad; 2) Confidencialidad; 3) Respeto; y 4) No discriminación, y rutas de remisión para sobrevivientes, incluyendo víctimas de la trata</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93E3EEF" w14:textId="77777777" w:rsidR="00D442B8" w:rsidRPr="00BD580E" w:rsidRDefault="00D442B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4013DB3" w14:textId="77777777" w:rsidR="00D442B8" w:rsidRPr="00BD580E" w:rsidRDefault="00D442B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EA8E4ED" w14:textId="77777777" w:rsidR="00D442B8" w:rsidRPr="00BD580E" w:rsidRDefault="00D442B8" w:rsidP="0052276D">
            <w:pPr>
              <w:spacing w:before="40" w:after="40"/>
              <w:rPr>
                <w:rFonts w:ascii="Calibri" w:hAnsi="Calibri" w:cs="Arial"/>
                <w:i/>
                <w:color w:val="000000"/>
                <w:lang w:val="es-419"/>
              </w:rPr>
            </w:pPr>
          </w:p>
        </w:tc>
      </w:tr>
      <w:tr w:rsidR="00D442B8" w:rsidRPr="004C0944" w14:paraId="2C4D667B" w14:textId="77777777" w:rsidTr="00D442B8">
        <w:tc>
          <w:tcPr>
            <w:tcW w:w="7338" w:type="dxa"/>
            <w:tcBorders>
              <w:right w:val="single" w:sz="4" w:space="0" w:color="7F7F7F" w:themeColor="text1" w:themeTint="80"/>
            </w:tcBorders>
            <w:vAlign w:val="center"/>
          </w:tcPr>
          <w:p w14:paraId="6CD04DEA" w14:textId="36079B78" w:rsidR="00D442B8" w:rsidRPr="00BD580E" w:rsidRDefault="00A56D94" w:rsidP="0062246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Todo el personal y los voluntarios involucrados en</w:t>
            </w:r>
            <w:r w:rsidR="00377FD3">
              <w:rPr>
                <w:rFonts w:ascii="Calibri" w:hAnsi="Calibri" w:cs="Arial"/>
                <w:color w:val="000000"/>
                <w:sz w:val="23"/>
                <w:szCs w:val="23"/>
                <w:lang w:val="es-419"/>
              </w:rPr>
              <w:t xml:space="preserve"> el sector de </w:t>
            </w:r>
            <w:r w:rsidR="00D442B8" w:rsidRPr="00BD580E">
              <w:rPr>
                <w:rFonts w:ascii="Calibri" w:hAnsi="Calibri" w:cs="Arial"/>
                <w:color w:val="000000"/>
                <w:sz w:val="23"/>
                <w:szCs w:val="23"/>
                <w:lang w:val="es-419"/>
              </w:rPr>
              <w:t xml:space="preserve">CBI </w:t>
            </w:r>
            <w:r w:rsidR="003F3A6E" w:rsidRPr="00BD580E">
              <w:rPr>
                <w:rFonts w:ascii="Calibri" w:hAnsi="Calibri" w:cs="Arial"/>
                <w:color w:val="000000"/>
                <w:sz w:val="23"/>
                <w:szCs w:val="23"/>
                <w:lang w:val="es-419"/>
              </w:rPr>
              <w:t xml:space="preserve">llevan consigo una lista actualizada y detalles de contacto de profesionales y agencias de servicios para </w:t>
            </w:r>
            <w:r w:rsidR="00EF3DA6">
              <w:rPr>
                <w:rFonts w:ascii="Calibri" w:hAnsi="Calibri" w:cs="Arial"/>
                <w:color w:val="000000"/>
                <w:sz w:val="23"/>
                <w:szCs w:val="23"/>
                <w:lang w:val="es-419"/>
              </w:rPr>
              <w:t>VBG</w:t>
            </w:r>
            <w:r w:rsidR="003F3A6E" w:rsidRPr="00BD580E">
              <w:rPr>
                <w:rFonts w:ascii="Calibri" w:hAnsi="Calibri" w:cs="Arial"/>
                <w:color w:val="000000"/>
                <w:sz w:val="23"/>
                <w:szCs w:val="23"/>
                <w:lang w:val="es-419"/>
              </w:rPr>
              <w:t>, protección infantil</w:t>
            </w:r>
            <w:r w:rsidR="007F43DE" w:rsidRPr="00BD580E">
              <w:rPr>
                <w:rFonts w:ascii="Calibri" w:hAnsi="Calibri" w:cs="Arial"/>
                <w:color w:val="000000"/>
                <w:sz w:val="23"/>
                <w:szCs w:val="23"/>
                <w:lang w:val="es-419"/>
              </w:rPr>
              <w:t xml:space="preserve">, apoyo legal y apoyo psicosocial a los que pueden remitir a los sobrevivientes de </w:t>
            </w:r>
            <w:r w:rsidR="00EF3DA6">
              <w:rPr>
                <w:rFonts w:ascii="Calibri" w:hAnsi="Calibri" w:cs="Arial"/>
                <w:color w:val="000000"/>
                <w:sz w:val="23"/>
                <w:szCs w:val="23"/>
                <w:lang w:val="es-419"/>
              </w:rPr>
              <w:t>VBG</w:t>
            </w:r>
            <w:r w:rsidR="007F43DE" w:rsidRPr="00BD580E">
              <w:rPr>
                <w:rFonts w:ascii="Calibri" w:hAnsi="Calibri" w:cs="Arial"/>
                <w:color w:val="000000"/>
                <w:sz w:val="23"/>
                <w:szCs w:val="23"/>
                <w:lang w:val="es-419"/>
              </w:rPr>
              <w:t xml:space="preserve"> </w:t>
            </w:r>
            <w:r w:rsidR="008C540B">
              <w:rPr>
                <w:rFonts w:ascii="Calibri" w:hAnsi="Calibri" w:cs="Arial"/>
                <w:color w:val="000000"/>
                <w:sz w:val="23"/>
                <w:szCs w:val="23"/>
                <w:lang w:val="es-419"/>
              </w:rPr>
              <w:t>o a niños que les revelan un incidente de violencia</w:t>
            </w:r>
            <w:r w:rsidR="00D442B8" w:rsidRPr="00BD580E">
              <w:rPr>
                <w:rFonts w:ascii="Calibri" w:hAnsi="Calibri" w:cs="Arial"/>
                <w:color w:val="000000"/>
                <w:sz w:val="23"/>
                <w:szCs w:val="23"/>
                <w:lang w:val="es-419"/>
              </w:rPr>
              <w:t xml:space="preserve">. </w:t>
            </w:r>
            <w:r w:rsidR="003F3A6E" w:rsidRPr="00BD580E">
              <w:rPr>
                <w:rFonts w:ascii="Calibri" w:hAnsi="Calibri" w:cs="Arial"/>
                <w:color w:val="000000"/>
                <w:sz w:val="23"/>
                <w:szCs w:val="23"/>
                <w:lang w:val="es-419"/>
              </w:rPr>
              <w:t xml:space="preserve">Es necesario realizar esfuerzos para identificar agencias o profesionales con experiencia en responder a riesgos específicos en cada contexto, </w:t>
            </w:r>
            <w:r w:rsidR="00B02B72" w:rsidRPr="00BD580E">
              <w:rPr>
                <w:rFonts w:ascii="Calibri" w:hAnsi="Calibri" w:cs="Arial"/>
                <w:color w:val="000000"/>
                <w:sz w:val="23"/>
                <w:szCs w:val="23"/>
                <w:lang w:val="es-419"/>
              </w:rPr>
              <w:t>p.ej.,</w:t>
            </w:r>
            <w:r w:rsidR="003F3A6E" w:rsidRPr="00BD580E">
              <w:rPr>
                <w:rFonts w:ascii="Calibri" w:hAnsi="Calibri" w:cs="Arial"/>
                <w:color w:val="000000"/>
                <w:sz w:val="23"/>
                <w:szCs w:val="23"/>
                <w:lang w:val="es-419"/>
              </w:rPr>
              <w:t xml:space="preserve"> la </w:t>
            </w:r>
            <w:r w:rsidR="007043DC">
              <w:rPr>
                <w:rFonts w:ascii="Calibri" w:hAnsi="Calibri" w:cs="Arial"/>
                <w:color w:val="000000"/>
                <w:sz w:val="23"/>
                <w:szCs w:val="23"/>
                <w:lang w:val="es-419"/>
              </w:rPr>
              <w:t>trata de personas</w:t>
            </w:r>
            <w:r w:rsidR="00D442B8" w:rsidRPr="00BD580E">
              <w:rPr>
                <w:rFonts w:ascii="Calibri" w:hAnsi="Calibri" w:cs="Arial"/>
                <w:color w:val="000000"/>
                <w:sz w:val="23"/>
                <w:szCs w:val="23"/>
                <w:lang w:val="es-419"/>
              </w:rPr>
              <w:t>.</w:t>
            </w:r>
            <w:r w:rsidR="00622468" w:rsidRPr="00BD580E">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E49FDA0" w14:textId="77777777" w:rsidR="00D442B8" w:rsidRPr="00BD580E" w:rsidRDefault="00D442B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793A117" w14:textId="77777777" w:rsidR="00D442B8" w:rsidRPr="00BD580E" w:rsidRDefault="00D442B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597D184" w14:textId="77777777" w:rsidR="00D442B8" w:rsidRPr="00BD580E" w:rsidRDefault="00D442B8" w:rsidP="0052276D">
            <w:pPr>
              <w:spacing w:before="40" w:after="40"/>
              <w:rPr>
                <w:rFonts w:ascii="Calibri" w:hAnsi="Calibri" w:cs="Arial"/>
                <w:i/>
                <w:color w:val="000000"/>
                <w:lang w:val="es-419"/>
              </w:rPr>
            </w:pPr>
          </w:p>
        </w:tc>
      </w:tr>
      <w:tr w:rsidR="00D442B8" w:rsidRPr="004C0944" w14:paraId="3E130950" w14:textId="77777777" w:rsidTr="00D442B8">
        <w:tc>
          <w:tcPr>
            <w:tcW w:w="7338" w:type="dxa"/>
            <w:tcBorders>
              <w:right w:val="single" w:sz="4" w:space="0" w:color="7F7F7F" w:themeColor="text1" w:themeTint="80"/>
            </w:tcBorders>
            <w:vAlign w:val="center"/>
          </w:tcPr>
          <w:p w14:paraId="027D54F5" w14:textId="37F780C1" w:rsidR="00D442B8" w:rsidRPr="00BD580E" w:rsidRDefault="00377FD3"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t>Los miembros del comité de dinero en efectivo</w:t>
            </w:r>
            <w:r w:rsidR="00D442B8" w:rsidRPr="00BD580E">
              <w:rPr>
                <w:rFonts w:ascii="Calibri" w:hAnsi="Calibri" w:cs="Arial"/>
                <w:color w:val="000000"/>
                <w:sz w:val="23"/>
                <w:szCs w:val="23"/>
                <w:lang w:val="es-419"/>
              </w:rPr>
              <w:t xml:space="preserve"> </w:t>
            </w:r>
            <w:r w:rsidR="003F3A6E" w:rsidRPr="00BD580E">
              <w:rPr>
                <w:rFonts w:ascii="Calibri" w:hAnsi="Calibri" w:cs="Arial"/>
                <w:color w:val="000000"/>
                <w:sz w:val="23"/>
                <w:szCs w:val="23"/>
                <w:lang w:val="es-419"/>
              </w:rPr>
              <w:t xml:space="preserve">y las comunidades afectadas participan en actividades de sensibilización sobre la </w:t>
            </w:r>
            <w:r w:rsidR="00EF3DA6">
              <w:rPr>
                <w:rFonts w:ascii="Calibri" w:hAnsi="Calibri" w:cs="Arial"/>
                <w:color w:val="000000"/>
                <w:sz w:val="23"/>
                <w:szCs w:val="23"/>
                <w:lang w:val="es-419"/>
              </w:rPr>
              <w:t>VBG</w:t>
            </w:r>
            <w:r w:rsidR="003F3A6E" w:rsidRPr="00BD580E">
              <w:rPr>
                <w:rFonts w:ascii="Calibri" w:hAnsi="Calibri" w:cs="Arial"/>
                <w:color w:val="000000"/>
                <w:sz w:val="23"/>
                <w:szCs w:val="23"/>
                <w:lang w:val="es-419"/>
              </w:rPr>
              <w:t xml:space="preserve"> y la protección infantil, incluyendo otros temas de mitigación de riesgos como la </w:t>
            </w:r>
            <w:r w:rsidR="007043DC">
              <w:rPr>
                <w:rFonts w:ascii="Calibri" w:hAnsi="Calibri" w:cs="Arial"/>
                <w:color w:val="000000"/>
                <w:sz w:val="23"/>
                <w:szCs w:val="23"/>
                <w:lang w:val="es-419"/>
              </w:rPr>
              <w:t>trata de personas</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D30DE99" w14:textId="77777777" w:rsidR="00D442B8" w:rsidRPr="00BD580E" w:rsidRDefault="00D442B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6D851C6" w14:textId="77777777" w:rsidR="00D442B8" w:rsidRPr="00BD580E" w:rsidRDefault="00D442B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3C600A1" w14:textId="77777777" w:rsidR="00D442B8" w:rsidRPr="00BD580E" w:rsidRDefault="00D442B8" w:rsidP="0052276D">
            <w:pPr>
              <w:spacing w:before="40" w:after="40"/>
              <w:rPr>
                <w:rFonts w:ascii="Calibri" w:hAnsi="Calibri" w:cs="Arial"/>
                <w:i/>
                <w:color w:val="000000"/>
                <w:lang w:val="es-419"/>
              </w:rPr>
            </w:pPr>
          </w:p>
        </w:tc>
      </w:tr>
      <w:tr w:rsidR="00D442B8" w:rsidRPr="004C0944" w14:paraId="0348014A" w14:textId="77777777" w:rsidTr="00D442B8">
        <w:tc>
          <w:tcPr>
            <w:tcW w:w="7338" w:type="dxa"/>
            <w:tcBorders>
              <w:right w:val="single" w:sz="4" w:space="0" w:color="7F7F7F" w:themeColor="text1" w:themeTint="80"/>
            </w:tcBorders>
            <w:vAlign w:val="center"/>
          </w:tcPr>
          <w:p w14:paraId="03027450" w14:textId="5747351F" w:rsidR="00D442B8" w:rsidRPr="00BD580E" w:rsidRDefault="001A601B" w:rsidP="0062246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lastRenderedPageBreak/>
              <w:t xml:space="preserve">Se incluyen mensajes sobre cómo prevenir y responder a la </w:t>
            </w:r>
            <w:r w:rsidR="00EF3DA6">
              <w:rPr>
                <w:rFonts w:ascii="Calibri" w:hAnsi="Calibri" w:cs="Arial"/>
                <w:color w:val="000000"/>
                <w:sz w:val="23"/>
                <w:szCs w:val="23"/>
                <w:lang w:val="es-419"/>
              </w:rPr>
              <w:t>VBG</w:t>
            </w:r>
            <w:r w:rsidRPr="00BD580E">
              <w:rPr>
                <w:rFonts w:ascii="Calibri" w:hAnsi="Calibri" w:cs="Arial"/>
                <w:color w:val="000000"/>
                <w:sz w:val="23"/>
                <w:szCs w:val="23"/>
                <w:lang w:val="es-419"/>
              </w:rPr>
              <w:t xml:space="preserve">, sobre protección infantil y sobre los riesgos clave de protección, p.ej. la </w:t>
            </w:r>
            <w:r w:rsidR="007043DC">
              <w:rPr>
                <w:rFonts w:ascii="Calibri" w:hAnsi="Calibri" w:cs="Arial"/>
                <w:color w:val="000000"/>
                <w:sz w:val="23"/>
                <w:szCs w:val="23"/>
                <w:lang w:val="es-419"/>
              </w:rPr>
              <w:t>trata de personas</w:t>
            </w:r>
            <w:r w:rsidRPr="00BD580E">
              <w:rPr>
                <w:rFonts w:ascii="Calibri" w:hAnsi="Calibri" w:cs="Arial"/>
                <w:color w:val="000000"/>
                <w:sz w:val="23"/>
                <w:szCs w:val="23"/>
                <w:lang w:val="es-419"/>
              </w:rPr>
              <w:t>, en actividades de extensión comunitaria</w:t>
            </w:r>
            <w:r w:rsidR="00D442B8" w:rsidRPr="00BD580E">
              <w:rPr>
                <w:rFonts w:ascii="Calibri" w:hAnsi="Calibri" w:cs="Arial"/>
                <w:color w:val="000000"/>
                <w:sz w:val="23"/>
                <w:szCs w:val="23"/>
                <w:lang w:val="es-419"/>
              </w:rPr>
              <w:t xml:space="preserve"> </w:t>
            </w:r>
            <w:r w:rsidR="00377FD3" w:rsidRPr="00377FD3">
              <w:rPr>
                <w:rFonts w:ascii="Calibri" w:hAnsi="Calibri" w:cs="Arial"/>
                <w:color w:val="000000"/>
                <w:sz w:val="23"/>
                <w:szCs w:val="23"/>
                <w:lang w:val="es-419"/>
              </w:rPr>
              <w:t xml:space="preserve">durante las distribuciones de efectivo, p.ej. diálogo con los adultos en las </w:t>
            </w:r>
            <w:r w:rsidR="00E176F0">
              <w:rPr>
                <w:rFonts w:ascii="Calibri" w:hAnsi="Calibri" w:cs="Arial"/>
                <w:color w:val="000000"/>
                <w:sz w:val="23"/>
                <w:szCs w:val="23"/>
                <w:lang w:val="es-419"/>
              </w:rPr>
              <w:t>colas de distribución</w:t>
            </w:r>
            <w:r w:rsidR="00377FD3" w:rsidRPr="00377FD3">
              <w:rPr>
                <w:rFonts w:ascii="Calibri" w:hAnsi="Calibri" w:cs="Arial"/>
                <w:color w:val="000000"/>
                <w:sz w:val="23"/>
                <w:szCs w:val="23"/>
                <w:lang w:val="es-419"/>
              </w:rPr>
              <w:t xml:space="preserve"> y actividades con niños y jóvenes mientras esperan a sus padres</w:t>
            </w:r>
            <w:r w:rsidR="00D442B8" w:rsidRPr="00BD580E">
              <w:rPr>
                <w:rFonts w:ascii="Calibri" w:hAnsi="Calibri" w:cs="Arial"/>
                <w:color w:val="000000"/>
                <w:sz w:val="23"/>
                <w:szCs w:val="23"/>
                <w:lang w:val="es-419"/>
              </w:rPr>
              <w:t xml:space="preserve">. </w:t>
            </w:r>
            <w:r w:rsidR="008C3243" w:rsidRPr="00BD580E">
              <w:rPr>
                <w:rFonts w:ascii="Calibri" w:hAnsi="Calibri" w:cs="Arial"/>
                <w:color w:val="000000"/>
                <w:sz w:val="23"/>
                <w:szCs w:val="23"/>
                <w:lang w:val="es-419"/>
              </w:rPr>
              <w:t>Los mensajes incluyen información sobre derechos y las opciones para reportar riesgos y acceder a la atención de manera ética, segura y confidencial</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034D704" w14:textId="77777777" w:rsidR="00D442B8" w:rsidRPr="00BD580E" w:rsidRDefault="00D442B8" w:rsidP="0052276D">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6295F8A" w14:textId="77777777" w:rsidR="00D442B8" w:rsidRPr="00BD580E" w:rsidRDefault="00D442B8" w:rsidP="0052276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430CA0" w14:textId="77777777" w:rsidR="00D442B8" w:rsidRPr="00BD580E" w:rsidRDefault="00D442B8" w:rsidP="0052276D">
            <w:pPr>
              <w:spacing w:before="40" w:after="40"/>
              <w:rPr>
                <w:rFonts w:ascii="Calibri" w:hAnsi="Calibri" w:cs="Arial"/>
                <w:i/>
                <w:color w:val="000000"/>
                <w:lang w:val="es-419"/>
              </w:rPr>
            </w:pPr>
          </w:p>
        </w:tc>
      </w:tr>
      <w:tr w:rsidR="00C576C8" w:rsidRPr="007D7E75" w14:paraId="5B1C5DB7" w14:textId="77777777" w:rsidTr="00D442B8">
        <w:tc>
          <w:tcPr>
            <w:tcW w:w="7338" w:type="dxa"/>
            <w:shd w:val="clear" w:color="auto" w:fill="D6E3BC" w:themeFill="accent3" w:themeFillTint="66"/>
            <w:vAlign w:val="center"/>
          </w:tcPr>
          <w:p w14:paraId="282BAD59" w14:textId="1C6B02C8" w:rsidR="00C576C8" w:rsidRPr="00BD580E" w:rsidRDefault="007D6897" w:rsidP="0052276D">
            <w:pPr>
              <w:spacing w:before="40" w:after="40"/>
              <w:rPr>
                <w:rFonts w:ascii="Calibri" w:hAnsi="Calibri" w:cs="Times New Roman"/>
                <w:b/>
                <w:sz w:val="36"/>
                <w:szCs w:val="36"/>
                <w:lang w:val="es-419"/>
              </w:rPr>
            </w:pPr>
            <w:r w:rsidRPr="00BD580E">
              <w:rPr>
                <w:rFonts w:ascii="Calibri" w:hAnsi="Calibri" w:cs="Arial"/>
                <w:b/>
                <w:color w:val="000000"/>
                <w:sz w:val="36"/>
                <w:szCs w:val="36"/>
                <w:lang w:val="es-419"/>
              </w:rPr>
              <w:t>Sistemas Internos de Protección</w:t>
            </w:r>
          </w:p>
        </w:tc>
        <w:tc>
          <w:tcPr>
            <w:tcW w:w="602" w:type="dxa"/>
            <w:shd w:val="clear" w:color="auto" w:fill="D6E3BC" w:themeFill="accent3" w:themeFillTint="66"/>
            <w:vAlign w:val="center"/>
          </w:tcPr>
          <w:p w14:paraId="2EA60ABF" w14:textId="77777777" w:rsidR="00C576C8" w:rsidRPr="00BD580E" w:rsidRDefault="00C576C8" w:rsidP="0052276D">
            <w:pPr>
              <w:spacing w:before="40" w:after="40"/>
              <w:jc w:val="center"/>
              <w:rPr>
                <w:rFonts w:ascii="Calibri" w:hAnsi="Calibri" w:cs="Arial"/>
                <w:b/>
                <w:color w:val="000000"/>
                <w:sz w:val="36"/>
                <w:szCs w:val="36"/>
                <w:lang w:val="es-419"/>
              </w:rPr>
            </w:pPr>
            <w:r w:rsidRPr="00BD580E">
              <w:rPr>
                <w:rFonts w:ascii="Calibri" w:hAnsi="Calibri" w:cs="Arial"/>
                <w:i/>
                <w:color w:val="000000"/>
                <w:lang w:val="es-419"/>
              </w:rPr>
              <w:t>S</w:t>
            </w:r>
          </w:p>
        </w:tc>
        <w:tc>
          <w:tcPr>
            <w:tcW w:w="3739" w:type="dxa"/>
            <w:shd w:val="clear" w:color="auto" w:fill="D6E3BC" w:themeFill="accent3" w:themeFillTint="66"/>
            <w:vAlign w:val="center"/>
          </w:tcPr>
          <w:p w14:paraId="32F70BF1" w14:textId="057BD509" w:rsidR="00C576C8" w:rsidRPr="00BD580E" w:rsidRDefault="00847A64" w:rsidP="0052276D">
            <w:pPr>
              <w:spacing w:before="40" w:after="40"/>
              <w:jc w:val="center"/>
              <w:rPr>
                <w:rFonts w:ascii="Calibri" w:hAnsi="Calibri" w:cs="Arial"/>
                <w:i/>
                <w:color w:val="000000"/>
                <w:lang w:val="es-419"/>
              </w:rPr>
            </w:pPr>
            <w:r w:rsidRPr="00BD580E">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4A91EC20" w14:textId="2C2800A3" w:rsidR="00C576C8" w:rsidRPr="00BD580E" w:rsidRDefault="00847A64" w:rsidP="0052276D">
            <w:pPr>
              <w:spacing w:before="40" w:after="40"/>
              <w:jc w:val="center"/>
              <w:rPr>
                <w:rFonts w:ascii="Calibri" w:hAnsi="Calibri" w:cs="Arial"/>
                <w:i/>
                <w:color w:val="000000"/>
                <w:lang w:val="es-419"/>
              </w:rPr>
            </w:pPr>
            <w:r w:rsidRPr="00BD580E">
              <w:rPr>
                <w:rFonts w:ascii="Calibri" w:hAnsi="Calibri" w:cs="Arial"/>
                <w:i/>
                <w:color w:val="000000"/>
                <w:lang w:val="es-419"/>
              </w:rPr>
              <w:t>Próximos pasos</w:t>
            </w:r>
          </w:p>
        </w:tc>
      </w:tr>
      <w:tr w:rsidR="001C1D48" w:rsidRPr="004C0944" w14:paraId="601E82D9" w14:textId="77777777" w:rsidTr="00231C8D">
        <w:tc>
          <w:tcPr>
            <w:tcW w:w="11679" w:type="dxa"/>
            <w:gridSpan w:val="3"/>
            <w:vAlign w:val="center"/>
          </w:tcPr>
          <w:p w14:paraId="0E0D70CA" w14:textId="2409CD71" w:rsidR="001C1D48" w:rsidRPr="00BD580E" w:rsidRDefault="001C1D48" w:rsidP="001C1D48">
            <w:pPr>
              <w:spacing w:before="40" w:after="40"/>
              <w:rPr>
                <w:rFonts w:ascii="Calibri" w:hAnsi="Calibri" w:cs="Arial"/>
                <w:b/>
                <w:i/>
                <w:color w:val="000000"/>
                <w:lang w:val="es-419"/>
              </w:rPr>
            </w:pPr>
            <w:r w:rsidRPr="00BD580E">
              <w:rPr>
                <w:rFonts w:ascii="Calibri" w:hAnsi="Calibri" w:cs="Arial"/>
                <w:b/>
                <w:color w:val="000000"/>
                <w:sz w:val="28"/>
                <w:szCs w:val="23"/>
                <w:lang w:val="es-419"/>
              </w:rPr>
              <w:t>Prevención y respuesta a la explotación y abuso sexual (PEAS)</w:t>
            </w:r>
          </w:p>
        </w:tc>
        <w:tc>
          <w:tcPr>
            <w:tcW w:w="3739" w:type="dxa"/>
            <w:vAlign w:val="center"/>
          </w:tcPr>
          <w:p w14:paraId="34ACB167" w14:textId="77777777" w:rsidR="001C1D48" w:rsidRPr="00C8260D" w:rsidRDefault="001C1D48" w:rsidP="0052276D">
            <w:pPr>
              <w:spacing w:before="40" w:after="40"/>
              <w:jc w:val="center"/>
              <w:rPr>
                <w:rFonts w:ascii="Calibri" w:hAnsi="Calibri" w:cs="Arial"/>
                <w:b/>
                <w:i/>
                <w:color w:val="000000"/>
                <w:lang w:val="es-PE"/>
              </w:rPr>
            </w:pPr>
          </w:p>
        </w:tc>
      </w:tr>
      <w:tr w:rsidR="00C576C8" w:rsidRPr="004C0944" w14:paraId="736BD756" w14:textId="77777777" w:rsidTr="00D442B8">
        <w:tc>
          <w:tcPr>
            <w:tcW w:w="7338" w:type="dxa"/>
            <w:tcBorders>
              <w:right w:val="single" w:sz="4" w:space="0" w:color="7F7F7F" w:themeColor="text1" w:themeTint="80"/>
            </w:tcBorders>
            <w:vAlign w:val="center"/>
          </w:tcPr>
          <w:p w14:paraId="028CA2D3" w14:textId="512C4789" w:rsidR="00D442B8" w:rsidRPr="00BD580E" w:rsidRDefault="005578EC" w:rsidP="00D442B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Se establece un sistema de retroalimentación y de quejas basado en la comunidad, que es accesible para personas de todas las identidades de género, edades, discapacidades y orígenes. Por ejemplo</w:t>
            </w:r>
            <w:r w:rsidR="00D442B8" w:rsidRPr="00BD580E">
              <w:rPr>
                <w:rFonts w:ascii="Calibri" w:hAnsi="Calibri" w:cs="Arial"/>
                <w:color w:val="000000"/>
                <w:sz w:val="23"/>
                <w:szCs w:val="23"/>
                <w:lang w:val="es-419"/>
              </w:rPr>
              <w:t>:</w:t>
            </w:r>
          </w:p>
          <w:p w14:paraId="3DCA7D47" w14:textId="3ABDFE03" w:rsidR="00D442B8" w:rsidRPr="00BD580E" w:rsidRDefault="005578EC" w:rsidP="0052276D">
            <w:pPr>
              <w:pStyle w:val="ListParagraph"/>
              <w:numPr>
                <w:ilvl w:val="0"/>
                <w:numId w:val="28"/>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hay personal que representa diversas identidades de género disponible para atender las quejas</w:t>
            </w:r>
          </w:p>
          <w:p w14:paraId="35949A1C" w14:textId="47887F1E" w:rsidR="00D442B8" w:rsidRPr="00BD580E" w:rsidRDefault="00E00705" w:rsidP="0052276D">
            <w:pPr>
              <w:pStyle w:val="ListParagraph"/>
              <w:numPr>
                <w:ilvl w:val="0"/>
                <w:numId w:val="28"/>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el sistema no se basa únicamente en quejas por escrito, para poder ajustarse a las personas con mayores niveles de analfabetismo</w:t>
            </w:r>
          </w:p>
          <w:p w14:paraId="20E8F193" w14:textId="6A77DAF5" w:rsidR="00D442B8" w:rsidRPr="00BD580E" w:rsidRDefault="00E00705" w:rsidP="00D442B8">
            <w:pPr>
              <w:pStyle w:val="ListParagraph"/>
              <w:numPr>
                <w:ilvl w:val="0"/>
                <w:numId w:val="28"/>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se toma en consideración las horas del día en que el escritorio/la oficina de quejas está abierto para garantizar un mayor acceso para todos</w:t>
            </w:r>
          </w:p>
          <w:p w14:paraId="5E2987FF" w14:textId="1ACFEDAC" w:rsidR="00D442B8" w:rsidRPr="00BD580E" w:rsidRDefault="00E00705" w:rsidP="0052276D">
            <w:pPr>
              <w:pStyle w:val="ListParagraph"/>
              <w:numPr>
                <w:ilvl w:val="0"/>
                <w:numId w:val="28"/>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se realizan esfuerzos por llegar a los niños utilizando enfoques amigables para los niños</w:t>
            </w:r>
            <w:r w:rsidR="00D442B8" w:rsidRPr="00BD580E">
              <w:rPr>
                <w:rFonts w:ascii="Calibri" w:hAnsi="Calibri" w:cs="Arial"/>
                <w:color w:val="000000"/>
                <w:sz w:val="23"/>
                <w:szCs w:val="23"/>
                <w:lang w:val="es-419"/>
              </w:rPr>
              <w:t xml:space="preserve"> </w:t>
            </w:r>
            <w:r w:rsidRPr="00BD580E">
              <w:rPr>
                <w:rFonts w:ascii="Calibri" w:hAnsi="Calibri" w:cs="Arial"/>
                <w:color w:val="000000"/>
                <w:sz w:val="23"/>
                <w:szCs w:val="23"/>
                <w:lang w:val="es-419"/>
              </w:rPr>
              <w:t>se ha considerado la ubicación del escritorio/la oficina de quejas desde un punto de vista de seguridad y de confidencialidad</w:t>
            </w:r>
          </w:p>
          <w:p w14:paraId="6653EF50" w14:textId="5D9FEC1A" w:rsidR="00D442B8" w:rsidRPr="00BD580E" w:rsidRDefault="00E00705" w:rsidP="0052276D">
            <w:pPr>
              <w:pStyle w:val="ListParagraph"/>
              <w:numPr>
                <w:ilvl w:val="0"/>
                <w:numId w:val="28"/>
              </w:num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los materiales para quejas se proporcionan en una variedad de formatos, tales como de audio, visuales y fáciles de leer</w:t>
            </w:r>
          </w:p>
          <w:p w14:paraId="0D8EB526" w14:textId="05CEF550" w:rsidR="00C576C8" w:rsidRPr="00BD580E" w:rsidRDefault="00EF47AB" w:rsidP="00D442B8">
            <w:pPr>
              <w:pStyle w:val="ListParagraph"/>
              <w:numPr>
                <w:ilvl w:val="0"/>
                <w:numId w:val="28"/>
              </w:numPr>
              <w:spacing w:before="40" w:after="40"/>
              <w:rPr>
                <w:rFonts w:ascii="Calibri" w:hAnsi="Calibri" w:cs="Times New Roman"/>
                <w:sz w:val="20"/>
                <w:szCs w:val="20"/>
                <w:lang w:val="es-419"/>
              </w:rPr>
            </w:pPr>
            <w:r w:rsidRPr="00BD580E">
              <w:rPr>
                <w:rFonts w:ascii="Calibri" w:hAnsi="Calibri" w:cs="Arial"/>
                <w:color w:val="000000"/>
                <w:sz w:val="23"/>
                <w:szCs w:val="23"/>
                <w:lang w:val="es-419"/>
              </w:rPr>
              <w:t>se garantiza que la presentación de quejas no ponga en más peligro a los migrantes que se encuentran en situación irregular</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6C81F03" w14:textId="77777777" w:rsidR="00C576C8" w:rsidRPr="00C8260D" w:rsidRDefault="00C576C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365A9660" w14:textId="77777777" w:rsidR="00C576C8" w:rsidRPr="00C8260D" w:rsidRDefault="00C576C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C47A403" w14:textId="77777777" w:rsidR="00C576C8" w:rsidRPr="00C8260D" w:rsidRDefault="00C576C8" w:rsidP="0052276D">
            <w:pPr>
              <w:spacing w:before="40" w:after="40"/>
              <w:rPr>
                <w:rFonts w:ascii="Calibri" w:hAnsi="Calibri" w:cs="Arial"/>
                <w:i/>
                <w:color w:val="000000"/>
                <w:lang w:val="es-PE"/>
              </w:rPr>
            </w:pPr>
          </w:p>
        </w:tc>
      </w:tr>
      <w:tr w:rsidR="00C576C8" w:rsidRPr="004C0944" w14:paraId="14AAE577" w14:textId="77777777" w:rsidTr="00D442B8">
        <w:tc>
          <w:tcPr>
            <w:tcW w:w="7338" w:type="dxa"/>
            <w:tcBorders>
              <w:right w:val="single" w:sz="4" w:space="0" w:color="7F7F7F" w:themeColor="text1" w:themeTint="80"/>
            </w:tcBorders>
            <w:vAlign w:val="center"/>
          </w:tcPr>
          <w:p w14:paraId="0B30ECB1" w14:textId="33BBAB0D" w:rsidR="00C576C8" w:rsidRPr="00BD580E" w:rsidRDefault="00C24C11" w:rsidP="00622468">
            <w:pPr>
              <w:spacing w:before="40" w:after="40"/>
              <w:rPr>
                <w:rFonts w:ascii="Calibri" w:hAnsi="Calibri" w:cs="Times New Roman"/>
                <w:sz w:val="20"/>
                <w:szCs w:val="20"/>
                <w:lang w:val="es-419"/>
              </w:rPr>
            </w:pPr>
            <w:r>
              <w:rPr>
                <w:rFonts w:ascii="Calibri" w:hAnsi="Calibri" w:cs="Arial"/>
                <w:color w:val="000000"/>
                <w:sz w:val="23"/>
                <w:szCs w:val="23"/>
                <w:lang w:val="es-419"/>
              </w:rPr>
              <w:t xml:space="preserve">Se utilizan la Guía de Participación Comunitaria y Rendición de Cuentas a la Comunidad del CICR-FICR y la Guía de Mejores Prácticas del Comité </w:t>
            </w:r>
            <w:r>
              <w:rPr>
                <w:rFonts w:ascii="Calibri" w:hAnsi="Calibri" w:cs="Arial"/>
                <w:color w:val="000000"/>
                <w:sz w:val="23"/>
                <w:szCs w:val="23"/>
                <w:lang w:val="es-419"/>
              </w:rPr>
              <w:lastRenderedPageBreak/>
              <w:t>Permanente entre Organismos</w:t>
            </w:r>
            <w:r w:rsidR="00EF47AB" w:rsidRPr="00BD580E">
              <w:rPr>
                <w:rFonts w:ascii="Calibri" w:hAnsi="Calibri" w:cs="Arial"/>
                <w:color w:val="000000"/>
                <w:sz w:val="23"/>
                <w:szCs w:val="23"/>
                <w:lang w:val="es-419"/>
              </w:rPr>
              <w:t xml:space="preserve"> para establecer un mecanismo de quejas basado en la comunidad</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EF4EBE2" w14:textId="77777777" w:rsidR="00C576C8" w:rsidRPr="00C8260D" w:rsidRDefault="00C576C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450A3609" w14:textId="77777777" w:rsidR="00C576C8" w:rsidRPr="00C8260D" w:rsidRDefault="00C576C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33C7D7B4" w14:textId="77777777" w:rsidR="00C576C8" w:rsidRPr="00C8260D" w:rsidRDefault="00C576C8" w:rsidP="0052276D">
            <w:pPr>
              <w:spacing w:before="40" w:after="40"/>
              <w:rPr>
                <w:rFonts w:ascii="Calibri" w:hAnsi="Calibri" w:cs="Arial"/>
                <w:i/>
                <w:color w:val="000000"/>
                <w:lang w:val="es-PE"/>
              </w:rPr>
            </w:pPr>
          </w:p>
        </w:tc>
      </w:tr>
      <w:tr w:rsidR="00C576C8" w:rsidRPr="004C0944" w14:paraId="56EB4192" w14:textId="77777777" w:rsidTr="00D442B8">
        <w:tc>
          <w:tcPr>
            <w:tcW w:w="7338" w:type="dxa"/>
            <w:tcBorders>
              <w:right w:val="single" w:sz="4" w:space="0" w:color="7F7F7F" w:themeColor="text1" w:themeTint="80"/>
            </w:tcBorders>
            <w:vAlign w:val="center"/>
          </w:tcPr>
          <w:p w14:paraId="7B31CE3C" w14:textId="0AB59B18" w:rsidR="00C576C8" w:rsidRPr="00BD580E" w:rsidRDefault="006C023B" w:rsidP="00622468">
            <w:pPr>
              <w:spacing w:before="40" w:after="40"/>
              <w:rPr>
                <w:rFonts w:ascii="Calibri" w:hAnsi="Calibri" w:cs="Times New Roman"/>
                <w:sz w:val="20"/>
                <w:szCs w:val="20"/>
                <w:lang w:val="es-419"/>
              </w:rPr>
            </w:pPr>
            <w:r w:rsidRPr="00BD580E">
              <w:rPr>
                <w:rFonts w:ascii="Calibri" w:hAnsi="Calibri" w:cs="Arial"/>
                <w:color w:val="000000"/>
                <w:sz w:val="23"/>
                <w:szCs w:val="23"/>
                <w:lang w:val="es-419"/>
              </w:rPr>
              <w:t>Hay orientación clara, coherente y transparente disponible sobre el derecho de las personas a</w:t>
            </w:r>
            <w:r w:rsidR="002C3DBA">
              <w:rPr>
                <w:rFonts w:ascii="Calibri" w:hAnsi="Calibri" w:cs="Arial"/>
                <w:color w:val="000000"/>
                <w:sz w:val="23"/>
                <w:szCs w:val="23"/>
                <w:lang w:val="es-419"/>
              </w:rPr>
              <w:t xml:space="preserve">l efectivo, </w:t>
            </w:r>
            <w:r w:rsidR="00EF47AB" w:rsidRPr="00BD580E">
              <w:rPr>
                <w:rFonts w:ascii="Calibri" w:hAnsi="Calibri" w:cs="Arial"/>
                <w:color w:val="000000"/>
                <w:sz w:val="23"/>
                <w:szCs w:val="23"/>
                <w:lang w:val="es-419"/>
              </w:rPr>
              <w:t>para minimizar el riesgo de explotación y abuso sexual por parte de actores humanitarios</w:t>
            </w:r>
            <w:r w:rsidR="00D442B8" w:rsidRPr="00BD580E">
              <w:rPr>
                <w:rFonts w:ascii="Calibri" w:hAnsi="Calibri" w:cs="Arial"/>
                <w:color w:val="000000"/>
                <w:sz w:val="23"/>
                <w:szCs w:val="23"/>
                <w:lang w:val="es-419"/>
              </w:rPr>
              <w:t xml:space="preserve">. </w:t>
            </w:r>
            <w:r w:rsidR="00F70992" w:rsidRPr="00BD580E">
              <w:rPr>
                <w:rFonts w:ascii="Calibri" w:hAnsi="Calibri" w:cs="Arial"/>
                <w:color w:val="000000"/>
                <w:sz w:val="23"/>
                <w:szCs w:val="23"/>
                <w:lang w:val="es-419"/>
              </w:rPr>
              <w:t>Los avisos públicos, por escrito y con imágenes o en otros formatos, le recuerdan a la población afectada exactamente cuáles son sus derechos y que estos no requieren pagos monetarios</w:t>
            </w:r>
            <w:r w:rsidR="00D442B8" w:rsidRPr="00BD580E">
              <w:rPr>
                <w:rFonts w:ascii="Calibri" w:hAnsi="Calibri" w:cs="Arial"/>
                <w:color w:val="000000"/>
                <w:sz w:val="23"/>
                <w:szCs w:val="23"/>
                <w:lang w:val="es-419"/>
              </w:rPr>
              <w:t xml:space="preserve"> (</w:t>
            </w:r>
            <w:r w:rsidR="00F70992" w:rsidRPr="00BD580E">
              <w:rPr>
                <w:rFonts w:ascii="Calibri" w:hAnsi="Calibri" w:cs="Arial"/>
                <w:color w:val="000000"/>
                <w:sz w:val="23"/>
                <w:szCs w:val="23"/>
                <w:lang w:val="es-419"/>
              </w:rPr>
              <w:t>o de requerirse, las tarifas están claramente indicadas) o favores de ningún tipo</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0C1C2FE" w14:textId="77777777" w:rsidR="00C576C8" w:rsidRPr="00C8260D" w:rsidRDefault="00C576C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64625307" w14:textId="77777777" w:rsidR="00C576C8" w:rsidRPr="00C8260D" w:rsidRDefault="00C576C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2B181BB2" w14:textId="77777777" w:rsidR="00C576C8" w:rsidRPr="00C8260D" w:rsidRDefault="00C576C8" w:rsidP="0052276D">
            <w:pPr>
              <w:spacing w:before="40" w:after="40"/>
              <w:rPr>
                <w:rFonts w:ascii="Calibri" w:hAnsi="Calibri" w:cs="Arial"/>
                <w:i/>
                <w:color w:val="000000"/>
                <w:lang w:val="es-PE"/>
              </w:rPr>
            </w:pPr>
          </w:p>
        </w:tc>
      </w:tr>
      <w:tr w:rsidR="00D442B8" w:rsidRPr="004C0944" w14:paraId="6B9F4E59" w14:textId="77777777" w:rsidTr="00D442B8">
        <w:tc>
          <w:tcPr>
            <w:tcW w:w="7338" w:type="dxa"/>
            <w:tcBorders>
              <w:right w:val="single" w:sz="4" w:space="0" w:color="7F7F7F" w:themeColor="text1" w:themeTint="80"/>
            </w:tcBorders>
            <w:vAlign w:val="center"/>
          </w:tcPr>
          <w:p w14:paraId="6CA686EE" w14:textId="53386B57" w:rsidR="00D442B8" w:rsidRPr="00BD580E" w:rsidRDefault="007048EC" w:rsidP="00622468">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Se monitorea de cerca a los </w:t>
            </w:r>
            <w:r w:rsidR="00E805E7" w:rsidRPr="00BD580E">
              <w:rPr>
                <w:rFonts w:ascii="Calibri" w:hAnsi="Calibri" w:cs="Arial"/>
                <w:color w:val="000000"/>
                <w:sz w:val="23"/>
                <w:szCs w:val="23"/>
                <w:lang w:val="es-419"/>
              </w:rPr>
              <w:t>grupos y</w:t>
            </w:r>
            <w:r>
              <w:rPr>
                <w:rFonts w:ascii="Calibri" w:hAnsi="Calibri" w:cs="Arial"/>
                <w:color w:val="000000"/>
                <w:sz w:val="23"/>
                <w:szCs w:val="23"/>
                <w:lang w:val="es-419"/>
              </w:rPr>
              <w:t xml:space="preserve"> a</w:t>
            </w:r>
            <w:r w:rsidR="00E805E7" w:rsidRPr="00BD580E">
              <w:rPr>
                <w:rFonts w:ascii="Calibri" w:hAnsi="Calibri" w:cs="Arial"/>
                <w:color w:val="000000"/>
                <w:sz w:val="23"/>
                <w:szCs w:val="23"/>
                <w:lang w:val="es-419"/>
              </w:rPr>
              <w:t xml:space="preserve"> las personas que dependen de la asistencia de otros para acceder a servicios e instalaciones de</w:t>
            </w:r>
            <w:r w:rsidR="00622468" w:rsidRPr="00BD580E">
              <w:rPr>
                <w:rFonts w:ascii="Calibri" w:hAnsi="Calibri" w:cs="Arial"/>
                <w:color w:val="000000"/>
                <w:sz w:val="23"/>
                <w:szCs w:val="23"/>
                <w:lang w:val="es-419"/>
              </w:rPr>
              <w:t xml:space="preserve"> </w:t>
            </w:r>
            <w:r w:rsidR="00D442B8" w:rsidRPr="00BD580E">
              <w:rPr>
                <w:rFonts w:ascii="Calibri" w:hAnsi="Calibri" w:cs="Arial"/>
                <w:color w:val="000000"/>
                <w:sz w:val="23"/>
                <w:szCs w:val="23"/>
                <w:lang w:val="es-419"/>
              </w:rPr>
              <w:t>CBI (</w:t>
            </w:r>
            <w:r w:rsidR="00F70992" w:rsidRPr="00BD580E">
              <w:rPr>
                <w:rFonts w:ascii="Calibri" w:hAnsi="Calibri" w:cs="Arial"/>
                <w:color w:val="000000"/>
                <w:sz w:val="23"/>
                <w:szCs w:val="23"/>
                <w:lang w:val="es-419"/>
              </w:rPr>
              <w:t>p.ej. los hogares liderados por mujeres, mujeres, niños, personas mayores y personas con discapacidad) para garantizar que reciban a lo que tienen derecho y que no sean explotados o abusados</w:t>
            </w:r>
            <w:r w:rsidR="00D442B8" w:rsidRPr="00BD580E">
              <w:rPr>
                <w:rFonts w:ascii="Calibri" w:hAnsi="Calibri" w:cs="Arial"/>
                <w:color w:val="000000"/>
                <w:sz w:val="23"/>
                <w:szCs w:val="23"/>
                <w:lang w:val="es-419"/>
              </w:rPr>
              <w:t>.</w:t>
            </w:r>
            <w:r w:rsidR="00622468" w:rsidRPr="00BD580E">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4B935571" w14:textId="77777777" w:rsidR="00D442B8" w:rsidRPr="00C8260D" w:rsidRDefault="00D442B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6E41A8FD" w14:textId="77777777" w:rsidR="00D442B8" w:rsidRPr="00C8260D" w:rsidRDefault="00D442B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67FCE30D" w14:textId="77777777" w:rsidR="00D442B8" w:rsidRPr="00C8260D" w:rsidRDefault="00D442B8" w:rsidP="0052276D">
            <w:pPr>
              <w:spacing w:before="40" w:after="40"/>
              <w:rPr>
                <w:rFonts w:ascii="Calibri" w:hAnsi="Calibri" w:cs="Arial"/>
                <w:i/>
                <w:color w:val="000000"/>
                <w:lang w:val="es-PE"/>
              </w:rPr>
            </w:pPr>
          </w:p>
        </w:tc>
      </w:tr>
      <w:tr w:rsidR="00D442B8" w:rsidRPr="004C0944" w14:paraId="1F32FA71" w14:textId="77777777" w:rsidTr="00D442B8">
        <w:tc>
          <w:tcPr>
            <w:tcW w:w="7338" w:type="dxa"/>
            <w:tcBorders>
              <w:right w:val="single" w:sz="4" w:space="0" w:color="7F7F7F" w:themeColor="text1" w:themeTint="80"/>
            </w:tcBorders>
            <w:vAlign w:val="center"/>
          </w:tcPr>
          <w:p w14:paraId="46BDD577" w14:textId="49C7B255" w:rsidR="00D442B8" w:rsidRPr="00BD580E" w:rsidRDefault="00F70992" w:rsidP="0062246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Las comunidades afectadas reciben información escrita, en audio, visual y fácil de leer, incluso en formatos adaptados para personas con discapacidad</w:t>
            </w:r>
            <w:r w:rsidR="00D442B8" w:rsidRPr="00BD580E">
              <w:rPr>
                <w:rFonts w:ascii="Calibri" w:hAnsi="Calibri" w:cs="Arial"/>
                <w:color w:val="000000"/>
                <w:sz w:val="23"/>
                <w:szCs w:val="23"/>
                <w:lang w:val="es-419"/>
              </w:rPr>
              <w:t xml:space="preserve">, </w:t>
            </w:r>
            <w:r w:rsidRPr="00BD580E">
              <w:rPr>
                <w:rFonts w:ascii="Calibri" w:hAnsi="Calibri" w:cs="Arial"/>
                <w:color w:val="000000"/>
                <w:sz w:val="23"/>
                <w:szCs w:val="23"/>
                <w:lang w:val="es-419"/>
              </w:rPr>
              <w:t>sobre la PEAS y sobre el mecanismo de quejas que pueden usar para denunciar esos abusos</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BB303C7" w14:textId="77777777" w:rsidR="00D442B8" w:rsidRPr="00C8260D" w:rsidRDefault="00D442B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1DA4E96C" w14:textId="77777777" w:rsidR="00D442B8" w:rsidRPr="00C8260D" w:rsidRDefault="00D442B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5A9B9F16" w14:textId="77777777" w:rsidR="00D442B8" w:rsidRPr="00C8260D" w:rsidRDefault="00D442B8" w:rsidP="0052276D">
            <w:pPr>
              <w:spacing w:before="40" w:after="40"/>
              <w:rPr>
                <w:rFonts w:ascii="Calibri" w:hAnsi="Calibri" w:cs="Arial"/>
                <w:i/>
                <w:color w:val="000000"/>
                <w:lang w:val="es-PE"/>
              </w:rPr>
            </w:pPr>
          </w:p>
        </w:tc>
      </w:tr>
      <w:tr w:rsidR="00D442B8" w:rsidRPr="004C0944" w14:paraId="7BE3156A" w14:textId="77777777" w:rsidTr="00D442B8">
        <w:tc>
          <w:tcPr>
            <w:tcW w:w="7338" w:type="dxa"/>
            <w:tcBorders>
              <w:right w:val="single" w:sz="4" w:space="0" w:color="7F7F7F" w:themeColor="text1" w:themeTint="80"/>
            </w:tcBorders>
            <w:vAlign w:val="center"/>
          </w:tcPr>
          <w:p w14:paraId="7BDFA934" w14:textId="6EF6636F" w:rsidR="00D442B8" w:rsidRPr="00BD580E" w:rsidRDefault="00F70992" w:rsidP="0062246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Todo el personal y los voluntarios han sido informados sobre la PEAS y de sus obligaciones en este respecto, en línea con los estándares internacionales</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E6B3975" w14:textId="77777777" w:rsidR="00D442B8" w:rsidRPr="00C8260D" w:rsidRDefault="00D442B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2882A3B" w14:textId="77777777" w:rsidR="00D442B8" w:rsidRPr="00C8260D" w:rsidRDefault="00D442B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3CC8BC0D" w14:textId="77777777" w:rsidR="00D442B8" w:rsidRPr="00C8260D" w:rsidRDefault="00D442B8" w:rsidP="0052276D">
            <w:pPr>
              <w:spacing w:before="40" w:after="40"/>
              <w:rPr>
                <w:rFonts w:ascii="Calibri" w:hAnsi="Calibri" w:cs="Arial"/>
                <w:i/>
                <w:color w:val="000000"/>
                <w:lang w:val="es-PE"/>
              </w:rPr>
            </w:pPr>
          </w:p>
        </w:tc>
      </w:tr>
      <w:tr w:rsidR="00D442B8" w:rsidRPr="004C0944" w14:paraId="369AE88B" w14:textId="77777777" w:rsidTr="00D442B8">
        <w:tc>
          <w:tcPr>
            <w:tcW w:w="7338" w:type="dxa"/>
            <w:tcBorders>
              <w:right w:val="single" w:sz="4" w:space="0" w:color="7F7F7F" w:themeColor="text1" w:themeTint="80"/>
            </w:tcBorders>
            <w:vAlign w:val="center"/>
          </w:tcPr>
          <w:p w14:paraId="7457BD5A" w14:textId="4FFC2C24" w:rsidR="00D442B8" w:rsidRPr="00BD580E" w:rsidRDefault="00976600" w:rsidP="00D442B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Todo el personal y los voluntarios han firmado la política relativa a la PEAS</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5080CA5" w14:textId="77777777" w:rsidR="00D442B8" w:rsidRPr="00C8260D" w:rsidRDefault="00D442B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0DA05F7" w14:textId="77777777" w:rsidR="00D442B8" w:rsidRPr="00C8260D" w:rsidRDefault="00D442B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723770C" w14:textId="77777777" w:rsidR="00D442B8" w:rsidRPr="00C8260D" w:rsidRDefault="00D442B8" w:rsidP="0052276D">
            <w:pPr>
              <w:spacing w:before="40" w:after="40"/>
              <w:rPr>
                <w:rFonts w:ascii="Calibri" w:hAnsi="Calibri" w:cs="Arial"/>
                <w:i/>
                <w:color w:val="000000"/>
                <w:lang w:val="es-PE"/>
              </w:rPr>
            </w:pPr>
          </w:p>
        </w:tc>
      </w:tr>
      <w:tr w:rsidR="00C576C8" w:rsidRPr="004C0944" w14:paraId="4C715464" w14:textId="77777777" w:rsidTr="00D442B8">
        <w:tc>
          <w:tcPr>
            <w:tcW w:w="7338" w:type="dxa"/>
            <w:vAlign w:val="center"/>
          </w:tcPr>
          <w:p w14:paraId="1A3F69F0" w14:textId="32657357" w:rsidR="00C576C8" w:rsidRPr="00BD580E" w:rsidRDefault="007D6897" w:rsidP="0052276D">
            <w:pPr>
              <w:spacing w:before="40" w:after="40"/>
              <w:rPr>
                <w:rFonts w:ascii="Calibri" w:hAnsi="Calibri" w:cs="Times New Roman"/>
                <w:b/>
                <w:sz w:val="20"/>
                <w:szCs w:val="20"/>
                <w:lang w:val="es-419"/>
              </w:rPr>
            </w:pPr>
            <w:r w:rsidRPr="00BD580E">
              <w:rPr>
                <w:rFonts w:ascii="Calibri" w:hAnsi="Calibri" w:cs="Arial"/>
                <w:b/>
                <w:color w:val="000000"/>
                <w:sz w:val="28"/>
                <w:szCs w:val="23"/>
                <w:lang w:val="es-419"/>
              </w:rPr>
              <w:t>Código de Conducta y Política de Protección Infantil</w:t>
            </w:r>
          </w:p>
        </w:tc>
        <w:tc>
          <w:tcPr>
            <w:tcW w:w="602" w:type="dxa"/>
            <w:tcBorders>
              <w:bottom w:val="single" w:sz="4" w:space="0" w:color="7F7F7F" w:themeColor="text1" w:themeTint="80"/>
            </w:tcBorders>
            <w:vAlign w:val="center"/>
          </w:tcPr>
          <w:p w14:paraId="0DCFE53F" w14:textId="77777777" w:rsidR="00C576C8" w:rsidRPr="00C8260D" w:rsidRDefault="00C576C8" w:rsidP="0052276D">
            <w:pPr>
              <w:spacing w:before="40" w:after="40"/>
              <w:jc w:val="center"/>
              <w:rPr>
                <w:rFonts w:ascii="Calibri" w:hAnsi="Calibri" w:cs="Arial"/>
                <w:b/>
                <w:color w:val="000000"/>
                <w:sz w:val="28"/>
                <w:szCs w:val="23"/>
                <w:lang w:val="es-PE"/>
              </w:rPr>
            </w:pPr>
          </w:p>
        </w:tc>
        <w:tc>
          <w:tcPr>
            <w:tcW w:w="3739" w:type="dxa"/>
            <w:vAlign w:val="center"/>
          </w:tcPr>
          <w:p w14:paraId="7B9A592E" w14:textId="77777777" w:rsidR="00C576C8" w:rsidRPr="00C8260D" w:rsidRDefault="00C576C8" w:rsidP="0052276D">
            <w:pPr>
              <w:spacing w:before="40" w:after="40"/>
              <w:rPr>
                <w:rFonts w:ascii="Calibri" w:hAnsi="Calibri" w:cs="Arial"/>
                <w:b/>
                <w:i/>
                <w:color w:val="000000"/>
                <w:lang w:val="es-PE"/>
              </w:rPr>
            </w:pPr>
          </w:p>
        </w:tc>
        <w:tc>
          <w:tcPr>
            <w:tcW w:w="3739" w:type="dxa"/>
            <w:vAlign w:val="center"/>
          </w:tcPr>
          <w:p w14:paraId="6B5C3BDC" w14:textId="77777777" w:rsidR="00C576C8" w:rsidRPr="00C8260D" w:rsidRDefault="00C576C8" w:rsidP="0052276D">
            <w:pPr>
              <w:spacing w:before="40" w:after="40"/>
              <w:rPr>
                <w:rFonts w:ascii="Calibri" w:hAnsi="Calibri" w:cs="Arial"/>
                <w:b/>
                <w:i/>
                <w:color w:val="000000"/>
                <w:lang w:val="es-PE"/>
              </w:rPr>
            </w:pPr>
          </w:p>
        </w:tc>
      </w:tr>
      <w:tr w:rsidR="00C576C8" w:rsidRPr="004C0944" w14:paraId="749A4E42" w14:textId="77777777" w:rsidTr="00D442B8">
        <w:tc>
          <w:tcPr>
            <w:tcW w:w="7338" w:type="dxa"/>
            <w:tcBorders>
              <w:right w:val="single" w:sz="4" w:space="0" w:color="7F7F7F" w:themeColor="text1" w:themeTint="80"/>
            </w:tcBorders>
            <w:vAlign w:val="center"/>
          </w:tcPr>
          <w:p w14:paraId="32BF68B4" w14:textId="1201E38C" w:rsidR="00C576C8" w:rsidRPr="00BD580E" w:rsidRDefault="00976600" w:rsidP="00622468">
            <w:pPr>
              <w:spacing w:before="40" w:after="40"/>
              <w:rPr>
                <w:rFonts w:ascii="Calibri" w:hAnsi="Calibri" w:cs="Times New Roman"/>
                <w:sz w:val="20"/>
                <w:szCs w:val="20"/>
                <w:lang w:val="es-419"/>
              </w:rPr>
            </w:pPr>
            <w:r w:rsidRPr="00BD580E">
              <w:rPr>
                <w:rFonts w:ascii="Calibri" w:hAnsi="Calibri" w:cs="Arial"/>
                <w:color w:val="000000"/>
                <w:sz w:val="23"/>
                <w:szCs w:val="23"/>
                <w:lang w:val="es-419"/>
              </w:rPr>
              <w:t>Todo el personal y los voluntarios han firmado el Código de Conducta, y han recibido una sesión informativa al respecto</w:t>
            </w:r>
          </w:p>
        </w:tc>
        <w:tc>
          <w:tcPr>
            <w:tcW w:w="602" w:type="dxa"/>
            <w:tcBorders>
              <w:left w:val="single" w:sz="4" w:space="0" w:color="7F7F7F" w:themeColor="text1" w:themeTint="80"/>
              <w:right w:val="single" w:sz="4" w:space="0" w:color="7F7F7F" w:themeColor="text1" w:themeTint="80"/>
            </w:tcBorders>
            <w:vAlign w:val="center"/>
          </w:tcPr>
          <w:p w14:paraId="74209C33" w14:textId="77777777" w:rsidR="00C576C8" w:rsidRPr="00C8260D" w:rsidRDefault="00C576C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215566D" w14:textId="77777777" w:rsidR="00C576C8" w:rsidRPr="00C8260D" w:rsidRDefault="00C576C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27A15DDA" w14:textId="77777777" w:rsidR="00C576C8" w:rsidRPr="00C8260D" w:rsidRDefault="00C576C8" w:rsidP="0052276D">
            <w:pPr>
              <w:spacing w:before="40" w:after="40"/>
              <w:rPr>
                <w:rFonts w:ascii="Calibri" w:hAnsi="Calibri" w:cs="Arial"/>
                <w:i/>
                <w:color w:val="000000"/>
                <w:lang w:val="es-PE"/>
              </w:rPr>
            </w:pPr>
          </w:p>
        </w:tc>
      </w:tr>
      <w:tr w:rsidR="00D442B8" w:rsidRPr="004C0944" w14:paraId="115B80D5" w14:textId="77777777" w:rsidTr="00D442B8">
        <w:tc>
          <w:tcPr>
            <w:tcW w:w="7338" w:type="dxa"/>
            <w:tcBorders>
              <w:right w:val="single" w:sz="4" w:space="0" w:color="7F7F7F" w:themeColor="text1" w:themeTint="80"/>
            </w:tcBorders>
            <w:vAlign w:val="center"/>
          </w:tcPr>
          <w:p w14:paraId="09FF64C0" w14:textId="79369837" w:rsidR="00D442B8" w:rsidRPr="00BD580E" w:rsidRDefault="00976600" w:rsidP="0062246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Todo el personal y los voluntarios han firmado la Política de Protección Infantil, y han recibido una sesión informativa al respecto</w:t>
            </w:r>
          </w:p>
        </w:tc>
        <w:tc>
          <w:tcPr>
            <w:tcW w:w="602" w:type="dxa"/>
            <w:tcBorders>
              <w:left w:val="single" w:sz="4" w:space="0" w:color="7F7F7F" w:themeColor="text1" w:themeTint="80"/>
              <w:right w:val="single" w:sz="4" w:space="0" w:color="7F7F7F" w:themeColor="text1" w:themeTint="80"/>
            </w:tcBorders>
            <w:vAlign w:val="center"/>
          </w:tcPr>
          <w:p w14:paraId="25C8E01C" w14:textId="77777777" w:rsidR="00D442B8" w:rsidRPr="00C8260D" w:rsidRDefault="00D442B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64A5B27" w14:textId="77777777" w:rsidR="00D442B8" w:rsidRPr="00C8260D" w:rsidRDefault="00D442B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D97BDDD" w14:textId="77777777" w:rsidR="00D442B8" w:rsidRPr="00C8260D" w:rsidRDefault="00D442B8" w:rsidP="0052276D">
            <w:pPr>
              <w:spacing w:before="40" w:after="40"/>
              <w:rPr>
                <w:rFonts w:ascii="Calibri" w:hAnsi="Calibri" w:cs="Arial"/>
                <w:i/>
                <w:color w:val="000000"/>
                <w:lang w:val="es-PE"/>
              </w:rPr>
            </w:pPr>
          </w:p>
        </w:tc>
      </w:tr>
      <w:tr w:rsidR="00D442B8" w:rsidRPr="004C0944" w14:paraId="7576C4B7" w14:textId="77777777" w:rsidTr="00D442B8">
        <w:tc>
          <w:tcPr>
            <w:tcW w:w="7338" w:type="dxa"/>
            <w:tcBorders>
              <w:right w:val="single" w:sz="4" w:space="0" w:color="7F7F7F" w:themeColor="text1" w:themeTint="80"/>
            </w:tcBorders>
            <w:vAlign w:val="center"/>
          </w:tcPr>
          <w:p w14:paraId="34D8F874" w14:textId="48CA0537" w:rsidR="00D442B8" w:rsidRPr="00BD580E" w:rsidRDefault="00976600" w:rsidP="0062246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Los materiales y las sesiones informativas sobre el Código de Conducta y la protección infantil se proporcionan en formatos y en lugares accesibles para el personal y los voluntarios con discapacidades</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2C03EA1" w14:textId="77777777" w:rsidR="00D442B8" w:rsidRPr="00C8260D" w:rsidRDefault="00D442B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242F5AB7" w14:textId="77777777" w:rsidR="00D442B8" w:rsidRPr="00C8260D" w:rsidRDefault="00D442B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7B7E91C" w14:textId="77777777" w:rsidR="00D442B8" w:rsidRPr="00C8260D" w:rsidRDefault="00D442B8" w:rsidP="0052276D">
            <w:pPr>
              <w:spacing w:before="40" w:after="40"/>
              <w:rPr>
                <w:rFonts w:ascii="Calibri" w:hAnsi="Calibri" w:cs="Arial"/>
                <w:i/>
                <w:color w:val="000000"/>
                <w:lang w:val="es-PE"/>
              </w:rPr>
            </w:pPr>
          </w:p>
        </w:tc>
      </w:tr>
      <w:tr w:rsidR="00D442B8" w:rsidRPr="004C0944" w14:paraId="36581598" w14:textId="77777777" w:rsidTr="00D442B8">
        <w:tc>
          <w:tcPr>
            <w:tcW w:w="7338" w:type="dxa"/>
            <w:tcBorders>
              <w:right w:val="single" w:sz="4" w:space="0" w:color="7F7F7F" w:themeColor="text1" w:themeTint="80"/>
            </w:tcBorders>
            <w:vAlign w:val="center"/>
          </w:tcPr>
          <w:p w14:paraId="0D3926A3" w14:textId="4F7C39BD" w:rsidR="00D442B8" w:rsidRPr="00BD580E" w:rsidRDefault="00976600" w:rsidP="00D442B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lastRenderedPageBreak/>
              <w:t>Todo el personal y los voluntarios saben cómo presentar un reporte y cómo acceder a los servicios de remisión si tienen un problema relacionado con protección infantil o con el Código de Conducta</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48BF7C1" w14:textId="77777777" w:rsidR="00D442B8" w:rsidRPr="00C8260D" w:rsidRDefault="00D442B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68AC9E52" w14:textId="77777777" w:rsidR="00D442B8" w:rsidRPr="00C8260D" w:rsidRDefault="00D442B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142AF9E" w14:textId="77777777" w:rsidR="00D442B8" w:rsidRPr="00C8260D" w:rsidRDefault="00D442B8" w:rsidP="0052276D">
            <w:pPr>
              <w:spacing w:before="40" w:after="40"/>
              <w:rPr>
                <w:rFonts w:ascii="Calibri" w:hAnsi="Calibri" w:cs="Arial"/>
                <w:i/>
                <w:color w:val="000000"/>
                <w:lang w:val="es-PE"/>
              </w:rPr>
            </w:pPr>
          </w:p>
        </w:tc>
      </w:tr>
      <w:tr w:rsidR="00D442B8" w:rsidRPr="004C0944" w14:paraId="5C064FA6" w14:textId="77777777" w:rsidTr="00D442B8">
        <w:tc>
          <w:tcPr>
            <w:tcW w:w="7338" w:type="dxa"/>
            <w:tcBorders>
              <w:right w:val="single" w:sz="4" w:space="0" w:color="7F7F7F" w:themeColor="text1" w:themeTint="80"/>
            </w:tcBorders>
            <w:vAlign w:val="center"/>
          </w:tcPr>
          <w:p w14:paraId="1A72F587" w14:textId="418B2595" w:rsidR="00D442B8" w:rsidRPr="00BD580E" w:rsidRDefault="00976600" w:rsidP="00622468">
            <w:pPr>
              <w:spacing w:before="40" w:after="40"/>
              <w:rPr>
                <w:rFonts w:ascii="Calibri" w:hAnsi="Calibri" w:cs="Arial"/>
                <w:color w:val="000000"/>
                <w:sz w:val="23"/>
                <w:szCs w:val="23"/>
                <w:lang w:val="es-419"/>
              </w:rPr>
            </w:pPr>
            <w:r w:rsidRPr="00BD580E">
              <w:rPr>
                <w:rFonts w:ascii="Calibri" w:hAnsi="Calibri" w:cs="Arial"/>
                <w:color w:val="000000"/>
                <w:sz w:val="23"/>
                <w:szCs w:val="23"/>
                <w:lang w:val="es-419"/>
              </w:rPr>
              <w:t>Todo el personal y los voluntarios han sido contratados usando medidas de captación seguras para los niños, incluyendo verificaciones formales de antecedentes y referencias</w:t>
            </w:r>
            <w:r w:rsidR="00D442B8" w:rsidRPr="00BD580E">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7420699" w14:textId="77777777" w:rsidR="00D442B8" w:rsidRPr="00C8260D" w:rsidRDefault="00D442B8" w:rsidP="0052276D">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4B03EB28" w14:textId="77777777" w:rsidR="00D442B8" w:rsidRPr="00C8260D" w:rsidRDefault="00D442B8" w:rsidP="0052276D">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7061339F" w14:textId="77777777" w:rsidR="00D442B8" w:rsidRPr="00C8260D" w:rsidRDefault="00D442B8" w:rsidP="0052276D">
            <w:pPr>
              <w:spacing w:before="40" w:after="40"/>
              <w:rPr>
                <w:rFonts w:ascii="Calibri" w:hAnsi="Calibri" w:cs="Arial"/>
                <w:i/>
                <w:color w:val="000000"/>
                <w:lang w:val="es-PE"/>
              </w:rPr>
            </w:pPr>
          </w:p>
        </w:tc>
      </w:tr>
    </w:tbl>
    <w:p w14:paraId="5EB9208D" w14:textId="77777777" w:rsidR="00C576C8" w:rsidRPr="00C8260D" w:rsidRDefault="00C576C8" w:rsidP="00C576C8">
      <w:pPr>
        <w:rPr>
          <w:rFonts w:ascii="Calibri" w:hAnsi="Calibri"/>
          <w:lang w:val="es-PE"/>
        </w:rPr>
      </w:pPr>
    </w:p>
    <w:p w14:paraId="7C29F6EC" w14:textId="77777777" w:rsidR="00C576C8" w:rsidRPr="00C8260D" w:rsidRDefault="00C576C8">
      <w:pPr>
        <w:rPr>
          <w:lang w:val="es-PE"/>
        </w:rPr>
      </w:pPr>
    </w:p>
    <w:tbl>
      <w:tblPr>
        <w:tblStyle w:val="TableGrid"/>
        <w:tblW w:w="15418" w:type="dxa"/>
        <w:tblInd w:w="-176"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7338"/>
        <w:gridCol w:w="602"/>
        <w:gridCol w:w="3739"/>
        <w:gridCol w:w="3739"/>
      </w:tblGrid>
      <w:tr w:rsidR="000D5AD9" w:rsidRPr="004C0944" w14:paraId="0C574F4B" w14:textId="77777777" w:rsidTr="000706CF">
        <w:tc>
          <w:tcPr>
            <w:tcW w:w="7338" w:type="dxa"/>
            <w:vAlign w:val="center"/>
          </w:tcPr>
          <w:p w14:paraId="0C574F47" w14:textId="77777777" w:rsidR="00393296" w:rsidRPr="00C8260D" w:rsidRDefault="00393296" w:rsidP="000D24FE">
            <w:pPr>
              <w:spacing w:before="40" w:after="40"/>
              <w:rPr>
                <w:rFonts w:ascii="Calibri" w:hAnsi="Calibri" w:cs="Times New Roman"/>
                <w:sz w:val="20"/>
                <w:szCs w:val="20"/>
                <w:lang w:val="es-PE"/>
              </w:rPr>
            </w:pPr>
          </w:p>
        </w:tc>
        <w:tc>
          <w:tcPr>
            <w:tcW w:w="602" w:type="dxa"/>
            <w:vAlign w:val="center"/>
          </w:tcPr>
          <w:p w14:paraId="0C574F48" w14:textId="77777777" w:rsidR="000D5AD9" w:rsidRPr="00C8260D" w:rsidRDefault="000D5AD9" w:rsidP="000706CF">
            <w:pPr>
              <w:spacing w:before="40" w:after="40"/>
              <w:jc w:val="center"/>
              <w:rPr>
                <w:rFonts w:ascii="Calibri" w:hAnsi="Calibri" w:cs="Arial"/>
                <w:color w:val="000000"/>
                <w:sz w:val="23"/>
                <w:szCs w:val="23"/>
                <w:lang w:val="es-PE"/>
              </w:rPr>
            </w:pPr>
          </w:p>
        </w:tc>
        <w:tc>
          <w:tcPr>
            <w:tcW w:w="3739" w:type="dxa"/>
            <w:vAlign w:val="center"/>
          </w:tcPr>
          <w:p w14:paraId="0C574F49" w14:textId="77777777" w:rsidR="000D5AD9" w:rsidRPr="00C8260D" w:rsidRDefault="000D5AD9" w:rsidP="000706CF">
            <w:pPr>
              <w:spacing w:before="40" w:after="40"/>
              <w:jc w:val="center"/>
              <w:rPr>
                <w:rFonts w:ascii="Calibri" w:hAnsi="Calibri" w:cs="Arial"/>
                <w:i/>
                <w:color w:val="000000"/>
                <w:lang w:val="es-PE"/>
              </w:rPr>
            </w:pPr>
          </w:p>
        </w:tc>
        <w:tc>
          <w:tcPr>
            <w:tcW w:w="3739" w:type="dxa"/>
            <w:vAlign w:val="center"/>
          </w:tcPr>
          <w:p w14:paraId="0C574F4A" w14:textId="77777777" w:rsidR="000D5AD9" w:rsidRPr="00C8260D" w:rsidRDefault="000D5AD9" w:rsidP="000706CF">
            <w:pPr>
              <w:spacing w:before="40" w:after="40"/>
              <w:jc w:val="center"/>
              <w:rPr>
                <w:rFonts w:ascii="Calibri" w:hAnsi="Calibri" w:cs="Arial"/>
                <w:i/>
                <w:color w:val="000000"/>
                <w:lang w:val="es-PE"/>
              </w:rPr>
            </w:pPr>
          </w:p>
        </w:tc>
      </w:tr>
      <w:tr w:rsidR="001C1D48" w:rsidRPr="004C0944" w14:paraId="0C574F50" w14:textId="77777777" w:rsidTr="00231C8D">
        <w:tc>
          <w:tcPr>
            <w:tcW w:w="11679" w:type="dxa"/>
            <w:gridSpan w:val="3"/>
            <w:shd w:val="clear" w:color="auto" w:fill="D99594" w:themeFill="accent2" w:themeFillTint="99"/>
            <w:vAlign w:val="center"/>
          </w:tcPr>
          <w:p w14:paraId="0C574F4E" w14:textId="29342361" w:rsidR="001C1D48" w:rsidRPr="00CC170B" w:rsidRDefault="001C1D48" w:rsidP="001C1D48">
            <w:pPr>
              <w:spacing w:before="40" w:after="40"/>
              <w:rPr>
                <w:rFonts w:ascii="Calibri" w:hAnsi="Calibri" w:cs="Arial"/>
                <w:b/>
                <w:i/>
                <w:color w:val="000000"/>
                <w:lang w:val="es-419"/>
              </w:rPr>
            </w:pPr>
            <w:r w:rsidRPr="00CC170B">
              <w:rPr>
                <w:rFonts w:ascii="Calibri" w:hAnsi="Calibri" w:cs="Arial"/>
                <w:b/>
                <w:color w:val="000000"/>
                <w:sz w:val="44"/>
                <w:szCs w:val="44"/>
                <w:lang w:val="es-419"/>
              </w:rPr>
              <w:t>8. Reducción del Riesgo de Desastres (RRD)</w:t>
            </w:r>
          </w:p>
        </w:tc>
        <w:tc>
          <w:tcPr>
            <w:tcW w:w="3739" w:type="dxa"/>
            <w:shd w:val="clear" w:color="auto" w:fill="D99594" w:themeFill="accent2" w:themeFillTint="99"/>
            <w:vAlign w:val="center"/>
          </w:tcPr>
          <w:p w14:paraId="0C574F4F" w14:textId="77777777" w:rsidR="001C1D48" w:rsidRPr="00CC170B" w:rsidRDefault="001C1D48" w:rsidP="000706CF">
            <w:pPr>
              <w:spacing w:before="40" w:after="40"/>
              <w:jc w:val="center"/>
              <w:rPr>
                <w:rFonts w:ascii="Calibri" w:hAnsi="Calibri" w:cs="Arial"/>
                <w:b/>
                <w:i/>
                <w:color w:val="000000"/>
                <w:lang w:val="es-419"/>
              </w:rPr>
            </w:pPr>
          </w:p>
        </w:tc>
      </w:tr>
      <w:tr w:rsidR="000F75A1" w:rsidRPr="007D7E75" w14:paraId="0C574F55" w14:textId="77777777" w:rsidTr="000706CF">
        <w:tc>
          <w:tcPr>
            <w:tcW w:w="7338" w:type="dxa"/>
            <w:shd w:val="clear" w:color="auto" w:fill="D6E3BC" w:themeFill="accent3" w:themeFillTint="66"/>
            <w:vAlign w:val="center"/>
          </w:tcPr>
          <w:p w14:paraId="0C574F51" w14:textId="682E5543" w:rsidR="000F75A1" w:rsidRPr="00CC170B" w:rsidRDefault="00847A64" w:rsidP="000706CF">
            <w:pPr>
              <w:spacing w:before="40" w:after="40"/>
              <w:rPr>
                <w:rFonts w:ascii="Calibri" w:hAnsi="Calibri" w:cs="Times New Roman"/>
                <w:b/>
                <w:sz w:val="20"/>
                <w:szCs w:val="20"/>
                <w:lang w:val="es-419"/>
              </w:rPr>
            </w:pPr>
            <w:r w:rsidRPr="00CC170B">
              <w:rPr>
                <w:rFonts w:ascii="Calibri" w:hAnsi="Calibri" w:cs="Arial"/>
                <w:b/>
                <w:color w:val="000000"/>
                <w:sz w:val="40"/>
                <w:szCs w:val="23"/>
                <w:lang w:val="es-419"/>
              </w:rPr>
              <w:t>Dignidad</w:t>
            </w:r>
          </w:p>
        </w:tc>
        <w:tc>
          <w:tcPr>
            <w:tcW w:w="602" w:type="dxa"/>
            <w:tcBorders>
              <w:bottom w:val="single" w:sz="4" w:space="0" w:color="7F7F7F" w:themeColor="text1" w:themeTint="80"/>
            </w:tcBorders>
            <w:shd w:val="clear" w:color="auto" w:fill="D6E3BC" w:themeFill="accent3" w:themeFillTint="66"/>
            <w:vAlign w:val="center"/>
          </w:tcPr>
          <w:p w14:paraId="0C574F52" w14:textId="77777777" w:rsidR="000F75A1" w:rsidRPr="00CC170B" w:rsidRDefault="000F75A1" w:rsidP="000706CF">
            <w:pPr>
              <w:spacing w:before="40" w:after="40"/>
              <w:jc w:val="center"/>
              <w:rPr>
                <w:rFonts w:ascii="Calibri" w:hAnsi="Calibri" w:cs="Arial"/>
                <w:b/>
                <w:color w:val="000000"/>
                <w:sz w:val="40"/>
                <w:szCs w:val="23"/>
                <w:lang w:val="es-419"/>
              </w:rPr>
            </w:pPr>
            <w:r w:rsidRPr="00CC170B">
              <w:rPr>
                <w:rFonts w:ascii="Calibri" w:hAnsi="Calibri" w:cs="Arial"/>
                <w:i/>
                <w:color w:val="000000"/>
                <w:lang w:val="es-419"/>
              </w:rPr>
              <w:t>S</w:t>
            </w:r>
          </w:p>
        </w:tc>
        <w:tc>
          <w:tcPr>
            <w:tcW w:w="3739" w:type="dxa"/>
            <w:shd w:val="clear" w:color="auto" w:fill="D6E3BC" w:themeFill="accent3" w:themeFillTint="66"/>
            <w:vAlign w:val="center"/>
          </w:tcPr>
          <w:p w14:paraId="0C574F53" w14:textId="28B27F24"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F54" w14:textId="2FEB3F88"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Próximos pasos</w:t>
            </w:r>
          </w:p>
        </w:tc>
      </w:tr>
      <w:tr w:rsidR="000D5AD9" w:rsidRPr="004C0944" w14:paraId="0C574F5A" w14:textId="77777777" w:rsidTr="000706CF">
        <w:tc>
          <w:tcPr>
            <w:tcW w:w="7338" w:type="dxa"/>
            <w:tcBorders>
              <w:right w:val="single" w:sz="4" w:space="0" w:color="7F7F7F" w:themeColor="text1" w:themeTint="80"/>
            </w:tcBorders>
            <w:vAlign w:val="center"/>
          </w:tcPr>
          <w:p w14:paraId="0C574F56" w14:textId="2C387F52" w:rsidR="000D5AD9" w:rsidRPr="00CC170B" w:rsidRDefault="00CC170B" w:rsidP="00B11830">
            <w:pPr>
              <w:spacing w:before="40" w:after="40"/>
              <w:rPr>
                <w:rFonts w:ascii="Calibri" w:hAnsi="Calibri" w:cs="Times New Roman"/>
                <w:sz w:val="20"/>
                <w:szCs w:val="20"/>
                <w:lang w:val="es-419"/>
              </w:rPr>
            </w:pPr>
            <w:r w:rsidRPr="00CC170B">
              <w:rPr>
                <w:rFonts w:ascii="Calibri" w:hAnsi="Calibri" w:cs="Arial"/>
                <w:color w:val="000000"/>
                <w:sz w:val="23"/>
                <w:szCs w:val="23"/>
                <w:lang w:val="es-419"/>
              </w:rPr>
              <w:t>Los sistemas de evacuación son culturalmente apropiados e inclusivos. Se implementan medidas específicas para garantizar que las personas de todas las identidades de género, edades, discapacidades y orígenes cuenten con una asistencia adecuada</w:t>
            </w:r>
            <w:r w:rsidR="00836C77">
              <w:rPr>
                <w:rFonts w:ascii="Calibri" w:hAnsi="Calibri" w:cs="Arial"/>
                <w:color w:val="000000"/>
                <w:sz w:val="23"/>
                <w:szCs w:val="23"/>
                <w:lang w:val="es-419"/>
              </w:rPr>
              <w:t xml:space="preserve"> y digna</w:t>
            </w:r>
            <w:r w:rsidRPr="00CC170B">
              <w:rPr>
                <w:rFonts w:ascii="Calibri" w:hAnsi="Calibri" w:cs="Arial"/>
                <w:color w:val="000000"/>
                <w:sz w:val="23"/>
                <w:szCs w:val="23"/>
                <w:lang w:val="es-419"/>
              </w:rPr>
              <w:t>, de acuerdo con limitaciones tales como de movilidad y de idioma</w:t>
            </w:r>
          </w:p>
        </w:tc>
        <w:tc>
          <w:tcPr>
            <w:tcW w:w="602" w:type="dxa"/>
            <w:tcBorders>
              <w:left w:val="single" w:sz="4" w:space="0" w:color="7F7F7F" w:themeColor="text1" w:themeTint="80"/>
              <w:right w:val="single" w:sz="4" w:space="0" w:color="7F7F7F" w:themeColor="text1" w:themeTint="80"/>
            </w:tcBorders>
            <w:vAlign w:val="center"/>
          </w:tcPr>
          <w:p w14:paraId="0C574F57"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58"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59" w14:textId="77777777" w:rsidR="000D5AD9" w:rsidRPr="00CC170B" w:rsidRDefault="000D5AD9" w:rsidP="00A7577D">
            <w:pPr>
              <w:spacing w:before="40" w:after="40"/>
              <w:rPr>
                <w:rFonts w:ascii="Calibri" w:hAnsi="Calibri" w:cs="Arial"/>
                <w:i/>
                <w:color w:val="000000"/>
                <w:lang w:val="es-419"/>
              </w:rPr>
            </w:pPr>
          </w:p>
        </w:tc>
      </w:tr>
      <w:tr w:rsidR="00A30821" w:rsidRPr="004C0944" w14:paraId="4F1CF782" w14:textId="77777777" w:rsidTr="000706CF">
        <w:tc>
          <w:tcPr>
            <w:tcW w:w="7338" w:type="dxa"/>
            <w:tcBorders>
              <w:right w:val="single" w:sz="4" w:space="0" w:color="7F7F7F" w:themeColor="text1" w:themeTint="80"/>
            </w:tcBorders>
            <w:vAlign w:val="center"/>
          </w:tcPr>
          <w:p w14:paraId="4BD0AC4A" w14:textId="2E5B09D9" w:rsidR="00A30821" w:rsidRPr="00CC170B" w:rsidRDefault="00CC170B"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Los sistemas de alerta temprana basados en la comunidad involucran a personas de todas las identidades de género, edades, discapacidades y orígenes, para garantizar que los procedimientos sean sensibles, incluyendo la privacidad y seguridad en los centros de evacuación y en los alojamientos comunales</w:t>
            </w:r>
            <w:r w:rsidR="00A30821" w:rsidRPr="00CC170B">
              <w:rPr>
                <w:rFonts w:ascii="Calibri" w:hAnsi="Calibri" w:cs="Arial"/>
                <w:color w:val="000000"/>
                <w:sz w:val="23"/>
                <w:szCs w:val="23"/>
                <w:lang w:val="es-419"/>
              </w:rPr>
              <w:t>.</w:t>
            </w:r>
            <w:r w:rsidR="00B11830" w:rsidRPr="00CC170B">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1F6E7A23" w14:textId="77777777" w:rsidR="00A30821" w:rsidRPr="00CC170B" w:rsidRDefault="00A3082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6C504FBA" w14:textId="77777777" w:rsidR="00A30821" w:rsidRPr="00CC170B" w:rsidRDefault="00A3082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00F898E" w14:textId="77777777" w:rsidR="00A30821" w:rsidRPr="00CC170B" w:rsidRDefault="00A30821" w:rsidP="00A7577D">
            <w:pPr>
              <w:spacing w:before="40" w:after="40"/>
              <w:rPr>
                <w:rFonts w:ascii="Calibri" w:hAnsi="Calibri" w:cs="Arial"/>
                <w:i/>
                <w:color w:val="000000"/>
                <w:lang w:val="es-419"/>
              </w:rPr>
            </w:pPr>
          </w:p>
        </w:tc>
      </w:tr>
      <w:tr w:rsidR="00A30821" w:rsidRPr="004C0944" w14:paraId="17048F4B" w14:textId="77777777" w:rsidTr="000706CF">
        <w:tc>
          <w:tcPr>
            <w:tcW w:w="7338" w:type="dxa"/>
            <w:tcBorders>
              <w:right w:val="single" w:sz="4" w:space="0" w:color="7F7F7F" w:themeColor="text1" w:themeTint="80"/>
            </w:tcBorders>
            <w:vAlign w:val="center"/>
          </w:tcPr>
          <w:p w14:paraId="745B1745" w14:textId="058169D8" w:rsidR="00A30821" w:rsidRPr="00CC170B" w:rsidRDefault="00AC1F8E" w:rsidP="00B11830">
            <w:pPr>
              <w:spacing w:before="40" w:after="40"/>
              <w:rPr>
                <w:rFonts w:ascii="Calibri" w:hAnsi="Calibri" w:cs="Arial"/>
                <w:color w:val="000000"/>
                <w:sz w:val="23"/>
                <w:szCs w:val="23"/>
                <w:lang w:val="es-419"/>
              </w:rPr>
            </w:pPr>
            <w:r w:rsidRPr="00AC1F8E">
              <w:rPr>
                <w:rFonts w:ascii="Calibri" w:hAnsi="Calibri" w:cs="Arial"/>
                <w:color w:val="000000"/>
                <w:sz w:val="23"/>
                <w:szCs w:val="23"/>
                <w:lang w:val="es-419"/>
              </w:rPr>
              <w:t>Se incluye, de manera respetuosa, a los cuidadores de personas mayores y de personas con discapacidad en la planificación de las actividades de RRD</w:t>
            </w:r>
            <w:r w:rsidR="00A30821"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598A8D3" w14:textId="77777777" w:rsidR="00A30821" w:rsidRPr="00CC170B" w:rsidRDefault="00A3082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C91A31C" w14:textId="77777777" w:rsidR="00A30821" w:rsidRPr="00CC170B" w:rsidRDefault="00A3082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A2B37B2" w14:textId="77777777" w:rsidR="00A30821" w:rsidRPr="00CC170B" w:rsidRDefault="00A30821" w:rsidP="00A7577D">
            <w:pPr>
              <w:spacing w:before="40" w:after="40"/>
              <w:rPr>
                <w:rFonts w:ascii="Calibri" w:hAnsi="Calibri" w:cs="Arial"/>
                <w:i/>
                <w:color w:val="000000"/>
                <w:lang w:val="es-419"/>
              </w:rPr>
            </w:pPr>
          </w:p>
        </w:tc>
      </w:tr>
      <w:tr w:rsidR="00A30821" w:rsidRPr="004C0944" w14:paraId="40662156" w14:textId="77777777" w:rsidTr="000706CF">
        <w:tc>
          <w:tcPr>
            <w:tcW w:w="7338" w:type="dxa"/>
            <w:tcBorders>
              <w:right w:val="single" w:sz="4" w:space="0" w:color="7F7F7F" w:themeColor="text1" w:themeTint="80"/>
            </w:tcBorders>
            <w:vAlign w:val="center"/>
          </w:tcPr>
          <w:p w14:paraId="24CC4036" w14:textId="2AACAEB5" w:rsidR="00A30821" w:rsidRPr="00CC170B" w:rsidRDefault="00722C0C"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El personal y los voluntarios que participan en</w:t>
            </w:r>
            <w:r w:rsidR="00AC1F8E">
              <w:rPr>
                <w:rFonts w:ascii="Calibri" w:hAnsi="Calibri" w:cs="Arial"/>
                <w:color w:val="000000"/>
                <w:sz w:val="23"/>
                <w:szCs w:val="23"/>
                <w:lang w:val="es-419"/>
              </w:rPr>
              <w:t xml:space="preserve"> las actividades de RRD</w:t>
            </w:r>
            <w:r w:rsidR="00A30821" w:rsidRPr="00CC170B">
              <w:rPr>
                <w:rFonts w:ascii="Calibri" w:hAnsi="Calibri" w:cs="Arial"/>
                <w:color w:val="000000"/>
                <w:sz w:val="23"/>
                <w:szCs w:val="23"/>
                <w:lang w:val="es-419"/>
              </w:rPr>
              <w:t xml:space="preserve"> </w:t>
            </w:r>
            <w:r w:rsidR="00082EEA" w:rsidRPr="00CC170B">
              <w:rPr>
                <w:rFonts w:ascii="Calibri" w:hAnsi="Calibri" w:cs="Arial"/>
                <w:color w:val="000000"/>
                <w:sz w:val="23"/>
                <w:szCs w:val="23"/>
                <w:lang w:val="es-419"/>
              </w:rPr>
              <w:t>están sensibilizados sobre género, edad, discapacidad y</w:t>
            </w:r>
            <w:r w:rsidR="00AC1F8E">
              <w:rPr>
                <w:rFonts w:ascii="Calibri" w:hAnsi="Calibri" w:cs="Arial"/>
                <w:color w:val="000000"/>
                <w:sz w:val="23"/>
                <w:szCs w:val="23"/>
                <w:lang w:val="es-419"/>
              </w:rPr>
              <w:t xml:space="preserve"> necesidades de RRD asociadas, </w:t>
            </w:r>
            <w:r w:rsidR="00082EEA" w:rsidRPr="00CC170B">
              <w:rPr>
                <w:rFonts w:ascii="Calibri" w:hAnsi="Calibri" w:cs="Arial"/>
                <w:color w:val="000000"/>
                <w:sz w:val="23"/>
                <w:szCs w:val="23"/>
                <w:lang w:val="es-419"/>
              </w:rPr>
              <w:t xml:space="preserve">y sobre cómo comunicarse de manera respetuosa con personas con discapacidades físicas, sensoriales e intelectuales, personas con </w:t>
            </w:r>
            <w:r w:rsidR="00082EEA" w:rsidRPr="00CC170B">
              <w:rPr>
                <w:rFonts w:ascii="Calibri" w:hAnsi="Calibri" w:cs="Arial"/>
                <w:color w:val="000000"/>
                <w:sz w:val="23"/>
                <w:szCs w:val="23"/>
                <w:lang w:val="es-419"/>
              </w:rPr>
              <w:lastRenderedPageBreak/>
              <w:t>discapacidades de salud mental y personas mayores (ver Normas Humanitarias de Inclusión ADCAP 2018 )</w:t>
            </w:r>
            <w:r w:rsidR="00A30821"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AC81056" w14:textId="77777777" w:rsidR="00A30821" w:rsidRPr="00CC170B" w:rsidRDefault="00A30821"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7827A056" w14:textId="77777777" w:rsidR="00A30821" w:rsidRPr="00CC170B" w:rsidRDefault="00A30821"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33EEF11" w14:textId="77777777" w:rsidR="00A30821" w:rsidRPr="00CC170B" w:rsidRDefault="00A30821" w:rsidP="00A7577D">
            <w:pPr>
              <w:spacing w:before="40" w:after="40"/>
              <w:rPr>
                <w:rFonts w:ascii="Calibri" w:hAnsi="Calibri" w:cs="Arial"/>
                <w:i/>
                <w:color w:val="000000"/>
                <w:lang w:val="es-419"/>
              </w:rPr>
            </w:pPr>
          </w:p>
        </w:tc>
      </w:tr>
      <w:tr w:rsidR="000F75A1" w:rsidRPr="007D7E75" w14:paraId="0C574F64" w14:textId="77777777" w:rsidTr="000706CF">
        <w:tc>
          <w:tcPr>
            <w:tcW w:w="7338" w:type="dxa"/>
            <w:shd w:val="clear" w:color="auto" w:fill="D6E3BC" w:themeFill="accent3" w:themeFillTint="66"/>
            <w:vAlign w:val="center"/>
          </w:tcPr>
          <w:p w14:paraId="0C574F60" w14:textId="2C5C9415" w:rsidR="000F75A1" w:rsidRPr="00CC170B" w:rsidRDefault="000F75A1" w:rsidP="000706CF">
            <w:pPr>
              <w:spacing w:before="40" w:after="40"/>
              <w:rPr>
                <w:rFonts w:ascii="Calibri" w:hAnsi="Calibri" w:cs="Arial"/>
                <w:b/>
                <w:color w:val="000000"/>
                <w:sz w:val="36"/>
                <w:szCs w:val="36"/>
                <w:lang w:val="es-419"/>
              </w:rPr>
            </w:pPr>
            <w:r w:rsidRPr="00CC170B">
              <w:rPr>
                <w:rFonts w:ascii="Calibri" w:hAnsi="Calibri" w:cs="Arial"/>
                <w:b/>
                <w:color w:val="000000"/>
                <w:sz w:val="36"/>
                <w:szCs w:val="36"/>
                <w:lang w:val="es-419"/>
              </w:rPr>
              <w:t>Acces</w:t>
            </w:r>
            <w:r w:rsidR="00082EEA" w:rsidRPr="00CC170B">
              <w:rPr>
                <w:rFonts w:ascii="Calibri" w:hAnsi="Calibri" w:cs="Arial"/>
                <w:b/>
                <w:color w:val="000000"/>
                <w:sz w:val="36"/>
                <w:szCs w:val="36"/>
                <w:lang w:val="es-419"/>
              </w:rPr>
              <w:t>o</w:t>
            </w:r>
          </w:p>
        </w:tc>
        <w:tc>
          <w:tcPr>
            <w:tcW w:w="602" w:type="dxa"/>
            <w:tcBorders>
              <w:bottom w:val="single" w:sz="4" w:space="0" w:color="7F7F7F" w:themeColor="text1" w:themeTint="80"/>
            </w:tcBorders>
            <w:shd w:val="clear" w:color="auto" w:fill="D6E3BC" w:themeFill="accent3" w:themeFillTint="66"/>
            <w:vAlign w:val="center"/>
          </w:tcPr>
          <w:p w14:paraId="0C574F61" w14:textId="77777777" w:rsidR="000F75A1" w:rsidRPr="00CC170B" w:rsidRDefault="000F75A1" w:rsidP="000706CF">
            <w:pPr>
              <w:spacing w:before="40" w:after="40"/>
              <w:jc w:val="center"/>
              <w:rPr>
                <w:rFonts w:ascii="Calibri" w:hAnsi="Calibri" w:cs="Arial"/>
                <w:b/>
                <w:color w:val="000000"/>
                <w:sz w:val="36"/>
                <w:szCs w:val="36"/>
                <w:lang w:val="es-419"/>
              </w:rPr>
            </w:pPr>
            <w:r w:rsidRPr="00CC170B">
              <w:rPr>
                <w:rFonts w:ascii="Calibri" w:hAnsi="Calibri" w:cs="Arial"/>
                <w:i/>
                <w:color w:val="000000"/>
                <w:lang w:val="es-419"/>
              </w:rPr>
              <w:t>S</w:t>
            </w:r>
          </w:p>
        </w:tc>
        <w:tc>
          <w:tcPr>
            <w:tcW w:w="3739" w:type="dxa"/>
            <w:shd w:val="clear" w:color="auto" w:fill="D6E3BC" w:themeFill="accent3" w:themeFillTint="66"/>
            <w:vAlign w:val="center"/>
          </w:tcPr>
          <w:p w14:paraId="0C574F62" w14:textId="200D6727"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F63" w14:textId="31535D62"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Próximos pasos</w:t>
            </w:r>
          </w:p>
        </w:tc>
      </w:tr>
      <w:tr w:rsidR="000D5AD9" w:rsidRPr="004C0944" w14:paraId="0C574F69" w14:textId="77777777" w:rsidTr="000706CF">
        <w:tc>
          <w:tcPr>
            <w:tcW w:w="7338" w:type="dxa"/>
            <w:tcBorders>
              <w:right w:val="single" w:sz="4" w:space="0" w:color="7F7F7F" w:themeColor="text1" w:themeTint="80"/>
            </w:tcBorders>
            <w:vAlign w:val="center"/>
          </w:tcPr>
          <w:p w14:paraId="0C574F65" w14:textId="070CAB90" w:rsidR="000D5AD9" w:rsidRPr="00CC170B" w:rsidRDefault="0000792A" w:rsidP="00B11830">
            <w:pPr>
              <w:spacing w:before="40" w:after="40"/>
              <w:rPr>
                <w:rFonts w:ascii="Calibri" w:hAnsi="Calibri" w:cs="Times New Roman"/>
                <w:sz w:val="20"/>
                <w:szCs w:val="20"/>
                <w:lang w:val="es-419"/>
              </w:rPr>
            </w:pPr>
            <w:r w:rsidRPr="00CC170B">
              <w:rPr>
                <w:rFonts w:ascii="Calibri" w:hAnsi="Calibri" w:cs="Arial"/>
                <w:color w:val="000000"/>
                <w:sz w:val="23"/>
                <w:szCs w:val="23"/>
                <w:lang w:val="es-419"/>
              </w:rPr>
              <w:t>En consulta con los grupos comunitarios afectados</w:t>
            </w:r>
            <w:r w:rsidR="0043542F" w:rsidRPr="00CC170B">
              <w:rPr>
                <w:rFonts w:ascii="Calibri" w:hAnsi="Calibri" w:cs="Arial"/>
                <w:color w:val="000000"/>
                <w:sz w:val="23"/>
                <w:szCs w:val="23"/>
                <w:lang w:val="es-419"/>
              </w:rPr>
              <w:t xml:space="preserve">, </w:t>
            </w:r>
            <w:r w:rsidRPr="00CC170B">
              <w:rPr>
                <w:rFonts w:ascii="Calibri" w:hAnsi="Calibri" w:cs="Arial"/>
                <w:color w:val="000000"/>
                <w:sz w:val="23"/>
                <w:szCs w:val="23"/>
                <w:lang w:val="es-419"/>
              </w:rPr>
              <w:t>se identifican las limitaciones o barreras que enfrentan las personas de todas las identidades de género, edades, discapacidades y orígenes</w:t>
            </w:r>
            <w:r w:rsidR="00AC1F8E">
              <w:rPr>
                <w:rFonts w:ascii="Calibri" w:hAnsi="Calibri" w:cs="Arial"/>
                <w:color w:val="000000"/>
                <w:sz w:val="23"/>
                <w:szCs w:val="23"/>
                <w:lang w:val="es-419"/>
              </w:rPr>
              <w:t xml:space="preserve"> para acceder a las actividades de RRD, </w:t>
            </w:r>
            <w:r w:rsidR="00DB15E6">
              <w:rPr>
                <w:rFonts w:ascii="Calibri" w:hAnsi="Calibri" w:cs="Arial"/>
                <w:color w:val="000000"/>
                <w:sz w:val="23"/>
                <w:szCs w:val="23"/>
                <w:lang w:val="es-419"/>
              </w:rPr>
              <w:t>y se toman medidas para responder a estas</w:t>
            </w:r>
          </w:p>
        </w:tc>
        <w:tc>
          <w:tcPr>
            <w:tcW w:w="602" w:type="dxa"/>
            <w:tcBorders>
              <w:left w:val="single" w:sz="4" w:space="0" w:color="7F7F7F" w:themeColor="text1" w:themeTint="80"/>
              <w:right w:val="single" w:sz="4" w:space="0" w:color="7F7F7F" w:themeColor="text1" w:themeTint="80"/>
            </w:tcBorders>
            <w:vAlign w:val="center"/>
          </w:tcPr>
          <w:p w14:paraId="0C574F66"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67"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68" w14:textId="77777777" w:rsidR="000D5AD9" w:rsidRPr="00CC170B" w:rsidRDefault="000D5AD9" w:rsidP="00A7577D">
            <w:pPr>
              <w:spacing w:before="40" w:after="40"/>
              <w:rPr>
                <w:rFonts w:ascii="Calibri" w:hAnsi="Calibri" w:cs="Arial"/>
                <w:i/>
                <w:color w:val="000000"/>
                <w:lang w:val="es-419"/>
              </w:rPr>
            </w:pPr>
          </w:p>
        </w:tc>
      </w:tr>
      <w:tr w:rsidR="0043542F" w:rsidRPr="004C0944" w14:paraId="2ADEBD10" w14:textId="77777777" w:rsidTr="000706CF">
        <w:tc>
          <w:tcPr>
            <w:tcW w:w="7338" w:type="dxa"/>
            <w:tcBorders>
              <w:right w:val="single" w:sz="4" w:space="0" w:color="7F7F7F" w:themeColor="text1" w:themeTint="80"/>
            </w:tcBorders>
            <w:vAlign w:val="center"/>
          </w:tcPr>
          <w:p w14:paraId="3FB83FED" w14:textId="126BB0DD" w:rsidR="0043542F" w:rsidRPr="00CC170B" w:rsidRDefault="00C9567C"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Cuando han sido desarrollados/están siendo desarrollados criterios de selección y de priorización para acceder a las actividades de RRD, estos se fundamentan en un análisis de género y diversidad para garantizar que los más marginados tengan acceso</w:t>
            </w:r>
            <w:r w:rsidR="0043542F" w:rsidRPr="00CC170B">
              <w:rPr>
                <w:rFonts w:ascii="Calibri" w:hAnsi="Calibri" w:cs="Arial"/>
                <w:color w:val="000000"/>
                <w:sz w:val="23"/>
                <w:szCs w:val="23"/>
                <w:lang w:val="es-419"/>
              </w:rPr>
              <w:t>.</w:t>
            </w:r>
            <w:r w:rsidR="00B11830" w:rsidRPr="00CC170B">
              <w:rPr>
                <w:rFonts w:ascii="Calibri" w:hAnsi="Calibri" w:cs="Arial"/>
                <w:color w:val="000000"/>
                <w:sz w:val="23"/>
                <w:szCs w:val="23"/>
                <w:lang w:val="es-419"/>
              </w:rPr>
              <w:t xml:space="preserve"> </w:t>
            </w:r>
            <w:r w:rsidR="0000792A" w:rsidRPr="00CC170B">
              <w:rPr>
                <w:rFonts w:ascii="Calibri" w:hAnsi="Calibri" w:cs="Arial"/>
                <w:color w:val="000000"/>
                <w:sz w:val="23"/>
                <w:szCs w:val="23"/>
                <w:lang w:val="es-419"/>
              </w:rPr>
              <w:t xml:space="preserve">Los migrantes reciben servicios solo en base a necesidad, independientemente de su situación legal, </w:t>
            </w:r>
            <w:r w:rsidR="0027030F" w:rsidRPr="00CC170B">
              <w:rPr>
                <w:rFonts w:ascii="Calibri" w:hAnsi="Calibri" w:cs="Arial"/>
                <w:color w:val="000000"/>
                <w:sz w:val="23"/>
                <w:szCs w:val="23"/>
                <w:lang w:val="es-419"/>
              </w:rPr>
              <w:t>y no se involucra</w:t>
            </w:r>
            <w:r w:rsidR="0000792A" w:rsidRPr="00CC170B">
              <w:rPr>
                <w:rFonts w:ascii="Calibri" w:hAnsi="Calibri" w:cs="Arial"/>
                <w:color w:val="000000"/>
                <w:sz w:val="23"/>
                <w:szCs w:val="23"/>
                <w:lang w:val="es-419"/>
              </w:rPr>
              <w:t xml:space="preserve"> a las autoridades policiales para no ponerlos en mayor riesgo</w:t>
            </w:r>
            <w:r w:rsidR="0043542F"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1A7945A9" w14:textId="77777777" w:rsidR="0043542F" w:rsidRPr="00CC170B" w:rsidRDefault="0043542F"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97220B6" w14:textId="77777777" w:rsidR="0043542F" w:rsidRPr="00CC170B" w:rsidRDefault="0043542F"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A5DC86C" w14:textId="77777777" w:rsidR="0043542F" w:rsidRPr="00CC170B" w:rsidRDefault="0043542F" w:rsidP="00A7577D">
            <w:pPr>
              <w:spacing w:before="40" w:after="40"/>
              <w:rPr>
                <w:rFonts w:ascii="Calibri" w:hAnsi="Calibri" w:cs="Arial"/>
                <w:i/>
                <w:color w:val="000000"/>
                <w:lang w:val="es-419"/>
              </w:rPr>
            </w:pPr>
          </w:p>
        </w:tc>
      </w:tr>
      <w:tr w:rsidR="000D5AD9" w:rsidRPr="004C0944" w14:paraId="0C574F6E" w14:textId="77777777" w:rsidTr="000706CF">
        <w:tc>
          <w:tcPr>
            <w:tcW w:w="7338" w:type="dxa"/>
            <w:tcBorders>
              <w:right w:val="single" w:sz="4" w:space="0" w:color="7F7F7F" w:themeColor="text1" w:themeTint="80"/>
            </w:tcBorders>
            <w:vAlign w:val="center"/>
          </w:tcPr>
          <w:p w14:paraId="0C574F6A" w14:textId="58FCD52F" w:rsidR="000D5AD9" w:rsidRPr="00CC170B" w:rsidRDefault="00AC1F8E" w:rsidP="00AC1F8E">
            <w:pPr>
              <w:rPr>
                <w:rFonts w:ascii="Calibri" w:hAnsi="Calibri" w:cs="Times New Roman"/>
                <w:sz w:val="20"/>
                <w:szCs w:val="20"/>
                <w:lang w:val="es-419"/>
              </w:rPr>
            </w:pPr>
            <w:r w:rsidRPr="00AC1F8E">
              <w:rPr>
                <w:rFonts w:ascii="Calibri" w:hAnsi="Calibri" w:cs="Arial"/>
                <w:color w:val="000000"/>
                <w:sz w:val="23"/>
                <w:szCs w:val="23"/>
                <w:lang w:val="es-419"/>
              </w:rPr>
              <w:t xml:space="preserve">Se consulta a las personas con discapacidad y </w:t>
            </w:r>
            <w:r w:rsidR="00836C77">
              <w:rPr>
                <w:rFonts w:ascii="Calibri" w:hAnsi="Calibri" w:cs="Arial"/>
                <w:color w:val="000000"/>
                <w:sz w:val="23"/>
                <w:szCs w:val="23"/>
                <w:lang w:val="es-419"/>
              </w:rPr>
              <w:t xml:space="preserve">a </w:t>
            </w:r>
            <w:r w:rsidRPr="00AC1F8E">
              <w:rPr>
                <w:rFonts w:ascii="Calibri" w:hAnsi="Calibri" w:cs="Arial"/>
                <w:color w:val="000000"/>
                <w:sz w:val="23"/>
                <w:szCs w:val="23"/>
                <w:lang w:val="es-419"/>
              </w:rPr>
              <w:t>las personas mayores que residen en instituciones de atención, y se les incluye en la toma de decisiones y la capacitación en materia de RRD</w:t>
            </w:r>
          </w:p>
        </w:tc>
        <w:tc>
          <w:tcPr>
            <w:tcW w:w="602" w:type="dxa"/>
            <w:tcBorders>
              <w:left w:val="single" w:sz="4" w:space="0" w:color="7F7F7F" w:themeColor="text1" w:themeTint="80"/>
              <w:right w:val="single" w:sz="4" w:space="0" w:color="7F7F7F" w:themeColor="text1" w:themeTint="80"/>
            </w:tcBorders>
            <w:vAlign w:val="center"/>
          </w:tcPr>
          <w:p w14:paraId="0C574F6B"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6C"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6D" w14:textId="77777777" w:rsidR="000D5AD9" w:rsidRPr="00CC170B" w:rsidRDefault="000D5AD9" w:rsidP="00A7577D">
            <w:pPr>
              <w:spacing w:before="40" w:after="40"/>
              <w:rPr>
                <w:rFonts w:ascii="Calibri" w:hAnsi="Calibri" w:cs="Arial"/>
                <w:i/>
                <w:color w:val="000000"/>
                <w:lang w:val="es-419"/>
              </w:rPr>
            </w:pPr>
          </w:p>
        </w:tc>
      </w:tr>
      <w:tr w:rsidR="000D5AD9" w:rsidRPr="007D7E75" w14:paraId="0C574F73" w14:textId="77777777" w:rsidTr="000706CF">
        <w:tc>
          <w:tcPr>
            <w:tcW w:w="7338" w:type="dxa"/>
            <w:tcBorders>
              <w:right w:val="single" w:sz="4" w:space="0" w:color="7F7F7F" w:themeColor="text1" w:themeTint="80"/>
            </w:tcBorders>
            <w:vAlign w:val="center"/>
          </w:tcPr>
          <w:p w14:paraId="0C574F6F" w14:textId="768B471C" w:rsidR="000D5AD9" w:rsidRPr="00CC170B" w:rsidRDefault="00AC1F8E" w:rsidP="00B11830">
            <w:pPr>
              <w:spacing w:before="40" w:after="40"/>
              <w:rPr>
                <w:rFonts w:ascii="Calibri" w:hAnsi="Calibri" w:cs="Times New Roman"/>
                <w:sz w:val="20"/>
                <w:szCs w:val="20"/>
                <w:lang w:val="es-419"/>
              </w:rPr>
            </w:pPr>
            <w:r w:rsidRPr="00AC1F8E">
              <w:rPr>
                <w:rFonts w:ascii="Calibri" w:hAnsi="Calibri" w:cs="Arial"/>
                <w:color w:val="000000"/>
                <w:sz w:val="23"/>
                <w:szCs w:val="23"/>
                <w:lang w:val="es-419"/>
              </w:rPr>
              <w:t>Los sistemas de alerta temprana están diseñados para proporcionar a las personas de todas las identidades de género, edades, discapacidades y orígenes la información que necesitan y de manera oportuna para que puedan actuar adecuadamente en caso de un desastre. Esto debe reflejarse en los planes de contingencia</w:t>
            </w:r>
            <w:r w:rsidR="0043542F" w:rsidRPr="00CC170B">
              <w:rPr>
                <w:rFonts w:ascii="Calibri" w:hAnsi="Calibri" w:cs="Arial"/>
                <w:color w:val="000000"/>
                <w:sz w:val="23"/>
                <w:szCs w:val="23"/>
                <w:lang w:val="es-419"/>
              </w:rPr>
              <w:t>.</w:t>
            </w:r>
            <w:r w:rsidR="00B11830" w:rsidRPr="00CC170B">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F70"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71"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72"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78" w14:textId="77777777" w:rsidTr="000706CF">
        <w:tc>
          <w:tcPr>
            <w:tcW w:w="7338" w:type="dxa"/>
            <w:tcBorders>
              <w:right w:val="single" w:sz="4" w:space="0" w:color="7F7F7F" w:themeColor="text1" w:themeTint="80"/>
            </w:tcBorders>
            <w:vAlign w:val="center"/>
          </w:tcPr>
          <w:p w14:paraId="0C574F74" w14:textId="2216CE86" w:rsidR="000D5AD9" w:rsidRPr="00CC170B" w:rsidRDefault="00AC1F8E" w:rsidP="00AC1F8E">
            <w:pPr>
              <w:rPr>
                <w:rFonts w:ascii="Calibri" w:hAnsi="Calibri" w:cs="Times New Roman"/>
                <w:sz w:val="20"/>
                <w:szCs w:val="20"/>
                <w:lang w:val="es-419"/>
              </w:rPr>
            </w:pPr>
            <w:r w:rsidRPr="00AC1F8E">
              <w:rPr>
                <w:rFonts w:ascii="Calibri" w:hAnsi="Calibri" w:cs="Arial"/>
                <w:color w:val="000000"/>
                <w:sz w:val="23"/>
                <w:szCs w:val="23"/>
                <w:lang w:val="es-419"/>
              </w:rPr>
              <w:t>Las evaluaciones de riesgo, los ejercicios de mapeo y otros mecanismos de recopilación de datos de preparación ante desastres incluyen preguntas para un análisis de género y diversidad</w:t>
            </w:r>
            <w:r w:rsidR="0043542F" w:rsidRPr="00CC170B">
              <w:rPr>
                <w:rFonts w:ascii="Calibri" w:hAnsi="Calibri" w:cs="Arial"/>
                <w:color w:val="000000"/>
                <w:sz w:val="23"/>
                <w:szCs w:val="23"/>
                <w:lang w:val="es-419"/>
              </w:rPr>
              <w:t xml:space="preserve">. </w:t>
            </w:r>
            <w:r w:rsidR="00AD1A39" w:rsidRPr="00CC170B">
              <w:rPr>
                <w:rFonts w:ascii="Calibri" w:hAnsi="Calibri" w:cs="Arial"/>
                <w:color w:val="000000"/>
                <w:sz w:val="23"/>
                <w:szCs w:val="23"/>
                <w:lang w:val="es-419"/>
              </w:rPr>
              <w:t>Los datos se desagregan por lo menos por sexo, edad y discapacidad, y por otras variables específicas al contexto</w:t>
            </w:r>
            <w:r w:rsidR="000739E8" w:rsidRPr="00CC170B">
              <w:rPr>
                <w:rFonts w:ascii="Calibri" w:hAnsi="Calibri" w:cs="Arial"/>
                <w:color w:val="000000"/>
                <w:sz w:val="23"/>
                <w:szCs w:val="23"/>
                <w:lang w:val="es-419"/>
              </w:rPr>
              <w:t>, para proporcionar una comprensión de y acceso a los más marginados</w:t>
            </w:r>
          </w:p>
        </w:tc>
        <w:tc>
          <w:tcPr>
            <w:tcW w:w="602" w:type="dxa"/>
            <w:tcBorders>
              <w:left w:val="single" w:sz="4" w:space="0" w:color="7F7F7F" w:themeColor="text1" w:themeTint="80"/>
              <w:right w:val="single" w:sz="4" w:space="0" w:color="7F7F7F" w:themeColor="text1" w:themeTint="80"/>
            </w:tcBorders>
            <w:vAlign w:val="center"/>
          </w:tcPr>
          <w:p w14:paraId="0C574F75"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76"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77"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7D" w14:textId="77777777" w:rsidTr="000706CF">
        <w:tc>
          <w:tcPr>
            <w:tcW w:w="7338" w:type="dxa"/>
            <w:tcBorders>
              <w:right w:val="single" w:sz="4" w:space="0" w:color="7F7F7F" w:themeColor="text1" w:themeTint="80"/>
            </w:tcBorders>
            <w:vAlign w:val="center"/>
          </w:tcPr>
          <w:p w14:paraId="0C574F79" w14:textId="615D07DD" w:rsidR="000D5AD9" w:rsidRPr="00CC170B" w:rsidRDefault="00D9715A" w:rsidP="00B11830">
            <w:pPr>
              <w:spacing w:before="40" w:after="40"/>
              <w:rPr>
                <w:rFonts w:ascii="Calibri" w:hAnsi="Calibri" w:cs="Times New Roman"/>
                <w:sz w:val="20"/>
                <w:szCs w:val="20"/>
                <w:lang w:val="es-419"/>
              </w:rPr>
            </w:pPr>
            <w:r w:rsidRPr="00D9715A">
              <w:rPr>
                <w:rFonts w:ascii="Calibri" w:hAnsi="Calibri" w:cs="Arial"/>
                <w:color w:val="000000"/>
                <w:sz w:val="23"/>
                <w:szCs w:val="23"/>
                <w:lang w:val="es-419"/>
              </w:rPr>
              <w:t>Las cadenas de diseminación de alertas garantizan que las personas de todas las identidades de género, edades, discapacidades y orígenes reciban información de una manera y en un formato apropiado y eficaz</w:t>
            </w:r>
          </w:p>
        </w:tc>
        <w:tc>
          <w:tcPr>
            <w:tcW w:w="602" w:type="dxa"/>
            <w:tcBorders>
              <w:left w:val="single" w:sz="4" w:space="0" w:color="7F7F7F" w:themeColor="text1" w:themeTint="80"/>
              <w:right w:val="single" w:sz="4" w:space="0" w:color="7F7F7F" w:themeColor="text1" w:themeTint="80"/>
            </w:tcBorders>
            <w:vAlign w:val="center"/>
          </w:tcPr>
          <w:p w14:paraId="0C574F7A"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7B"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7C"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82" w14:textId="77777777" w:rsidTr="000706CF">
        <w:tc>
          <w:tcPr>
            <w:tcW w:w="7338" w:type="dxa"/>
            <w:tcBorders>
              <w:right w:val="single" w:sz="4" w:space="0" w:color="7F7F7F" w:themeColor="text1" w:themeTint="80"/>
            </w:tcBorders>
            <w:vAlign w:val="center"/>
          </w:tcPr>
          <w:p w14:paraId="0C574F7E" w14:textId="3A217D76" w:rsidR="000D5AD9" w:rsidRPr="00CC170B" w:rsidRDefault="00D9715A" w:rsidP="00B11830">
            <w:pPr>
              <w:spacing w:before="40" w:after="40"/>
              <w:rPr>
                <w:rFonts w:ascii="Calibri" w:hAnsi="Calibri" w:cs="Times New Roman"/>
                <w:sz w:val="20"/>
                <w:szCs w:val="20"/>
                <w:lang w:val="es-419"/>
              </w:rPr>
            </w:pPr>
            <w:r w:rsidRPr="00D9715A">
              <w:rPr>
                <w:rFonts w:ascii="Calibri" w:hAnsi="Calibri" w:cs="Arial"/>
                <w:color w:val="000000"/>
                <w:sz w:val="23"/>
                <w:szCs w:val="23"/>
                <w:lang w:val="es-419"/>
              </w:rPr>
              <w:lastRenderedPageBreak/>
              <w:t>La tecnología de comunicación de alertas es accesible y llega a personas de todas las identidades de género, edades, discapacidades y orígenes por igual, y la información sobre peligros, vulnerabilidades, riesgos y cómo reducir los impactos se disemina a todos, y en formatos accesibles para personas sordas o ciegas o con discapacidades de aprendizaje</w:t>
            </w:r>
            <w:r w:rsidR="0043542F" w:rsidRPr="00CC170B">
              <w:rPr>
                <w:rFonts w:ascii="Calibri" w:hAnsi="Calibri" w:cs="Arial"/>
                <w:color w:val="000000"/>
                <w:sz w:val="23"/>
                <w:szCs w:val="23"/>
                <w:lang w:val="es-419"/>
              </w:rPr>
              <w:t xml:space="preserve">. </w:t>
            </w:r>
            <w:r w:rsidRPr="00D9715A">
              <w:rPr>
                <w:rFonts w:ascii="Calibri" w:hAnsi="Calibri" w:cs="Arial"/>
                <w:color w:val="000000"/>
                <w:sz w:val="23"/>
                <w:szCs w:val="23"/>
                <w:lang w:val="es-419"/>
              </w:rPr>
              <w:t>Esto incluye proporcionar información en espacios públicos en los idiomas pertinentes y en formatos accesibles, como imágenes y afiches, utilizando topografía más grande y transmisiones de audio. Se toman en consideración las dimensiones de género y diversidad de cómo y en qué espacios</w:t>
            </w:r>
            <w:r w:rsidR="0043542F"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7F"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80"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81" w14:textId="77777777" w:rsidR="000D5AD9" w:rsidRPr="00CC170B" w:rsidRDefault="000D5AD9" w:rsidP="00A7577D">
            <w:pPr>
              <w:spacing w:before="40" w:after="40"/>
              <w:rPr>
                <w:rFonts w:ascii="Calibri" w:hAnsi="Calibri" w:cs="Arial"/>
                <w:i/>
                <w:color w:val="000000"/>
                <w:lang w:val="es-419"/>
              </w:rPr>
            </w:pPr>
          </w:p>
        </w:tc>
      </w:tr>
      <w:tr w:rsidR="000F75A1" w:rsidRPr="007D7E75" w14:paraId="0C574F8C" w14:textId="77777777" w:rsidTr="000706CF">
        <w:tc>
          <w:tcPr>
            <w:tcW w:w="7338" w:type="dxa"/>
            <w:shd w:val="clear" w:color="auto" w:fill="D6E3BC" w:themeFill="accent3" w:themeFillTint="66"/>
            <w:vAlign w:val="center"/>
          </w:tcPr>
          <w:p w14:paraId="0C574F88" w14:textId="199124AA" w:rsidR="000F75A1" w:rsidRPr="00CC170B" w:rsidRDefault="000F75A1" w:rsidP="000706CF">
            <w:pPr>
              <w:spacing w:before="40" w:after="40"/>
              <w:rPr>
                <w:rFonts w:ascii="Calibri" w:hAnsi="Calibri" w:cs="Times New Roman"/>
                <w:b/>
                <w:sz w:val="36"/>
                <w:szCs w:val="36"/>
                <w:lang w:val="es-419"/>
              </w:rPr>
            </w:pPr>
            <w:r w:rsidRPr="00CC170B">
              <w:rPr>
                <w:rFonts w:ascii="Calibri" w:hAnsi="Calibri" w:cs="Arial"/>
                <w:b/>
                <w:color w:val="000000"/>
                <w:sz w:val="36"/>
                <w:szCs w:val="36"/>
                <w:lang w:val="es-419"/>
              </w:rPr>
              <w:t>Participa</w:t>
            </w:r>
            <w:r w:rsidR="001C1D48" w:rsidRPr="00CC170B">
              <w:rPr>
                <w:rFonts w:ascii="Calibri" w:hAnsi="Calibri" w:cs="Arial"/>
                <w:b/>
                <w:color w:val="000000"/>
                <w:sz w:val="36"/>
                <w:szCs w:val="36"/>
                <w:lang w:val="es-419"/>
              </w:rPr>
              <w:t>ción</w:t>
            </w:r>
          </w:p>
        </w:tc>
        <w:tc>
          <w:tcPr>
            <w:tcW w:w="602" w:type="dxa"/>
            <w:tcBorders>
              <w:bottom w:val="single" w:sz="4" w:space="0" w:color="7F7F7F" w:themeColor="text1" w:themeTint="80"/>
            </w:tcBorders>
            <w:shd w:val="clear" w:color="auto" w:fill="D6E3BC" w:themeFill="accent3" w:themeFillTint="66"/>
            <w:vAlign w:val="center"/>
          </w:tcPr>
          <w:p w14:paraId="0C574F89" w14:textId="77777777" w:rsidR="000F75A1" w:rsidRPr="00CC170B" w:rsidRDefault="000F75A1" w:rsidP="000706CF">
            <w:pPr>
              <w:spacing w:before="40" w:after="40"/>
              <w:jc w:val="center"/>
              <w:rPr>
                <w:rFonts w:ascii="Calibri" w:hAnsi="Calibri" w:cs="Arial"/>
                <w:b/>
                <w:color w:val="000000"/>
                <w:sz w:val="36"/>
                <w:szCs w:val="36"/>
                <w:lang w:val="es-419"/>
              </w:rPr>
            </w:pPr>
            <w:r w:rsidRPr="00CC170B">
              <w:rPr>
                <w:rFonts w:ascii="Calibri" w:hAnsi="Calibri" w:cs="Arial"/>
                <w:i/>
                <w:color w:val="000000"/>
                <w:lang w:val="es-419"/>
              </w:rPr>
              <w:t>S</w:t>
            </w:r>
          </w:p>
        </w:tc>
        <w:tc>
          <w:tcPr>
            <w:tcW w:w="3739" w:type="dxa"/>
            <w:shd w:val="clear" w:color="auto" w:fill="D6E3BC" w:themeFill="accent3" w:themeFillTint="66"/>
            <w:vAlign w:val="center"/>
          </w:tcPr>
          <w:p w14:paraId="0C574F8A" w14:textId="1CE38949"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F8B" w14:textId="2F757A0F"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Próximos pasos</w:t>
            </w:r>
          </w:p>
        </w:tc>
      </w:tr>
      <w:tr w:rsidR="000D5AD9" w:rsidRPr="004C0944" w14:paraId="0C574F91" w14:textId="77777777" w:rsidTr="000706CF">
        <w:tc>
          <w:tcPr>
            <w:tcW w:w="7338" w:type="dxa"/>
            <w:tcBorders>
              <w:right w:val="single" w:sz="4" w:space="0" w:color="7F7F7F" w:themeColor="text1" w:themeTint="80"/>
            </w:tcBorders>
            <w:vAlign w:val="center"/>
          </w:tcPr>
          <w:p w14:paraId="0C574F8D" w14:textId="5F5D05A8" w:rsidR="000D5AD9" w:rsidRPr="00CC170B" w:rsidRDefault="00B36AC4" w:rsidP="00B11830">
            <w:pPr>
              <w:spacing w:before="40" w:after="40"/>
              <w:rPr>
                <w:rFonts w:ascii="Calibri" w:hAnsi="Calibri" w:cs="Times New Roman"/>
                <w:sz w:val="20"/>
                <w:szCs w:val="20"/>
                <w:lang w:val="es-419"/>
              </w:rPr>
            </w:pPr>
            <w:r w:rsidRPr="00CC170B">
              <w:rPr>
                <w:rFonts w:ascii="Calibri" w:hAnsi="Calibri" w:cs="Arial"/>
                <w:color w:val="000000"/>
                <w:sz w:val="23"/>
                <w:szCs w:val="23"/>
                <w:lang w:val="es-419"/>
              </w:rPr>
              <w:t>Se crea conciencia sobre los derechos que tienen las mujeres, los niños, las personas con discapacidad, las personas mayores, las minorías sexuales y de género, los migrantes y los refugiados y otras minorías a participar en y beneficiarse de</w:t>
            </w:r>
            <w:r w:rsidR="00D9715A">
              <w:rPr>
                <w:rFonts w:ascii="Calibri" w:hAnsi="Calibri" w:cs="Arial"/>
                <w:color w:val="000000"/>
                <w:sz w:val="23"/>
                <w:szCs w:val="23"/>
                <w:lang w:val="es-419"/>
              </w:rPr>
              <w:t xml:space="preserve"> actividades y programación de RRD</w:t>
            </w:r>
          </w:p>
        </w:tc>
        <w:tc>
          <w:tcPr>
            <w:tcW w:w="602" w:type="dxa"/>
            <w:tcBorders>
              <w:left w:val="single" w:sz="4" w:space="0" w:color="7F7F7F" w:themeColor="text1" w:themeTint="80"/>
              <w:right w:val="single" w:sz="4" w:space="0" w:color="7F7F7F" w:themeColor="text1" w:themeTint="80"/>
            </w:tcBorders>
            <w:vAlign w:val="center"/>
          </w:tcPr>
          <w:p w14:paraId="0C574F8E"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8F"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90"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96" w14:textId="77777777" w:rsidTr="000706CF">
        <w:tc>
          <w:tcPr>
            <w:tcW w:w="7338" w:type="dxa"/>
            <w:tcBorders>
              <w:right w:val="single" w:sz="4" w:space="0" w:color="7F7F7F" w:themeColor="text1" w:themeTint="80"/>
            </w:tcBorders>
            <w:vAlign w:val="center"/>
          </w:tcPr>
          <w:p w14:paraId="0C574F92" w14:textId="4E3FFDD4" w:rsidR="000D5AD9" w:rsidRPr="00CC170B" w:rsidRDefault="0047627B" w:rsidP="00B11830">
            <w:pPr>
              <w:spacing w:before="40" w:after="40"/>
              <w:rPr>
                <w:rFonts w:ascii="Calibri" w:hAnsi="Calibri" w:cs="Times New Roman"/>
                <w:sz w:val="20"/>
                <w:szCs w:val="20"/>
                <w:lang w:val="es-419"/>
              </w:rPr>
            </w:pPr>
            <w:r w:rsidRPr="00CC170B">
              <w:rPr>
                <w:rFonts w:ascii="Calibri" w:hAnsi="Calibri" w:cs="Arial"/>
                <w:color w:val="000000"/>
                <w:sz w:val="23"/>
                <w:szCs w:val="23"/>
                <w:lang w:val="es-419"/>
              </w:rPr>
              <w:t>Se consulta a personas de todas las identidades de género, edades, discapacidades y orígenes sobre sus necesidades, preocupaciones y prioridades</w:t>
            </w:r>
            <w:r w:rsidR="00D9715A">
              <w:rPr>
                <w:rFonts w:ascii="Calibri" w:hAnsi="Calibri" w:cs="Arial"/>
                <w:color w:val="000000"/>
                <w:sz w:val="23"/>
                <w:szCs w:val="23"/>
                <w:lang w:val="es-419"/>
              </w:rPr>
              <w:t xml:space="preserve"> específicas, </w:t>
            </w:r>
            <w:r w:rsidRPr="00CC170B">
              <w:rPr>
                <w:rFonts w:ascii="Calibri" w:hAnsi="Calibri" w:cs="Arial"/>
                <w:color w:val="000000"/>
                <w:sz w:val="23"/>
                <w:szCs w:val="23"/>
                <w:lang w:val="es-419"/>
              </w:rPr>
              <w:t>para fundamentar el diseño de</w:t>
            </w:r>
            <w:r w:rsidR="00D9715A">
              <w:rPr>
                <w:rFonts w:ascii="Calibri" w:hAnsi="Calibri" w:cs="Arial"/>
                <w:color w:val="000000"/>
                <w:sz w:val="23"/>
                <w:szCs w:val="23"/>
                <w:lang w:val="es-419"/>
              </w:rPr>
              <w:t xml:space="preserve"> las actividades de RRD y los sistemas de alerta temprana</w:t>
            </w:r>
            <w:r w:rsidR="0043542F" w:rsidRPr="00CC170B">
              <w:rPr>
                <w:rFonts w:ascii="Calibri" w:hAnsi="Calibri" w:cs="Arial"/>
                <w:color w:val="000000"/>
                <w:sz w:val="23"/>
                <w:szCs w:val="23"/>
                <w:lang w:val="es-419"/>
              </w:rPr>
              <w:t xml:space="preserve">. </w:t>
            </w:r>
            <w:r w:rsidRPr="00CC170B">
              <w:rPr>
                <w:rFonts w:ascii="Calibri" w:hAnsi="Calibri" w:cs="Arial"/>
                <w:iCs/>
                <w:color w:val="000000"/>
                <w:sz w:val="23"/>
                <w:szCs w:val="23"/>
                <w:lang w:val="es-419"/>
              </w:rPr>
              <w:t>Cuando es necesario, se llevan a cabo discusiones de grupos focales de una sola identidad de género con facilitadores de la misma identidad de género, y, en entornos multilingües, con intérpretes</w:t>
            </w:r>
            <w:r w:rsidR="00D9715A">
              <w:rPr>
                <w:rFonts w:ascii="Calibri" w:hAnsi="Calibri" w:cs="Arial"/>
                <w:iCs/>
                <w:color w:val="000000"/>
                <w:sz w:val="23"/>
                <w:szCs w:val="23"/>
                <w:lang w:val="es-419"/>
              </w:rPr>
              <w:t xml:space="preserve"> de la misma identidad de género</w:t>
            </w:r>
            <w:r w:rsidR="0043542F" w:rsidRPr="00CC170B">
              <w:rPr>
                <w:rFonts w:ascii="Calibri" w:hAnsi="Calibri" w:cs="Arial"/>
                <w:iCs/>
                <w:color w:val="000000"/>
                <w:sz w:val="23"/>
                <w:szCs w:val="23"/>
                <w:lang w:val="es-419"/>
              </w:rPr>
              <w:t>.</w:t>
            </w:r>
            <w:r w:rsidR="00B11830" w:rsidRPr="00CC170B">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F93"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94"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95"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9B" w14:textId="77777777" w:rsidTr="000706CF">
        <w:tc>
          <w:tcPr>
            <w:tcW w:w="7338" w:type="dxa"/>
            <w:tcBorders>
              <w:right w:val="single" w:sz="4" w:space="0" w:color="7F7F7F" w:themeColor="text1" w:themeTint="80"/>
            </w:tcBorders>
            <w:vAlign w:val="center"/>
          </w:tcPr>
          <w:p w14:paraId="0C574F97" w14:textId="0131CE76" w:rsidR="000D5AD9" w:rsidRPr="00CC170B" w:rsidRDefault="000E3DCC" w:rsidP="007F071C">
            <w:pPr>
              <w:spacing w:before="40" w:after="40"/>
              <w:rPr>
                <w:rFonts w:ascii="Calibri" w:hAnsi="Calibri" w:cs="Times New Roman"/>
                <w:sz w:val="20"/>
                <w:szCs w:val="20"/>
                <w:lang w:val="es-419"/>
              </w:rPr>
            </w:pPr>
            <w:r w:rsidRPr="00CC170B">
              <w:rPr>
                <w:rFonts w:ascii="Calibri" w:hAnsi="Calibri" w:cs="Arial"/>
                <w:color w:val="000000"/>
                <w:sz w:val="23"/>
                <w:szCs w:val="23"/>
                <w:lang w:val="es-419"/>
              </w:rPr>
              <w:t>Los equipos de evaluación, respuesta y de monitoreo y evaluación</w:t>
            </w:r>
            <w:r w:rsidR="0043542F" w:rsidRPr="00CC170B">
              <w:rPr>
                <w:rFonts w:ascii="Calibri" w:hAnsi="Calibri" w:cs="Arial"/>
                <w:color w:val="000000"/>
                <w:sz w:val="23"/>
                <w:szCs w:val="23"/>
                <w:lang w:val="es-419"/>
              </w:rPr>
              <w:t xml:space="preserve"> </w:t>
            </w:r>
            <w:r w:rsidR="00D80052" w:rsidRPr="00CC170B">
              <w:rPr>
                <w:rFonts w:ascii="Calibri" w:hAnsi="Calibri" w:cs="Arial"/>
                <w:color w:val="000000"/>
                <w:sz w:val="23"/>
                <w:szCs w:val="23"/>
                <w:lang w:val="es-419"/>
              </w:rPr>
              <w:t>tienen una representación equilibrada/justa de personas de todas las identidades de género, edades, discapacidades y orígenes</w:t>
            </w:r>
          </w:p>
        </w:tc>
        <w:tc>
          <w:tcPr>
            <w:tcW w:w="602" w:type="dxa"/>
            <w:tcBorders>
              <w:left w:val="single" w:sz="4" w:space="0" w:color="7F7F7F" w:themeColor="text1" w:themeTint="80"/>
              <w:right w:val="single" w:sz="4" w:space="0" w:color="7F7F7F" w:themeColor="text1" w:themeTint="80"/>
            </w:tcBorders>
            <w:vAlign w:val="center"/>
          </w:tcPr>
          <w:p w14:paraId="0C574F98"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99"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9A"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A0" w14:textId="77777777" w:rsidTr="000706CF">
        <w:tc>
          <w:tcPr>
            <w:tcW w:w="7338" w:type="dxa"/>
            <w:tcBorders>
              <w:right w:val="single" w:sz="4" w:space="0" w:color="7F7F7F" w:themeColor="text1" w:themeTint="80"/>
            </w:tcBorders>
            <w:vAlign w:val="center"/>
          </w:tcPr>
          <w:p w14:paraId="0C574F9C" w14:textId="5F9489BF" w:rsidR="000D5AD9" w:rsidRPr="00CC170B" w:rsidRDefault="00C13C47" w:rsidP="00B11830">
            <w:pPr>
              <w:spacing w:before="40" w:after="40"/>
              <w:rPr>
                <w:rFonts w:ascii="Calibri" w:hAnsi="Calibri" w:cs="Times New Roman"/>
                <w:sz w:val="20"/>
                <w:szCs w:val="20"/>
                <w:lang w:val="es-419"/>
              </w:rPr>
            </w:pPr>
            <w:r w:rsidRPr="00CC170B">
              <w:rPr>
                <w:rFonts w:ascii="Calibri" w:hAnsi="Calibri" w:cs="Arial"/>
                <w:color w:val="000000"/>
                <w:sz w:val="23"/>
                <w:szCs w:val="23"/>
                <w:lang w:val="es-419"/>
              </w:rPr>
              <w:t>El horario de las evaluaciones toma en cuenta los hábitos diarios de los diversos grupos para garantizar que todos puedan participar</w:t>
            </w:r>
            <w:r w:rsidR="0043542F"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9D"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9E"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9F"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A5" w14:textId="77777777" w:rsidTr="000706CF">
        <w:tc>
          <w:tcPr>
            <w:tcW w:w="7338" w:type="dxa"/>
            <w:tcBorders>
              <w:right w:val="single" w:sz="4" w:space="0" w:color="7F7F7F" w:themeColor="text1" w:themeTint="80"/>
            </w:tcBorders>
            <w:vAlign w:val="center"/>
          </w:tcPr>
          <w:p w14:paraId="0C574FA1" w14:textId="6E3C603B" w:rsidR="000D5AD9" w:rsidRPr="00CC170B" w:rsidRDefault="007F071C" w:rsidP="00B11830">
            <w:pPr>
              <w:spacing w:before="40" w:after="40"/>
              <w:rPr>
                <w:rFonts w:ascii="Calibri" w:hAnsi="Calibri" w:cs="Times New Roman"/>
                <w:sz w:val="20"/>
                <w:szCs w:val="20"/>
                <w:lang w:val="es-419"/>
              </w:rPr>
            </w:pPr>
            <w:r w:rsidRPr="007F071C">
              <w:rPr>
                <w:rFonts w:ascii="Calibri" w:hAnsi="Calibri" w:cs="Arial"/>
                <w:color w:val="000000"/>
                <w:sz w:val="23"/>
                <w:szCs w:val="23"/>
                <w:lang w:val="es-419"/>
              </w:rPr>
              <w:t xml:space="preserve">Se facilita la representación proporcional de mujeres, personas con discapacidad y de grupos marginados en el proceso de toma de decisiones sobre las actividades de RRD basadas en la comunidad, para garantizar que </w:t>
            </w:r>
            <w:r w:rsidRPr="007F071C">
              <w:rPr>
                <w:rFonts w:ascii="Calibri" w:hAnsi="Calibri" w:cs="Arial"/>
                <w:color w:val="000000"/>
                <w:sz w:val="23"/>
                <w:szCs w:val="23"/>
                <w:lang w:val="es-419"/>
              </w:rPr>
              <w:lastRenderedPageBreak/>
              <w:t>se aborden los aspectos sociales, culturales, religiosos y económicos de la RRD de todos los grupos y subgrupos</w:t>
            </w:r>
            <w:r w:rsidR="0043542F" w:rsidRPr="00CC170B">
              <w:rPr>
                <w:rFonts w:ascii="Calibri" w:hAnsi="Calibri" w:cs="Arial"/>
                <w:color w:val="000000"/>
                <w:sz w:val="23"/>
                <w:szCs w:val="23"/>
                <w:lang w:val="es-419"/>
              </w:rPr>
              <w:t>.</w:t>
            </w:r>
            <w:r w:rsidR="00B11830" w:rsidRPr="00CC170B">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FA2"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A3"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A4"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AA" w14:textId="77777777" w:rsidTr="000706CF">
        <w:tc>
          <w:tcPr>
            <w:tcW w:w="7338" w:type="dxa"/>
            <w:tcBorders>
              <w:right w:val="single" w:sz="4" w:space="0" w:color="7F7F7F" w:themeColor="text1" w:themeTint="80"/>
            </w:tcBorders>
            <w:vAlign w:val="center"/>
          </w:tcPr>
          <w:p w14:paraId="0C574FA6" w14:textId="4CF5AD8F" w:rsidR="000D5AD9" w:rsidRPr="00CC170B" w:rsidRDefault="007F071C" w:rsidP="00B11830">
            <w:pPr>
              <w:spacing w:before="40" w:after="40"/>
              <w:rPr>
                <w:rFonts w:ascii="Calibri" w:hAnsi="Calibri" w:cs="Arial"/>
                <w:color w:val="000000"/>
                <w:sz w:val="23"/>
                <w:szCs w:val="23"/>
                <w:lang w:val="es-419"/>
              </w:rPr>
            </w:pPr>
            <w:r w:rsidRPr="007F071C">
              <w:rPr>
                <w:rFonts w:ascii="Calibri" w:hAnsi="Calibri" w:cs="Arial"/>
                <w:color w:val="000000"/>
                <w:sz w:val="23"/>
                <w:szCs w:val="23"/>
                <w:lang w:val="es-419"/>
              </w:rPr>
              <w:t>Al entablar diálogos con autoridades locales, funcionarios gubernamentales y líderes comunitarios, se aprovecha la oportunidad para abogar por la participación equitativa de las mujeres, de las personas con discapacidad y de los grupos marginados en las actividades y la toma de decisiones sobre RRD</w:t>
            </w:r>
            <w:r w:rsidR="0043542F"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A7"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A8"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A9"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AF" w14:textId="77777777" w:rsidTr="000706CF">
        <w:tc>
          <w:tcPr>
            <w:tcW w:w="7338" w:type="dxa"/>
            <w:tcBorders>
              <w:right w:val="single" w:sz="4" w:space="0" w:color="7F7F7F" w:themeColor="text1" w:themeTint="80"/>
            </w:tcBorders>
            <w:vAlign w:val="center"/>
          </w:tcPr>
          <w:p w14:paraId="0C574FAB" w14:textId="7B4AF0DF" w:rsidR="000D5AD9" w:rsidRPr="00CC170B" w:rsidRDefault="00F05E9D" w:rsidP="00B11830">
            <w:pPr>
              <w:spacing w:before="40" w:after="40"/>
              <w:rPr>
                <w:rFonts w:ascii="Calibri" w:hAnsi="Calibri" w:cs="Arial"/>
                <w:color w:val="000000"/>
                <w:sz w:val="23"/>
                <w:szCs w:val="23"/>
                <w:lang w:val="es-419"/>
              </w:rPr>
            </w:pPr>
            <w:r w:rsidRPr="00F05E9D">
              <w:rPr>
                <w:rFonts w:ascii="Calibri" w:hAnsi="Calibri" w:cs="Arial"/>
                <w:color w:val="000000"/>
                <w:sz w:val="23"/>
                <w:szCs w:val="23"/>
                <w:lang w:val="es-419"/>
              </w:rPr>
              <w:t xml:space="preserve">Se fortalece la cooperación con organizaciones locales existentes que representan a mujeres y a grupos diversos, como jóvenes, minorías sexuales y de género y personas con discapacidad; con organizaciones que trabajan con poblaciones migrantes y minorías religiosas y étnicas; y con organizaciones que se enfocan especialmente en temas de </w:t>
            </w:r>
            <w:r w:rsidR="00EF3DA6">
              <w:rPr>
                <w:rFonts w:ascii="Calibri" w:hAnsi="Calibri" w:cs="Arial"/>
                <w:color w:val="000000"/>
                <w:sz w:val="23"/>
                <w:szCs w:val="23"/>
                <w:lang w:val="es-419"/>
              </w:rPr>
              <w:t>VBG</w:t>
            </w:r>
            <w:r w:rsidRPr="00F05E9D">
              <w:rPr>
                <w:rFonts w:ascii="Calibri" w:hAnsi="Calibri" w:cs="Arial"/>
                <w:color w:val="000000"/>
                <w:sz w:val="23"/>
                <w:szCs w:val="23"/>
                <w:lang w:val="es-419"/>
              </w:rPr>
              <w:t>, para fomentar la participación de la comunidad en la promoción, planificación o implementación del programa</w:t>
            </w:r>
            <w:r w:rsidR="0043542F"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AC"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AD"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AE"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B4" w14:textId="77777777" w:rsidTr="000706CF">
        <w:tc>
          <w:tcPr>
            <w:tcW w:w="7338" w:type="dxa"/>
            <w:tcBorders>
              <w:right w:val="single" w:sz="4" w:space="0" w:color="7F7F7F" w:themeColor="text1" w:themeTint="80"/>
            </w:tcBorders>
            <w:vAlign w:val="center"/>
          </w:tcPr>
          <w:p w14:paraId="0C574FB0" w14:textId="1958555C" w:rsidR="000D5AD9" w:rsidRPr="00CC170B" w:rsidRDefault="00F05E9D" w:rsidP="00B11830">
            <w:pPr>
              <w:spacing w:before="40" w:after="40"/>
              <w:rPr>
                <w:rFonts w:ascii="Calibri" w:hAnsi="Calibri" w:cs="Arial"/>
                <w:color w:val="000000"/>
                <w:sz w:val="23"/>
                <w:szCs w:val="23"/>
                <w:lang w:val="es-419"/>
              </w:rPr>
            </w:pPr>
            <w:r w:rsidRPr="00F05E9D">
              <w:rPr>
                <w:rFonts w:ascii="Calibri" w:hAnsi="Calibri" w:cs="Arial"/>
                <w:color w:val="000000"/>
                <w:sz w:val="23"/>
                <w:szCs w:val="23"/>
                <w:lang w:val="es-419"/>
              </w:rPr>
              <w:t>Los Equipos Comunitarios, de Filial y de Respuesta Nacional (también denominados Equipos de Acción)</w:t>
            </w:r>
            <w:r w:rsidR="0043542F" w:rsidRPr="00CC170B">
              <w:rPr>
                <w:rFonts w:ascii="Calibri" w:hAnsi="Calibri" w:cs="Arial"/>
                <w:color w:val="000000"/>
                <w:sz w:val="23"/>
                <w:szCs w:val="23"/>
                <w:lang w:val="es-419"/>
              </w:rPr>
              <w:t xml:space="preserve"> </w:t>
            </w:r>
            <w:r w:rsidR="00EC15C4" w:rsidRPr="00CC170B">
              <w:rPr>
                <w:rFonts w:ascii="Calibri" w:hAnsi="Calibri" w:cs="Arial"/>
                <w:color w:val="000000"/>
                <w:sz w:val="23"/>
                <w:szCs w:val="23"/>
                <w:lang w:val="es-419"/>
              </w:rPr>
              <w:t>tienen una representación equilibrada/justa de personas de todas las identidades de género, edades, discapacidades y orígenes</w:t>
            </w:r>
            <w:r w:rsidR="0043542F" w:rsidRPr="00CC170B">
              <w:rPr>
                <w:rFonts w:ascii="Calibri" w:hAnsi="Calibri" w:cs="Arial"/>
                <w:color w:val="000000"/>
                <w:sz w:val="23"/>
                <w:szCs w:val="23"/>
                <w:lang w:val="es-419"/>
              </w:rPr>
              <w:t>.</w:t>
            </w:r>
            <w:r w:rsidR="00B11830" w:rsidRPr="00CC170B">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FB1"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B2"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B3" w14:textId="77777777" w:rsidR="000D5AD9" w:rsidRPr="00CC170B" w:rsidRDefault="000D5AD9" w:rsidP="00A7577D">
            <w:pPr>
              <w:spacing w:before="40" w:after="40"/>
              <w:rPr>
                <w:rFonts w:ascii="Calibri" w:hAnsi="Calibri" w:cs="Arial"/>
                <w:i/>
                <w:color w:val="000000"/>
                <w:lang w:val="es-419"/>
              </w:rPr>
            </w:pPr>
          </w:p>
        </w:tc>
      </w:tr>
      <w:tr w:rsidR="004C4F5D" w:rsidRPr="004C0944" w14:paraId="3B67BC59" w14:textId="77777777" w:rsidTr="000706CF">
        <w:tc>
          <w:tcPr>
            <w:tcW w:w="7338" w:type="dxa"/>
            <w:tcBorders>
              <w:right w:val="single" w:sz="4" w:space="0" w:color="7F7F7F" w:themeColor="text1" w:themeTint="80"/>
            </w:tcBorders>
            <w:vAlign w:val="center"/>
          </w:tcPr>
          <w:p w14:paraId="21EB59D0" w14:textId="715A6665" w:rsidR="004C4F5D" w:rsidRPr="00CC170B" w:rsidRDefault="00F05E9D" w:rsidP="00B11830">
            <w:pPr>
              <w:spacing w:before="40" w:after="40"/>
              <w:rPr>
                <w:rFonts w:ascii="Calibri" w:hAnsi="Calibri" w:cs="Arial"/>
                <w:color w:val="000000"/>
                <w:sz w:val="23"/>
                <w:szCs w:val="23"/>
                <w:lang w:val="es-419"/>
              </w:rPr>
            </w:pPr>
            <w:r>
              <w:rPr>
                <w:rFonts w:ascii="Calibri" w:hAnsi="Calibri" w:cs="Arial"/>
                <w:color w:val="000000"/>
                <w:sz w:val="23"/>
                <w:szCs w:val="23"/>
                <w:lang w:val="es-419"/>
              </w:rPr>
              <w:t>Los comités comunitarios de RRD</w:t>
            </w:r>
            <w:r w:rsidR="00EC15C4" w:rsidRPr="00CC170B">
              <w:rPr>
                <w:rFonts w:ascii="Calibri" w:hAnsi="Calibri" w:cs="Arial"/>
                <w:color w:val="000000"/>
                <w:sz w:val="23"/>
                <w:szCs w:val="23"/>
                <w:lang w:val="es-419"/>
              </w:rPr>
              <w:t>, o su equivalente</w:t>
            </w:r>
            <w:r w:rsidR="004C4F5D" w:rsidRPr="00CC170B">
              <w:rPr>
                <w:rFonts w:ascii="Calibri" w:hAnsi="Calibri" w:cs="Arial"/>
                <w:color w:val="000000"/>
                <w:sz w:val="23"/>
                <w:szCs w:val="23"/>
                <w:lang w:val="es-419"/>
              </w:rPr>
              <w:t xml:space="preserve">, </w:t>
            </w:r>
            <w:r w:rsidR="00EC15C4" w:rsidRPr="00CC170B">
              <w:rPr>
                <w:rFonts w:ascii="Calibri" w:hAnsi="Calibri" w:cs="Arial"/>
                <w:color w:val="000000"/>
                <w:sz w:val="23"/>
                <w:szCs w:val="23"/>
                <w:lang w:val="es-419"/>
              </w:rPr>
              <w:t>tienen una representación equilibrada/justa de personas de todas las identidades de género, edades, discapacidades y orígenes</w:t>
            </w:r>
            <w:r w:rsidR="004C4F5D" w:rsidRPr="00CC170B">
              <w:rPr>
                <w:rFonts w:ascii="Calibri" w:hAnsi="Calibri" w:cs="Arial"/>
                <w:color w:val="000000"/>
                <w:sz w:val="23"/>
                <w:szCs w:val="23"/>
                <w:lang w:val="es-419"/>
              </w:rPr>
              <w:t xml:space="preserve">. </w:t>
            </w:r>
            <w:r w:rsidR="00EC15C4" w:rsidRPr="00CC170B">
              <w:rPr>
                <w:rFonts w:ascii="Calibri" w:hAnsi="Calibri" w:cs="Arial"/>
                <w:color w:val="000000"/>
                <w:sz w:val="23"/>
                <w:szCs w:val="23"/>
                <w:lang w:val="es-419"/>
              </w:rPr>
              <w:t>Cuando no sean culturalmente aceptables los comités compuestos de personas de varias identidades de género</w:t>
            </w:r>
            <w:r w:rsidR="004C4F5D" w:rsidRPr="00CC170B">
              <w:rPr>
                <w:rFonts w:ascii="Calibri" w:hAnsi="Calibri" w:cs="Arial"/>
                <w:color w:val="000000"/>
                <w:sz w:val="23"/>
                <w:szCs w:val="23"/>
                <w:lang w:val="es-419"/>
              </w:rPr>
              <w:t xml:space="preserve">, </w:t>
            </w:r>
            <w:r w:rsidR="00E20D0E" w:rsidRPr="00CC170B">
              <w:rPr>
                <w:rFonts w:ascii="Calibri" w:hAnsi="Calibri" w:cs="Arial"/>
                <w:color w:val="000000"/>
                <w:sz w:val="23"/>
                <w:szCs w:val="23"/>
                <w:lang w:val="es-419"/>
              </w:rPr>
              <w:t>se crean comités separados para abordar</w:t>
            </w:r>
            <w:r>
              <w:rPr>
                <w:rFonts w:ascii="Calibri" w:hAnsi="Calibri" w:cs="Arial"/>
                <w:color w:val="000000"/>
                <w:sz w:val="23"/>
                <w:szCs w:val="23"/>
                <w:lang w:val="es-419"/>
              </w:rPr>
              <w:t xml:space="preserve"> las necesidades particulares de las diversas identidades de género</w:t>
            </w:r>
          </w:p>
        </w:tc>
        <w:tc>
          <w:tcPr>
            <w:tcW w:w="602" w:type="dxa"/>
            <w:tcBorders>
              <w:left w:val="single" w:sz="4" w:space="0" w:color="7F7F7F" w:themeColor="text1" w:themeTint="80"/>
              <w:right w:val="single" w:sz="4" w:space="0" w:color="7F7F7F" w:themeColor="text1" w:themeTint="80"/>
            </w:tcBorders>
            <w:vAlign w:val="center"/>
          </w:tcPr>
          <w:p w14:paraId="5CE132C3" w14:textId="77777777" w:rsidR="004C4F5D" w:rsidRPr="00CC170B" w:rsidRDefault="004C4F5D"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46655781" w14:textId="77777777" w:rsidR="004C4F5D" w:rsidRPr="00CC170B" w:rsidRDefault="004C4F5D"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38DAC296" w14:textId="77777777" w:rsidR="004C4F5D" w:rsidRPr="00CC170B" w:rsidRDefault="004C4F5D" w:rsidP="00A7577D">
            <w:pPr>
              <w:spacing w:before="40" w:after="40"/>
              <w:rPr>
                <w:rFonts w:ascii="Calibri" w:hAnsi="Calibri" w:cs="Arial"/>
                <w:i/>
                <w:color w:val="000000"/>
                <w:lang w:val="es-419"/>
              </w:rPr>
            </w:pPr>
          </w:p>
        </w:tc>
      </w:tr>
      <w:tr w:rsidR="004C4F5D" w:rsidRPr="004C0944" w14:paraId="3EA7DA15" w14:textId="77777777" w:rsidTr="000706CF">
        <w:tc>
          <w:tcPr>
            <w:tcW w:w="7338" w:type="dxa"/>
            <w:tcBorders>
              <w:right w:val="single" w:sz="4" w:space="0" w:color="7F7F7F" w:themeColor="text1" w:themeTint="80"/>
            </w:tcBorders>
            <w:vAlign w:val="center"/>
          </w:tcPr>
          <w:p w14:paraId="00C87CB5" w14:textId="4D7E549E" w:rsidR="004C4F5D" w:rsidRPr="00CC170B" w:rsidRDefault="003A67FD" w:rsidP="004C4F5D">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Se establecen medidas especiales para proporcionar igualdad de acceso a las personas de todas las identidades de género, edades, discapacidades y orígenes que deseen participar en capacitaciones, empleos y voluntariado</w:t>
            </w:r>
            <w:r w:rsidR="004C4F5D" w:rsidRPr="00CC170B">
              <w:rPr>
                <w:rFonts w:ascii="Calibri" w:hAnsi="Calibri" w:cs="Arial"/>
                <w:color w:val="000000"/>
                <w:sz w:val="23"/>
                <w:szCs w:val="23"/>
                <w:lang w:val="es-419"/>
              </w:rPr>
              <w:t xml:space="preserve">. </w:t>
            </w:r>
            <w:r w:rsidRPr="00CC170B">
              <w:rPr>
                <w:rFonts w:ascii="Calibri" w:hAnsi="Calibri" w:cs="Arial"/>
                <w:color w:val="000000"/>
                <w:sz w:val="23"/>
                <w:szCs w:val="23"/>
                <w:lang w:val="es-419"/>
              </w:rPr>
              <w:t>Las actividades no deben ser peligrosas o explotadoras y deben cumplir con las leyes locales</w:t>
            </w:r>
            <w:r w:rsidR="004C4F5D" w:rsidRPr="00CC170B">
              <w:rPr>
                <w:rFonts w:ascii="Calibri" w:hAnsi="Calibri" w:cs="Arial"/>
                <w:color w:val="000000"/>
                <w:sz w:val="23"/>
                <w:szCs w:val="23"/>
                <w:lang w:val="es-419"/>
              </w:rPr>
              <w:t xml:space="preserve">. </w:t>
            </w:r>
            <w:r w:rsidRPr="00CC170B">
              <w:rPr>
                <w:rFonts w:ascii="Calibri" w:hAnsi="Calibri" w:cs="Arial"/>
                <w:color w:val="000000"/>
                <w:sz w:val="23"/>
                <w:szCs w:val="23"/>
                <w:lang w:val="es-419"/>
              </w:rPr>
              <w:t xml:space="preserve">Las medidas incluyen la identificación y eliminación de barreras, para permitir </w:t>
            </w:r>
            <w:r w:rsidR="00EF2B9D">
              <w:rPr>
                <w:rFonts w:ascii="Calibri" w:hAnsi="Calibri" w:cs="Arial"/>
                <w:color w:val="000000"/>
                <w:sz w:val="23"/>
                <w:szCs w:val="23"/>
                <w:lang w:val="es-419"/>
              </w:rPr>
              <w:t>la participación significativa de familias lideradas por personas solas</w:t>
            </w:r>
            <w:r w:rsidRPr="00CC170B">
              <w:rPr>
                <w:rFonts w:ascii="Calibri" w:hAnsi="Calibri" w:cs="Arial"/>
                <w:color w:val="000000"/>
                <w:sz w:val="23"/>
                <w:szCs w:val="23"/>
                <w:lang w:val="es-419"/>
              </w:rPr>
              <w:t xml:space="preserve">, de personas con discapacidad, de personas mayores, </w:t>
            </w:r>
            <w:r w:rsidR="00774F4C" w:rsidRPr="00CC170B">
              <w:rPr>
                <w:rFonts w:ascii="Calibri" w:hAnsi="Calibri" w:cs="Arial"/>
                <w:color w:val="000000"/>
                <w:sz w:val="23"/>
                <w:szCs w:val="23"/>
                <w:lang w:val="es-419"/>
              </w:rPr>
              <w:t xml:space="preserve">de </w:t>
            </w:r>
            <w:r w:rsidR="00774F4C" w:rsidRPr="00CC170B">
              <w:rPr>
                <w:rFonts w:ascii="Calibri" w:hAnsi="Calibri" w:cs="Arial"/>
                <w:color w:val="000000"/>
                <w:sz w:val="23"/>
                <w:szCs w:val="23"/>
                <w:lang w:val="es-419"/>
              </w:rPr>
              <w:lastRenderedPageBreak/>
              <w:t>adolescentes o de personas con otras necesidades</w:t>
            </w:r>
            <w:r w:rsidR="004C4F5D" w:rsidRPr="00CC170B">
              <w:rPr>
                <w:rFonts w:ascii="Calibri" w:hAnsi="Calibri" w:cs="Arial"/>
                <w:color w:val="000000"/>
                <w:sz w:val="23"/>
                <w:szCs w:val="23"/>
                <w:lang w:val="es-419"/>
              </w:rPr>
              <w:t xml:space="preserve"> (</w:t>
            </w:r>
            <w:r w:rsidR="00774F4C" w:rsidRPr="00CC170B">
              <w:rPr>
                <w:rFonts w:ascii="Calibri" w:hAnsi="Calibri" w:cs="Arial"/>
                <w:color w:val="000000"/>
                <w:sz w:val="23"/>
                <w:szCs w:val="23"/>
                <w:lang w:val="es-419"/>
              </w:rPr>
              <w:t>p.ej. mujeres embarazadas y lactantes, personas que viven con VIH/SIDA</w:t>
            </w:r>
            <w:r w:rsidR="004C4F5D" w:rsidRPr="00CC170B">
              <w:rPr>
                <w:rFonts w:ascii="Calibri" w:hAnsi="Calibri" w:cs="Arial"/>
                <w:color w:val="000000"/>
                <w:sz w:val="23"/>
                <w:szCs w:val="23"/>
                <w:lang w:val="es-419"/>
              </w:rPr>
              <w:t xml:space="preserve">). </w:t>
            </w:r>
            <w:r w:rsidRPr="00CC170B">
              <w:rPr>
                <w:rFonts w:ascii="Calibri" w:hAnsi="Calibri" w:cs="Arial"/>
                <w:color w:val="000000"/>
                <w:sz w:val="23"/>
                <w:szCs w:val="23"/>
                <w:lang w:val="es-419"/>
              </w:rPr>
              <w:t>Esto puede incluir:</w:t>
            </w:r>
          </w:p>
          <w:p w14:paraId="2664CA7A" w14:textId="59403656" w:rsidR="004C4F5D" w:rsidRPr="00CC170B" w:rsidRDefault="003A67FD" w:rsidP="004C4F5D">
            <w:pPr>
              <w:pStyle w:val="ListParagraph"/>
              <w:numPr>
                <w:ilvl w:val="0"/>
                <w:numId w:val="28"/>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permitir horarios flexibles para las reuniones</w:t>
            </w:r>
          </w:p>
          <w:p w14:paraId="03B86FEF" w14:textId="798B770B" w:rsidR="004C4F5D" w:rsidRPr="00CC170B" w:rsidRDefault="003A67FD" w:rsidP="004C4F5D">
            <w:pPr>
              <w:pStyle w:val="ListParagraph"/>
              <w:numPr>
                <w:ilvl w:val="0"/>
                <w:numId w:val="28"/>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encontrar lugares y locales accesibles</w:t>
            </w:r>
          </w:p>
          <w:p w14:paraId="165323BD" w14:textId="1AA15B09" w:rsidR="004C4F5D" w:rsidRPr="00CC170B" w:rsidRDefault="00774F4C" w:rsidP="004C4F5D">
            <w:pPr>
              <w:pStyle w:val="ListParagraph"/>
              <w:numPr>
                <w:ilvl w:val="0"/>
                <w:numId w:val="29"/>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disponer apoyo para personas con discapacidad que han sido separadas de su cuidador o persona de apoyo</w:t>
            </w:r>
          </w:p>
          <w:p w14:paraId="0E8EBFE9" w14:textId="071C88AB" w:rsidR="004C4F5D" w:rsidRPr="00CC170B" w:rsidRDefault="003A67FD" w:rsidP="004C4F5D">
            <w:pPr>
              <w:pStyle w:val="ListParagraph"/>
              <w:numPr>
                <w:ilvl w:val="0"/>
                <w:numId w:val="29"/>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intérpretes de lenguaje de señas en los idiomas apropiados</w:t>
            </w:r>
          </w:p>
          <w:p w14:paraId="1565149B" w14:textId="767F0FBA" w:rsidR="004C4F5D" w:rsidRPr="00CC170B" w:rsidRDefault="003A67FD" w:rsidP="004C4F5D">
            <w:pPr>
              <w:pStyle w:val="ListParagraph"/>
              <w:numPr>
                <w:ilvl w:val="0"/>
                <w:numId w:val="29"/>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garantizar instructores de la misma identidad de género</w:t>
            </w:r>
          </w:p>
          <w:p w14:paraId="0AE3AC27" w14:textId="4888916B" w:rsidR="004C4F5D" w:rsidRPr="00CC170B" w:rsidRDefault="003A67FD" w:rsidP="004C4F5D">
            <w:pPr>
              <w:pStyle w:val="ListParagraph"/>
              <w:numPr>
                <w:ilvl w:val="0"/>
                <w:numId w:val="29"/>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proporcionar cuidado de niños y espacios seguros para que los niños jueguen</w:t>
            </w:r>
            <w:r w:rsidR="004C4F5D"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5B50197A" w14:textId="77777777" w:rsidR="004C4F5D" w:rsidRPr="00CC170B" w:rsidRDefault="004C4F5D"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AEE37D6" w14:textId="77777777" w:rsidR="004C4F5D" w:rsidRPr="00CC170B" w:rsidRDefault="004C4F5D"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FE0D068" w14:textId="77777777" w:rsidR="004C4F5D" w:rsidRPr="00CC170B" w:rsidRDefault="004C4F5D" w:rsidP="00A7577D">
            <w:pPr>
              <w:spacing w:before="40" w:after="40"/>
              <w:rPr>
                <w:rFonts w:ascii="Calibri" w:hAnsi="Calibri" w:cs="Arial"/>
                <w:i/>
                <w:color w:val="000000"/>
                <w:lang w:val="es-419"/>
              </w:rPr>
            </w:pPr>
          </w:p>
        </w:tc>
      </w:tr>
      <w:tr w:rsidR="000F75A1" w:rsidRPr="007D7E75" w14:paraId="0C574FB9" w14:textId="77777777" w:rsidTr="000706CF">
        <w:tc>
          <w:tcPr>
            <w:tcW w:w="7338" w:type="dxa"/>
            <w:shd w:val="clear" w:color="auto" w:fill="D6E3BC" w:themeFill="accent3" w:themeFillTint="66"/>
            <w:vAlign w:val="center"/>
          </w:tcPr>
          <w:p w14:paraId="0C574FB5" w14:textId="30A36F52" w:rsidR="000F75A1" w:rsidRPr="00CC170B" w:rsidRDefault="000F75A1" w:rsidP="000706CF">
            <w:pPr>
              <w:spacing w:before="40" w:after="40"/>
              <w:rPr>
                <w:rFonts w:ascii="Calibri" w:hAnsi="Calibri" w:cs="Times New Roman"/>
                <w:b/>
                <w:sz w:val="36"/>
                <w:szCs w:val="36"/>
                <w:lang w:val="es-419"/>
              </w:rPr>
            </w:pPr>
            <w:r w:rsidRPr="00CC170B">
              <w:rPr>
                <w:rFonts w:ascii="Calibri" w:hAnsi="Calibri" w:cs="Arial"/>
                <w:b/>
                <w:color w:val="000000"/>
                <w:sz w:val="36"/>
                <w:szCs w:val="36"/>
                <w:lang w:val="es-419"/>
              </w:rPr>
              <w:t>S</w:t>
            </w:r>
            <w:r w:rsidR="001C1D48" w:rsidRPr="00CC170B">
              <w:rPr>
                <w:rFonts w:ascii="Calibri" w:hAnsi="Calibri" w:cs="Arial"/>
                <w:b/>
                <w:color w:val="000000"/>
                <w:sz w:val="36"/>
                <w:szCs w:val="36"/>
                <w:lang w:val="es-419"/>
              </w:rPr>
              <w:t>eguridad</w:t>
            </w:r>
          </w:p>
        </w:tc>
        <w:tc>
          <w:tcPr>
            <w:tcW w:w="602" w:type="dxa"/>
            <w:tcBorders>
              <w:bottom w:val="single" w:sz="4" w:space="0" w:color="7F7F7F" w:themeColor="text1" w:themeTint="80"/>
            </w:tcBorders>
            <w:shd w:val="clear" w:color="auto" w:fill="D6E3BC" w:themeFill="accent3" w:themeFillTint="66"/>
            <w:vAlign w:val="center"/>
          </w:tcPr>
          <w:p w14:paraId="0C574FB6" w14:textId="77777777" w:rsidR="000F75A1" w:rsidRPr="00CC170B" w:rsidRDefault="000F75A1" w:rsidP="000706CF">
            <w:pPr>
              <w:spacing w:before="40" w:after="40"/>
              <w:jc w:val="center"/>
              <w:rPr>
                <w:rFonts w:ascii="Calibri" w:hAnsi="Calibri" w:cs="Arial"/>
                <w:b/>
                <w:color w:val="000000"/>
                <w:sz w:val="36"/>
                <w:szCs w:val="36"/>
                <w:lang w:val="es-419"/>
              </w:rPr>
            </w:pPr>
            <w:r w:rsidRPr="00CC170B">
              <w:rPr>
                <w:rFonts w:ascii="Calibri" w:hAnsi="Calibri" w:cs="Arial"/>
                <w:i/>
                <w:color w:val="000000"/>
                <w:lang w:val="es-419"/>
              </w:rPr>
              <w:t>S</w:t>
            </w:r>
          </w:p>
        </w:tc>
        <w:tc>
          <w:tcPr>
            <w:tcW w:w="3739" w:type="dxa"/>
            <w:shd w:val="clear" w:color="auto" w:fill="D6E3BC" w:themeFill="accent3" w:themeFillTint="66"/>
            <w:vAlign w:val="center"/>
          </w:tcPr>
          <w:p w14:paraId="0C574FB7" w14:textId="578A4783"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FB8" w14:textId="2D997599"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Próximos pasos</w:t>
            </w:r>
          </w:p>
        </w:tc>
      </w:tr>
      <w:tr w:rsidR="000D5AD9" w:rsidRPr="004C0944" w14:paraId="0C574FBE" w14:textId="77777777" w:rsidTr="000706CF">
        <w:tc>
          <w:tcPr>
            <w:tcW w:w="7338" w:type="dxa"/>
            <w:tcBorders>
              <w:right w:val="single" w:sz="4" w:space="0" w:color="7F7F7F" w:themeColor="text1" w:themeTint="80"/>
            </w:tcBorders>
            <w:vAlign w:val="center"/>
          </w:tcPr>
          <w:p w14:paraId="0C574FBA" w14:textId="183ABB7D" w:rsidR="000D5AD9" w:rsidRPr="00CC170B" w:rsidRDefault="00F05E9D" w:rsidP="00B11830">
            <w:pPr>
              <w:spacing w:before="40" w:after="40"/>
              <w:rPr>
                <w:rFonts w:ascii="Calibri" w:hAnsi="Calibri" w:cs="Times New Roman"/>
                <w:sz w:val="20"/>
                <w:szCs w:val="20"/>
                <w:lang w:val="es-419"/>
              </w:rPr>
            </w:pPr>
            <w:r w:rsidRPr="00F05E9D">
              <w:rPr>
                <w:rFonts w:ascii="Calibri" w:hAnsi="Calibri" w:cs="Arial"/>
                <w:color w:val="000000"/>
                <w:sz w:val="23"/>
                <w:szCs w:val="23"/>
                <w:lang w:val="es-419"/>
              </w:rPr>
              <w:t>Dada la participación de personas de todas las identidades de género, edades, discapacidades y orígenes, se evalúan los riesgos relacionados con la seguridad de los centros de evacuación y de los alojamientos comunales</w:t>
            </w:r>
            <w:r w:rsidR="004C4F5D"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BB"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BC"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BD"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C3" w14:textId="77777777" w:rsidTr="000706CF">
        <w:tc>
          <w:tcPr>
            <w:tcW w:w="7338" w:type="dxa"/>
            <w:tcBorders>
              <w:right w:val="single" w:sz="4" w:space="0" w:color="7F7F7F" w:themeColor="text1" w:themeTint="80"/>
            </w:tcBorders>
            <w:vAlign w:val="center"/>
          </w:tcPr>
          <w:p w14:paraId="0C574FBF" w14:textId="71B0A448" w:rsidR="000D5AD9" w:rsidRPr="00CC170B" w:rsidRDefault="00F05E9D" w:rsidP="00B11830">
            <w:pPr>
              <w:spacing w:before="40" w:after="40"/>
              <w:rPr>
                <w:rFonts w:ascii="Calibri" w:hAnsi="Calibri" w:cs="Times New Roman"/>
                <w:sz w:val="20"/>
                <w:szCs w:val="20"/>
                <w:lang w:val="es-419"/>
              </w:rPr>
            </w:pPr>
            <w:r w:rsidRPr="00F05E9D">
              <w:rPr>
                <w:rFonts w:ascii="Calibri" w:hAnsi="Calibri" w:cs="Arial"/>
                <w:color w:val="000000"/>
                <w:sz w:val="23"/>
                <w:szCs w:val="23"/>
                <w:lang w:val="es-419"/>
              </w:rPr>
              <w:t>Las necesidades y preocupaciones de seguridad y de protección de las personas de todas las identidades de género, edades, discapacidades y orígenes se incluyen en los análisis de vulnerabilidad y capacidad de la comunidad, así como en evaluaciones específicas al sector mediante un análisis de género y diversidad</w:t>
            </w:r>
            <w:r w:rsidR="004C4F5D"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C0"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C1"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C2"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C8" w14:textId="77777777" w:rsidTr="000706CF">
        <w:tc>
          <w:tcPr>
            <w:tcW w:w="7338" w:type="dxa"/>
            <w:tcBorders>
              <w:right w:val="single" w:sz="4" w:space="0" w:color="7F7F7F" w:themeColor="text1" w:themeTint="80"/>
            </w:tcBorders>
            <w:vAlign w:val="center"/>
          </w:tcPr>
          <w:p w14:paraId="0C574FC4" w14:textId="3AE3E912" w:rsidR="000D5AD9" w:rsidRPr="00CC170B" w:rsidRDefault="00F05E9D" w:rsidP="00B11830">
            <w:pPr>
              <w:spacing w:before="40" w:after="40"/>
              <w:rPr>
                <w:rFonts w:ascii="Calibri" w:hAnsi="Calibri" w:cs="Times New Roman"/>
                <w:sz w:val="20"/>
                <w:szCs w:val="20"/>
                <w:lang w:val="es-419"/>
              </w:rPr>
            </w:pPr>
            <w:r w:rsidRPr="00F05E9D">
              <w:rPr>
                <w:rFonts w:ascii="Calibri" w:hAnsi="Calibri" w:cs="Arial"/>
                <w:color w:val="000000"/>
                <w:sz w:val="23"/>
                <w:szCs w:val="23"/>
                <w:lang w:val="es-419"/>
              </w:rPr>
              <w:t>Se han considerado las medidas de accesibilidad para acceder e ingresar a los centros de evacuación y una vez dentro de ellos, especialmente para las personas con limitaciones de movilidad, incluyendo las personas mayores, las personas con discapacidad y las mujeres embarazadas y lactantes.</w:t>
            </w:r>
          </w:p>
        </w:tc>
        <w:tc>
          <w:tcPr>
            <w:tcW w:w="602" w:type="dxa"/>
            <w:tcBorders>
              <w:left w:val="single" w:sz="4" w:space="0" w:color="7F7F7F" w:themeColor="text1" w:themeTint="80"/>
              <w:right w:val="single" w:sz="4" w:space="0" w:color="7F7F7F" w:themeColor="text1" w:themeTint="80"/>
            </w:tcBorders>
            <w:vAlign w:val="center"/>
          </w:tcPr>
          <w:p w14:paraId="0C574FC5"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C6"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C7"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CD" w14:textId="77777777" w:rsidTr="000706CF">
        <w:tc>
          <w:tcPr>
            <w:tcW w:w="7338" w:type="dxa"/>
            <w:tcBorders>
              <w:right w:val="single" w:sz="4" w:space="0" w:color="7F7F7F" w:themeColor="text1" w:themeTint="80"/>
            </w:tcBorders>
            <w:vAlign w:val="center"/>
          </w:tcPr>
          <w:p w14:paraId="27D113ED" w14:textId="615D6696" w:rsidR="004C4F5D" w:rsidRPr="00CC170B" w:rsidRDefault="00026FFF" w:rsidP="004C4F5D">
            <w:pPr>
              <w:spacing w:before="40" w:after="40"/>
              <w:rPr>
                <w:rFonts w:ascii="Calibri" w:hAnsi="Calibri" w:cs="Arial"/>
                <w:color w:val="000000"/>
                <w:sz w:val="23"/>
                <w:szCs w:val="23"/>
                <w:lang w:val="es-419"/>
              </w:rPr>
            </w:pPr>
            <w:r w:rsidRPr="00026FFF">
              <w:rPr>
                <w:rFonts w:ascii="Calibri" w:hAnsi="Calibri" w:cs="Arial"/>
                <w:color w:val="000000"/>
                <w:sz w:val="23"/>
                <w:szCs w:val="23"/>
                <w:lang w:val="es-419"/>
              </w:rPr>
              <w:t>Los centros de evacuación y los alojamientos comunales son seguros, y las personas de todas las identidades de género, edades, discapacidades y orígenes se sienten seguras al acceder a ellos</w:t>
            </w:r>
            <w:r w:rsidR="004C4F5D" w:rsidRPr="00CC170B">
              <w:rPr>
                <w:rFonts w:ascii="Calibri" w:hAnsi="Calibri" w:cs="Arial"/>
                <w:color w:val="000000"/>
                <w:sz w:val="23"/>
                <w:szCs w:val="23"/>
                <w:lang w:val="es-419"/>
              </w:rPr>
              <w:t xml:space="preserve">. </w:t>
            </w:r>
            <w:r w:rsidR="00E16457" w:rsidRPr="00CC170B">
              <w:rPr>
                <w:rFonts w:ascii="Calibri" w:hAnsi="Calibri" w:cs="Arial"/>
                <w:color w:val="000000"/>
                <w:sz w:val="23"/>
                <w:szCs w:val="23"/>
                <w:lang w:val="es-419"/>
              </w:rPr>
              <w:t>Las medidas para garantizar la seguridad incluyen</w:t>
            </w:r>
            <w:r w:rsidR="004C4F5D" w:rsidRPr="00CC170B">
              <w:rPr>
                <w:rFonts w:ascii="Calibri" w:hAnsi="Calibri" w:cs="Arial"/>
                <w:color w:val="000000"/>
                <w:sz w:val="23"/>
                <w:szCs w:val="23"/>
                <w:lang w:val="es-419"/>
              </w:rPr>
              <w:t>:</w:t>
            </w:r>
          </w:p>
          <w:p w14:paraId="502A74BE" w14:textId="77777777" w:rsidR="00026FFF" w:rsidRPr="00026FFF" w:rsidRDefault="00026FFF" w:rsidP="00026FFF">
            <w:pPr>
              <w:pStyle w:val="ListParagraph"/>
              <w:numPr>
                <w:ilvl w:val="0"/>
                <w:numId w:val="29"/>
              </w:numPr>
              <w:spacing w:before="40" w:after="40"/>
              <w:rPr>
                <w:rFonts w:ascii="Calibri" w:hAnsi="Calibri" w:cs="Arial"/>
                <w:color w:val="000000"/>
                <w:sz w:val="23"/>
                <w:szCs w:val="23"/>
                <w:lang w:val="es-419"/>
              </w:rPr>
            </w:pPr>
            <w:r w:rsidRPr="00026FFF">
              <w:rPr>
                <w:rFonts w:ascii="Calibri" w:hAnsi="Calibri" w:cs="Arial"/>
                <w:color w:val="000000"/>
                <w:sz w:val="23"/>
                <w:szCs w:val="23"/>
                <w:lang w:val="es-419"/>
              </w:rPr>
              <w:t>el alojamiento comunal está ubicado en un lugar considerado seguro</w:t>
            </w:r>
          </w:p>
          <w:p w14:paraId="07CD75AB" w14:textId="77777777" w:rsidR="00026FFF" w:rsidRPr="00026FFF" w:rsidRDefault="00026FFF" w:rsidP="00026FFF">
            <w:pPr>
              <w:pStyle w:val="ListParagraph"/>
              <w:numPr>
                <w:ilvl w:val="0"/>
                <w:numId w:val="29"/>
              </w:numPr>
              <w:spacing w:before="40" w:after="40"/>
              <w:rPr>
                <w:rFonts w:ascii="Calibri" w:hAnsi="Calibri" w:cs="Arial"/>
                <w:color w:val="000000"/>
                <w:sz w:val="23"/>
                <w:szCs w:val="23"/>
                <w:lang w:val="es-419"/>
              </w:rPr>
            </w:pPr>
            <w:r w:rsidRPr="00026FFF">
              <w:rPr>
                <w:rFonts w:ascii="Calibri" w:hAnsi="Calibri" w:cs="Arial"/>
                <w:color w:val="000000"/>
                <w:sz w:val="23"/>
                <w:szCs w:val="23"/>
                <w:lang w:val="es-419"/>
              </w:rPr>
              <w:lastRenderedPageBreak/>
              <w:t>iluminación adecuada en el alojamiento comunal o centro de evacuación, y en los caminos/rutas hacia las instalaciones de letrinas</w:t>
            </w:r>
          </w:p>
          <w:p w14:paraId="360023B5" w14:textId="7027D006" w:rsidR="004C4F5D" w:rsidRPr="00CC170B" w:rsidRDefault="00026FFF" w:rsidP="00026FFF">
            <w:pPr>
              <w:pStyle w:val="ListParagraph"/>
              <w:numPr>
                <w:ilvl w:val="0"/>
                <w:numId w:val="29"/>
              </w:numPr>
              <w:spacing w:before="40" w:after="40"/>
              <w:rPr>
                <w:rFonts w:ascii="Calibri" w:hAnsi="Calibri" w:cs="Arial"/>
                <w:color w:val="000000"/>
                <w:sz w:val="23"/>
                <w:szCs w:val="23"/>
                <w:lang w:val="es-419"/>
              </w:rPr>
            </w:pPr>
            <w:r w:rsidRPr="00026FFF">
              <w:rPr>
                <w:rFonts w:ascii="Calibri" w:hAnsi="Calibri" w:cs="Arial"/>
                <w:color w:val="000000"/>
                <w:sz w:val="23"/>
                <w:szCs w:val="23"/>
                <w:lang w:val="es-419"/>
              </w:rPr>
              <w:t>divisiones para privacidad, incluso para personas con discapacidades que requieren asistencia personal</w:t>
            </w:r>
          </w:p>
          <w:p w14:paraId="0EF655C0" w14:textId="580A426C" w:rsidR="004C4F5D" w:rsidRPr="00CC170B" w:rsidRDefault="00026FFF" w:rsidP="004C4F5D">
            <w:pPr>
              <w:pStyle w:val="ListParagraph"/>
              <w:numPr>
                <w:ilvl w:val="0"/>
                <w:numId w:val="29"/>
              </w:numPr>
              <w:spacing w:before="40" w:after="40"/>
              <w:rPr>
                <w:rFonts w:ascii="Calibri" w:hAnsi="Calibri" w:cs="Arial"/>
                <w:color w:val="000000"/>
                <w:sz w:val="23"/>
                <w:szCs w:val="23"/>
                <w:lang w:val="es-419"/>
              </w:rPr>
            </w:pPr>
            <w:r w:rsidRPr="00026FFF">
              <w:rPr>
                <w:rFonts w:ascii="Calibri" w:hAnsi="Calibri" w:cs="Arial"/>
                <w:color w:val="000000"/>
                <w:sz w:val="23"/>
                <w:szCs w:val="23"/>
                <w:lang w:val="es-419"/>
              </w:rPr>
              <w:t>las letrinas y las instalaciones para bañarse son separadas e individuales para mujeres y para hombres, y se evalúan las necesidades de otras identidades de género para garantizar su seguridad. Las letrinas deben tener cerraduras por dentro</w:t>
            </w:r>
          </w:p>
          <w:p w14:paraId="0C574FC9" w14:textId="30C70F3C" w:rsidR="000D5AD9" w:rsidRPr="00CC170B" w:rsidRDefault="00026FFF" w:rsidP="00026FFF">
            <w:pPr>
              <w:pStyle w:val="ListParagraph"/>
              <w:numPr>
                <w:ilvl w:val="0"/>
                <w:numId w:val="29"/>
              </w:numPr>
              <w:spacing w:before="40" w:after="40"/>
              <w:rPr>
                <w:rFonts w:ascii="Calibri" w:hAnsi="Calibri" w:cs="Times New Roman"/>
                <w:sz w:val="20"/>
                <w:szCs w:val="20"/>
                <w:lang w:val="es-419"/>
              </w:rPr>
            </w:pPr>
            <w:r w:rsidRPr="00026FFF">
              <w:rPr>
                <w:rFonts w:ascii="Calibri" w:hAnsi="Calibri" w:cs="Arial"/>
                <w:color w:val="000000"/>
                <w:sz w:val="23"/>
                <w:szCs w:val="23"/>
                <w:lang w:val="es-419"/>
              </w:rPr>
              <w:t>se establecen sistemas específicos para proteger a los niños no acompañados y separados, para garantizar su seguridad</w:t>
            </w:r>
            <w:r w:rsidR="004C4F5D"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CA"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CB"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CC"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D2" w14:textId="77777777" w:rsidTr="000706CF">
        <w:tc>
          <w:tcPr>
            <w:tcW w:w="7338" w:type="dxa"/>
            <w:tcBorders>
              <w:right w:val="single" w:sz="4" w:space="0" w:color="7F7F7F" w:themeColor="text1" w:themeTint="80"/>
            </w:tcBorders>
            <w:vAlign w:val="center"/>
          </w:tcPr>
          <w:p w14:paraId="0C574FCE" w14:textId="0CF1E027" w:rsidR="000D5AD9" w:rsidRPr="00CC170B" w:rsidRDefault="001C1D48" w:rsidP="001C1D48">
            <w:pPr>
              <w:spacing w:before="40" w:after="40"/>
              <w:rPr>
                <w:rFonts w:ascii="Calibri" w:hAnsi="Calibri" w:cs="Times New Roman"/>
                <w:sz w:val="20"/>
                <w:szCs w:val="20"/>
                <w:lang w:val="es-419"/>
              </w:rPr>
            </w:pPr>
            <w:r w:rsidRPr="00CC170B">
              <w:rPr>
                <w:rFonts w:ascii="Calibri" w:hAnsi="Calibri" w:cs="Arial"/>
                <w:b/>
                <w:color w:val="000000"/>
                <w:sz w:val="28"/>
                <w:szCs w:val="23"/>
                <w:lang w:val="es-419"/>
              </w:rPr>
              <w:t xml:space="preserve">Prevención y respuesta a la </w:t>
            </w:r>
            <w:r w:rsidR="00EF3DA6">
              <w:rPr>
                <w:rFonts w:ascii="Calibri" w:hAnsi="Calibri" w:cs="Arial"/>
                <w:b/>
                <w:color w:val="000000"/>
                <w:sz w:val="28"/>
                <w:szCs w:val="23"/>
                <w:lang w:val="es-419"/>
              </w:rPr>
              <w:t>VBG</w:t>
            </w:r>
            <w:r w:rsidRPr="00CC170B">
              <w:rPr>
                <w:rFonts w:ascii="Calibri" w:hAnsi="Calibri" w:cs="Arial"/>
                <w:b/>
                <w:color w:val="000000"/>
                <w:sz w:val="28"/>
                <w:szCs w:val="23"/>
                <w:lang w:val="es-419"/>
              </w:rPr>
              <w:t xml:space="preserve"> y protección infantil</w:t>
            </w:r>
          </w:p>
        </w:tc>
        <w:tc>
          <w:tcPr>
            <w:tcW w:w="602" w:type="dxa"/>
            <w:tcBorders>
              <w:left w:val="single" w:sz="4" w:space="0" w:color="7F7F7F" w:themeColor="text1" w:themeTint="80"/>
              <w:right w:val="single" w:sz="4" w:space="0" w:color="7F7F7F" w:themeColor="text1" w:themeTint="80"/>
            </w:tcBorders>
            <w:vAlign w:val="center"/>
          </w:tcPr>
          <w:p w14:paraId="0C574FCF"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D0"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D1" w14:textId="77777777" w:rsidR="000D5AD9" w:rsidRPr="00CC170B" w:rsidRDefault="000D5AD9" w:rsidP="00A7577D">
            <w:pPr>
              <w:spacing w:before="40" w:after="40"/>
              <w:rPr>
                <w:rFonts w:ascii="Calibri" w:hAnsi="Calibri" w:cs="Arial"/>
                <w:i/>
                <w:color w:val="000000"/>
                <w:lang w:val="es-419"/>
              </w:rPr>
            </w:pPr>
          </w:p>
        </w:tc>
      </w:tr>
      <w:tr w:rsidR="000D5AD9" w:rsidRPr="004C0944" w14:paraId="0C574FD7" w14:textId="77777777" w:rsidTr="000706CF">
        <w:tc>
          <w:tcPr>
            <w:tcW w:w="7338" w:type="dxa"/>
            <w:tcBorders>
              <w:right w:val="single" w:sz="4" w:space="0" w:color="7F7F7F" w:themeColor="text1" w:themeTint="80"/>
            </w:tcBorders>
            <w:vAlign w:val="center"/>
          </w:tcPr>
          <w:p w14:paraId="0C574FD3" w14:textId="0CB61729" w:rsidR="000D5AD9" w:rsidRPr="00CC170B" w:rsidRDefault="004B19C4"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 xml:space="preserve">Se identifican normas sociales y de género discriminatorias en relación con </w:t>
            </w:r>
            <w:r w:rsidR="00026FFF">
              <w:rPr>
                <w:rFonts w:ascii="Calibri" w:hAnsi="Calibri" w:cs="Arial"/>
                <w:color w:val="000000"/>
                <w:sz w:val="23"/>
                <w:szCs w:val="23"/>
                <w:lang w:val="es-419"/>
              </w:rPr>
              <w:t>las actividades de RRD</w:t>
            </w:r>
            <w:r w:rsidRPr="00CC170B">
              <w:rPr>
                <w:rFonts w:ascii="Calibri" w:hAnsi="Calibri" w:cs="Arial"/>
                <w:color w:val="000000"/>
                <w:sz w:val="23"/>
                <w:szCs w:val="23"/>
                <w:lang w:val="es-419"/>
              </w:rPr>
              <w:t>, en particular las relacionadas con los estereotipos negativos de la discapacidad</w:t>
            </w:r>
            <w:r w:rsidR="004C4F5D" w:rsidRPr="00CC170B">
              <w:rPr>
                <w:rFonts w:ascii="Calibri" w:hAnsi="Calibri" w:cs="Arial"/>
                <w:color w:val="000000"/>
                <w:sz w:val="23"/>
                <w:szCs w:val="23"/>
                <w:lang w:val="es-419"/>
              </w:rPr>
              <w:t xml:space="preserve">. </w:t>
            </w:r>
            <w:r w:rsidR="00F653D7" w:rsidRPr="00CC170B">
              <w:rPr>
                <w:rFonts w:ascii="Calibri" w:hAnsi="Calibri" w:cs="Arial"/>
                <w:color w:val="000000"/>
                <w:sz w:val="23"/>
                <w:szCs w:val="23"/>
                <w:lang w:val="es-419"/>
              </w:rPr>
              <w:t xml:space="preserve">Trabajando con la comunidad, se diseñan acciones para desafiar esas normas, ya que pueden contribuir a la desigualdad de género, a otras formas de desigualdad y a la </w:t>
            </w:r>
            <w:r w:rsidR="00EF3DA6">
              <w:rPr>
                <w:rFonts w:ascii="Calibri" w:hAnsi="Calibri" w:cs="Arial"/>
                <w:color w:val="000000"/>
                <w:sz w:val="23"/>
                <w:szCs w:val="23"/>
                <w:lang w:val="es-419"/>
              </w:rPr>
              <w:t>VBG</w:t>
            </w:r>
            <w:r w:rsidR="004C4F5D"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D4"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D5" w14:textId="77777777" w:rsidR="000D5AD9" w:rsidRPr="00CC170B" w:rsidRDefault="000D5AD9"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0C574FD6" w14:textId="77777777" w:rsidR="000D5AD9" w:rsidRPr="00CC170B" w:rsidRDefault="000D5AD9" w:rsidP="00A7577D">
            <w:pPr>
              <w:spacing w:before="40" w:after="40"/>
              <w:rPr>
                <w:rFonts w:ascii="Calibri" w:hAnsi="Calibri" w:cs="Arial"/>
                <w:i/>
                <w:color w:val="000000"/>
                <w:lang w:val="es-419"/>
              </w:rPr>
            </w:pPr>
          </w:p>
        </w:tc>
      </w:tr>
      <w:tr w:rsidR="000D5AD9" w:rsidRPr="007D7E75" w14:paraId="0C574FDC" w14:textId="77777777" w:rsidTr="000706CF">
        <w:tc>
          <w:tcPr>
            <w:tcW w:w="7338" w:type="dxa"/>
            <w:tcBorders>
              <w:right w:val="single" w:sz="4" w:space="0" w:color="7F7F7F" w:themeColor="text1" w:themeTint="80"/>
            </w:tcBorders>
            <w:vAlign w:val="center"/>
          </w:tcPr>
          <w:p w14:paraId="0C574FD8" w14:textId="524F5A27" w:rsidR="000D5AD9" w:rsidRPr="00026FFF" w:rsidRDefault="00026FFF" w:rsidP="00B11830">
            <w:pPr>
              <w:spacing w:before="40" w:after="40"/>
              <w:rPr>
                <w:rFonts w:ascii="Calibri" w:hAnsi="Calibri" w:cs="Arial"/>
                <w:color w:val="000000"/>
                <w:sz w:val="23"/>
                <w:szCs w:val="23"/>
                <w:lang w:val="es-419"/>
              </w:rPr>
            </w:pPr>
            <w:r w:rsidRPr="00026FFF">
              <w:rPr>
                <w:rFonts w:ascii="Calibri" w:hAnsi="Calibri" w:cs="Arial"/>
                <w:color w:val="000000"/>
                <w:sz w:val="23"/>
                <w:szCs w:val="23"/>
                <w:lang w:val="es-419"/>
              </w:rPr>
              <w:t xml:space="preserve">Las personas en mayor riesgo de sufrir </w:t>
            </w:r>
            <w:r w:rsidR="00EF3DA6">
              <w:rPr>
                <w:rFonts w:ascii="Calibri" w:hAnsi="Calibri" w:cs="Arial"/>
                <w:color w:val="000000"/>
                <w:sz w:val="23"/>
                <w:szCs w:val="23"/>
                <w:lang w:val="es-419"/>
              </w:rPr>
              <w:t>VBG</w:t>
            </w:r>
            <w:r w:rsidRPr="00026FFF">
              <w:rPr>
                <w:rFonts w:ascii="Calibri" w:hAnsi="Calibri" w:cs="Arial"/>
                <w:color w:val="000000"/>
                <w:sz w:val="23"/>
                <w:szCs w:val="23"/>
                <w:lang w:val="es-419"/>
              </w:rPr>
              <w:t xml:space="preserve"> están involucradas en la ubicación, diseño y administración de las actividades de RRD</w:t>
            </w:r>
          </w:p>
        </w:tc>
        <w:tc>
          <w:tcPr>
            <w:tcW w:w="602" w:type="dxa"/>
            <w:tcBorders>
              <w:left w:val="single" w:sz="4" w:space="0" w:color="7F7F7F" w:themeColor="text1" w:themeTint="80"/>
              <w:right w:val="single" w:sz="4" w:space="0" w:color="7F7F7F" w:themeColor="text1" w:themeTint="80"/>
            </w:tcBorders>
            <w:vAlign w:val="center"/>
          </w:tcPr>
          <w:p w14:paraId="0C574FD9" w14:textId="77777777" w:rsidR="000D5AD9" w:rsidRPr="00CC170B" w:rsidRDefault="000D5AD9"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0C574FDA" w14:textId="24ABFEC7" w:rsidR="000D5AD9" w:rsidRPr="00CC170B" w:rsidRDefault="004B19C4" w:rsidP="00A7577D">
            <w:pPr>
              <w:spacing w:before="40" w:after="40"/>
              <w:rPr>
                <w:rFonts w:ascii="Calibri" w:hAnsi="Calibri" w:cs="Arial"/>
                <w:i/>
                <w:color w:val="000000"/>
                <w:lang w:val="es-419"/>
              </w:rPr>
            </w:pPr>
            <w:r w:rsidRPr="00CC170B">
              <w:rPr>
                <w:rFonts w:ascii="Calibri" w:hAnsi="Calibri" w:cs="Arial"/>
                <w:i/>
                <w:iCs/>
                <w:color w:val="000000"/>
                <w:lang w:val="es-419"/>
              </w:rPr>
              <w:t>instalaciones y servicios de</w:t>
            </w:r>
          </w:p>
        </w:tc>
        <w:tc>
          <w:tcPr>
            <w:tcW w:w="3739" w:type="dxa"/>
            <w:shd w:val="clear" w:color="auto" w:fill="F2F2F2" w:themeFill="background1" w:themeFillShade="F2"/>
            <w:vAlign w:val="center"/>
          </w:tcPr>
          <w:p w14:paraId="0C574FDB" w14:textId="77777777" w:rsidR="000D5AD9" w:rsidRPr="00CC170B" w:rsidRDefault="000D5AD9" w:rsidP="00A7577D">
            <w:pPr>
              <w:spacing w:before="40" w:after="40"/>
              <w:rPr>
                <w:rFonts w:ascii="Calibri" w:hAnsi="Calibri" w:cs="Arial"/>
                <w:i/>
                <w:color w:val="000000"/>
                <w:lang w:val="es-419"/>
              </w:rPr>
            </w:pPr>
          </w:p>
        </w:tc>
      </w:tr>
      <w:tr w:rsidR="004C4F5D" w:rsidRPr="004C0944" w14:paraId="1B491FAD" w14:textId="77777777" w:rsidTr="000706CF">
        <w:tc>
          <w:tcPr>
            <w:tcW w:w="7338" w:type="dxa"/>
            <w:tcBorders>
              <w:right w:val="single" w:sz="4" w:space="0" w:color="7F7F7F" w:themeColor="text1" w:themeTint="80"/>
            </w:tcBorders>
            <w:vAlign w:val="center"/>
          </w:tcPr>
          <w:p w14:paraId="26804CBA" w14:textId="1619EED6" w:rsidR="004C4F5D" w:rsidRPr="00CC170B" w:rsidRDefault="00CA31F0" w:rsidP="004C4F5D">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 xml:space="preserve">Se toman medidas específicas para reducir el riesgo de </w:t>
            </w:r>
            <w:r w:rsidR="00EF3DA6">
              <w:rPr>
                <w:rFonts w:ascii="Calibri" w:hAnsi="Calibri" w:cs="Arial"/>
                <w:color w:val="000000"/>
                <w:sz w:val="23"/>
                <w:szCs w:val="23"/>
                <w:lang w:val="es-419"/>
              </w:rPr>
              <w:t>VBG</w:t>
            </w:r>
            <w:r w:rsidRPr="00CC170B">
              <w:rPr>
                <w:rFonts w:ascii="Calibri" w:hAnsi="Calibri" w:cs="Arial"/>
                <w:color w:val="000000"/>
                <w:sz w:val="23"/>
                <w:szCs w:val="23"/>
                <w:lang w:val="es-419"/>
              </w:rPr>
              <w:t xml:space="preserve"> y de violencia contra los niños. Estas incluyen, pero no se limitan a</w:t>
            </w:r>
            <w:r w:rsidR="004C4F5D" w:rsidRPr="00CC170B">
              <w:rPr>
                <w:rFonts w:ascii="Calibri" w:hAnsi="Calibri" w:cs="Arial"/>
                <w:color w:val="000000"/>
                <w:sz w:val="23"/>
                <w:szCs w:val="23"/>
                <w:lang w:val="es-419"/>
              </w:rPr>
              <w:t>:</w:t>
            </w:r>
          </w:p>
          <w:p w14:paraId="3025ACC4" w14:textId="775BA413" w:rsidR="004C4F5D" w:rsidRPr="00CC170B" w:rsidRDefault="001068DB" w:rsidP="00026FFF">
            <w:pPr>
              <w:pStyle w:val="ListParagraph"/>
              <w:numPr>
                <w:ilvl w:val="0"/>
                <w:numId w:val="30"/>
              </w:num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asociarse con mujeres y/u organizaciones de mujeres; grupos u organizaciones de mujeres con discapacidad; organizaciones de la sociedad civil de minorías sexuales y de género y de otros grupos en riesgo; y redes de protección infantil </w:t>
            </w:r>
          </w:p>
          <w:p w14:paraId="03392E5A" w14:textId="4A8391B1" w:rsidR="004C4F5D" w:rsidRPr="00CC170B" w:rsidRDefault="00026FFF" w:rsidP="0052276D">
            <w:pPr>
              <w:pStyle w:val="ListParagraph"/>
              <w:numPr>
                <w:ilvl w:val="0"/>
                <w:numId w:val="30"/>
              </w:numPr>
              <w:spacing w:before="40" w:after="40"/>
              <w:rPr>
                <w:rFonts w:ascii="Calibri" w:hAnsi="Calibri" w:cs="Arial"/>
                <w:color w:val="000000"/>
                <w:sz w:val="23"/>
                <w:szCs w:val="23"/>
                <w:lang w:val="es-419"/>
              </w:rPr>
            </w:pPr>
            <w:r w:rsidRPr="00026FFF">
              <w:rPr>
                <w:rFonts w:ascii="Calibri" w:hAnsi="Calibri" w:cs="Arial"/>
                <w:color w:val="000000"/>
                <w:sz w:val="23"/>
                <w:szCs w:val="23"/>
                <w:lang w:val="es-419"/>
              </w:rPr>
              <w:t>consultar a los grupos en riesgo para definir ubicaciones seguras para las</w:t>
            </w:r>
            <w:r>
              <w:rPr>
                <w:rFonts w:ascii="Calibri" w:hAnsi="Calibri" w:cs="Arial"/>
                <w:color w:val="000000"/>
                <w:sz w:val="23"/>
                <w:szCs w:val="23"/>
                <w:lang w:val="es-419"/>
              </w:rPr>
              <w:t xml:space="preserve"> actividades relacionadas con RRD</w:t>
            </w:r>
          </w:p>
          <w:p w14:paraId="2D418349" w14:textId="333AE767" w:rsidR="004C4F5D" w:rsidRPr="00CC170B" w:rsidRDefault="00026FFF" w:rsidP="00026FFF">
            <w:pPr>
              <w:pStyle w:val="ListParagraph"/>
              <w:numPr>
                <w:ilvl w:val="0"/>
                <w:numId w:val="30"/>
              </w:numPr>
              <w:spacing w:before="40" w:after="40"/>
              <w:rPr>
                <w:rFonts w:ascii="Calibri" w:hAnsi="Calibri" w:cs="Arial"/>
                <w:color w:val="000000"/>
                <w:sz w:val="23"/>
                <w:szCs w:val="23"/>
                <w:lang w:val="es-419"/>
              </w:rPr>
            </w:pPr>
            <w:r w:rsidRPr="00026FFF">
              <w:rPr>
                <w:rFonts w:ascii="Calibri" w:hAnsi="Calibri" w:cs="Arial"/>
                <w:color w:val="000000"/>
                <w:sz w:val="23"/>
                <w:szCs w:val="23"/>
                <w:lang w:val="es-419"/>
              </w:rPr>
              <w:t xml:space="preserve">involucrar activamente a hombres y a niños varones como agentes de cambio en el abordaje de la </w:t>
            </w:r>
            <w:r w:rsidR="00EF3DA6">
              <w:rPr>
                <w:rFonts w:ascii="Calibri" w:hAnsi="Calibri" w:cs="Arial"/>
                <w:color w:val="000000"/>
                <w:sz w:val="23"/>
                <w:szCs w:val="23"/>
                <w:lang w:val="es-419"/>
              </w:rPr>
              <w:t>VBG</w:t>
            </w:r>
          </w:p>
          <w:p w14:paraId="5D408F2C" w14:textId="327CC200" w:rsidR="004C4F5D" w:rsidRPr="00026FFF" w:rsidRDefault="001A4BC0" w:rsidP="004C1C34">
            <w:pPr>
              <w:pStyle w:val="ListParagraph"/>
              <w:numPr>
                <w:ilvl w:val="0"/>
                <w:numId w:val="30"/>
              </w:numPr>
              <w:spacing w:before="40" w:after="40"/>
              <w:rPr>
                <w:rFonts w:ascii="Calibri" w:hAnsi="Calibri" w:cs="Arial"/>
                <w:color w:val="000000"/>
                <w:sz w:val="23"/>
                <w:szCs w:val="23"/>
                <w:lang w:val="es-419"/>
              </w:rPr>
            </w:pPr>
            <w:r w:rsidRPr="00026FFF">
              <w:rPr>
                <w:rFonts w:ascii="Calibri" w:hAnsi="Calibri" w:cs="Arial"/>
                <w:color w:val="000000"/>
                <w:sz w:val="23"/>
                <w:szCs w:val="23"/>
                <w:lang w:val="es-419"/>
              </w:rPr>
              <w:t>coordinar con otros sectores y clústeres pertinentes</w:t>
            </w:r>
            <w:r w:rsidR="004C4F5D" w:rsidRPr="00026FFF">
              <w:rPr>
                <w:rFonts w:ascii="Calibri" w:hAnsi="Calibri" w:cs="Arial"/>
                <w:color w:val="000000"/>
                <w:sz w:val="23"/>
                <w:szCs w:val="23"/>
                <w:lang w:val="es-419"/>
              </w:rPr>
              <w:t xml:space="preserve">, </w:t>
            </w:r>
            <w:r w:rsidR="00026FFF" w:rsidRPr="00026FFF">
              <w:rPr>
                <w:rFonts w:ascii="Calibri" w:hAnsi="Calibri" w:cs="Arial"/>
                <w:color w:val="000000"/>
                <w:sz w:val="23"/>
                <w:szCs w:val="23"/>
                <w:lang w:val="es-419"/>
              </w:rPr>
              <w:t xml:space="preserve">como salud, protección, </w:t>
            </w:r>
            <w:r w:rsidR="004C4F5D" w:rsidRPr="00026FFF">
              <w:rPr>
                <w:rFonts w:ascii="Calibri" w:hAnsi="Calibri" w:cs="Arial"/>
                <w:color w:val="000000"/>
                <w:sz w:val="23"/>
                <w:szCs w:val="23"/>
                <w:lang w:val="es-419"/>
              </w:rPr>
              <w:t>WASH</w:t>
            </w:r>
            <w:r w:rsidR="00026FFF">
              <w:rPr>
                <w:rFonts w:ascii="Calibri" w:hAnsi="Calibri" w:cs="Arial"/>
                <w:color w:val="000000"/>
                <w:sz w:val="23"/>
                <w:szCs w:val="23"/>
                <w:lang w:val="es-419"/>
              </w:rPr>
              <w:t xml:space="preserve"> y</w:t>
            </w:r>
            <w:r w:rsidR="004C4F5D" w:rsidRPr="00026FFF">
              <w:rPr>
                <w:rFonts w:ascii="Calibri" w:hAnsi="Calibri" w:cs="Arial"/>
                <w:color w:val="000000"/>
                <w:sz w:val="23"/>
                <w:szCs w:val="23"/>
                <w:lang w:val="es-419"/>
              </w:rPr>
              <w:t xml:space="preserve"> </w:t>
            </w:r>
            <w:r w:rsidR="00A56D94" w:rsidRPr="00026FFF">
              <w:rPr>
                <w:rFonts w:ascii="Calibri" w:hAnsi="Calibri" w:cs="Arial"/>
                <w:color w:val="000000"/>
                <w:sz w:val="23"/>
                <w:szCs w:val="23"/>
                <w:lang w:val="es-419"/>
              </w:rPr>
              <w:t>alojamiento y asentamientos</w:t>
            </w:r>
            <w:r w:rsidR="004C4F5D" w:rsidRPr="00026FFF">
              <w:rPr>
                <w:rFonts w:ascii="Calibri" w:hAnsi="Calibri" w:cs="Arial"/>
                <w:color w:val="000000"/>
                <w:sz w:val="23"/>
                <w:szCs w:val="23"/>
                <w:lang w:val="es-419"/>
              </w:rPr>
              <w:t xml:space="preserve">, </w:t>
            </w:r>
            <w:r w:rsidRPr="00026FFF">
              <w:rPr>
                <w:rFonts w:ascii="Calibri" w:hAnsi="Calibri" w:cs="Arial"/>
                <w:color w:val="000000"/>
                <w:sz w:val="23"/>
                <w:szCs w:val="23"/>
                <w:lang w:val="es-419"/>
              </w:rPr>
              <w:t xml:space="preserve">para </w:t>
            </w:r>
            <w:r w:rsidRPr="00026FFF">
              <w:rPr>
                <w:rFonts w:ascii="Calibri" w:hAnsi="Calibri" w:cs="Arial"/>
                <w:color w:val="000000"/>
                <w:sz w:val="23"/>
                <w:szCs w:val="23"/>
                <w:lang w:val="es-419"/>
              </w:rPr>
              <w:lastRenderedPageBreak/>
              <w:t xml:space="preserve">transversalizar la mitigación y respuesta a la </w:t>
            </w:r>
            <w:r w:rsidR="00EF3DA6">
              <w:rPr>
                <w:rFonts w:ascii="Calibri" w:hAnsi="Calibri" w:cs="Arial"/>
                <w:color w:val="000000"/>
                <w:sz w:val="23"/>
                <w:szCs w:val="23"/>
                <w:lang w:val="es-419"/>
              </w:rPr>
              <w:t>VBG</w:t>
            </w:r>
            <w:r w:rsidRPr="00026FFF">
              <w:rPr>
                <w:rFonts w:ascii="Calibri" w:hAnsi="Calibri" w:cs="Arial"/>
                <w:color w:val="000000"/>
                <w:sz w:val="23"/>
                <w:szCs w:val="23"/>
                <w:lang w:val="es-419"/>
              </w:rPr>
              <w:t xml:space="preserve"> y la protección infantil</w:t>
            </w:r>
          </w:p>
          <w:p w14:paraId="371CDFB9" w14:textId="6DF40C70" w:rsidR="004C4F5D" w:rsidRPr="0037270F" w:rsidRDefault="0037270F" w:rsidP="004C1C34">
            <w:pPr>
              <w:pStyle w:val="ListParagraph"/>
              <w:numPr>
                <w:ilvl w:val="0"/>
                <w:numId w:val="30"/>
              </w:numPr>
              <w:spacing w:before="40" w:after="40"/>
              <w:rPr>
                <w:rFonts w:ascii="Calibri" w:hAnsi="Calibri" w:cs="Arial"/>
                <w:color w:val="000000"/>
                <w:sz w:val="23"/>
                <w:szCs w:val="23"/>
                <w:lang w:val="es-419"/>
              </w:rPr>
            </w:pPr>
            <w:r w:rsidRPr="0037270F">
              <w:rPr>
                <w:rFonts w:ascii="Calibri" w:hAnsi="Calibri" w:cs="Arial"/>
                <w:color w:val="000000"/>
                <w:sz w:val="23"/>
                <w:szCs w:val="23"/>
                <w:lang w:val="es-419"/>
              </w:rPr>
              <w:t>establecer áreas separadas y seguras, como espacios amigables para mujeres, para adolescentes y para niños, que s</w:t>
            </w:r>
            <w:r w:rsidR="003156DA">
              <w:rPr>
                <w:rFonts w:ascii="Calibri" w:hAnsi="Calibri" w:cs="Arial"/>
                <w:color w:val="000000"/>
                <w:sz w:val="23"/>
                <w:szCs w:val="23"/>
                <w:lang w:val="es-419"/>
              </w:rPr>
              <w:t>ea</w:t>
            </w:r>
            <w:r w:rsidRPr="0037270F">
              <w:rPr>
                <w:rFonts w:ascii="Calibri" w:hAnsi="Calibri" w:cs="Arial"/>
                <w:color w:val="000000"/>
                <w:sz w:val="23"/>
                <w:szCs w:val="23"/>
                <w:lang w:val="es-419"/>
              </w:rPr>
              <w:t>n accesibles a las personas con discapacidad</w:t>
            </w:r>
            <w:r>
              <w:rPr>
                <w:rFonts w:ascii="Calibri" w:hAnsi="Calibri" w:cs="Arial"/>
                <w:color w:val="000000"/>
                <w:sz w:val="23"/>
                <w:szCs w:val="23"/>
                <w:lang w:val="es-419"/>
              </w:rPr>
              <w:t xml:space="preserve"> </w:t>
            </w:r>
          </w:p>
          <w:p w14:paraId="6C6FCDD4" w14:textId="736FD9F5" w:rsidR="004C4F5D" w:rsidRPr="00CC170B" w:rsidRDefault="0037270F" w:rsidP="0037270F">
            <w:pPr>
              <w:pStyle w:val="ListParagraph"/>
              <w:numPr>
                <w:ilvl w:val="0"/>
                <w:numId w:val="30"/>
              </w:numPr>
              <w:spacing w:before="40" w:after="40"/>
              <w:rPr>
                <w:rFonts w:ascii="Calibri" w:hAnsi="Calibri" w:cs="Arial"/>
                <w:color w:val="000000"/>
                <w:sz w:val="23"/>
                <w:szCs w:val="23"/>
                <w:lang w:val="es-419"/>
              </w:rPr>
            </w:pPr>
            <w:r w:rsidRPr="0037270F">
              <w:rPr>
                <w:rFonts w:ascii="Calibri" w:hAnsi="Calibri" w:cs="Arial"/>
                <w:color w:val="000000"/>
                <w:sz w:val="23"/>
                <w:szCs w:val="23"/>
                <w:lang w:val="es-419"/>
              </w:rPr>
              <w:t>establecer áreas separadas y seguras para grupos en riesgo relacionado con el contexto, como las minorías sexuales y de género y otros grupos minoritarios</w:t>
            </w:r>
          </w:p>
          <w:p w14:paraId="5E5F7A56" w14:textId="78D563CB" w:rsidR="004C4F5D" w:rsidRPr="00CC170B" w:rsidRDefault="0037270F" w:rsidP="0037270F">
            <w:pPr>
              <w:pStyle w:val="ListParagraph"/>
              <w:numPr>
                <w:ilvl w:val="0"/>
                <w:numId w:val="23"/>
              </w:numPr>
              <w:spacing w:before="40" w:after="40"/>
              <w:rPr>
                <w:rFonts w:ascii="Calibri" w:hAnsi="Calibri" w:cs="Arial"/>
                <w:color w:val="000000"/>
                <w:sz w:val="23"/>
                <w:szCs w:val="23"/>
                <w:lang w:val="es-419"/>
              </w:rPr>
            </w:pPr>
            <w:r w:rsidRPr="0037270F">
              <w:rPr>
                <w:rFonts w:ascii="Calibri" w:hAnsi="Calibri" w:cs="Arial"/>
                <w:color w:val="000000"/>
                <w:sz w:val="23"/>
                <w:szCs w:val="23"/>
                <w:lang w:val="es-419"/>
              </w:rPr>
              <w:t>establecer sistemas de seguridad para niños no acompañados y separados, incluyendo espacios designados y seguros</w:t>
            </w:r>
          </w:p>
        </w:tc>
        <w:tc>
          <w:tcPr>
            <w:tcW w:w="602" w:type="dxa"/>
            <w:tcBorders>
              <w:left w:val="single" w:sz="4" w:space="0" w:color="7F7F7F" w:themeColor="text1" w:themeTint="80"/>
              <w:right w:val="single" w:sz="4" w:space="0" w:color="7F7F7F" w:themeColor="text1" w:themeTint="80"/>
            </w:tcBorders>
            <w:vAlign w:val="center"/>
          </w:tcPr>
          <w:p w14:paraId="0FE52111" w14:textId="77777777" w:rsidR="004C4F5D" w:rsidRPr="00CC170B" w:rsidRDefault="004C4F5D"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153696E" w14:textId="256E62B1" w:rsidR="00026FFF" w:rsidRDefault="00026FFF" w:rsidP="00026FFF">
            <w:pPr>
              <w:spacing w:before="40" w:after="40"/>
              <w:rPr>
                <w:rFonts w:ascii="Calibri" w:hAnsi="Calibri" w:cs="Arial"/>
                <w:iCs/>
                <w:color w:val="000000"/>
                <w:lang w:val="es-419"/>
              </w:rPr>
            </w:pPr>
            <w:r w:rsidRPr="00026FFF">
              <w:rPr>
                <w:rFonts w:ascii="Calibri" w:hAnsi="Calibri" w:cs="Arial"/>
                <w:iCs/>
                <w:color w:val="000000"/>
                <w:lang w:val="es-419"/>
              </w:rPr>
              <w:tab/>
            </w:r>
          </w:p>
          <w:p w14:paraId="168AAF9A" w14:textId="77777777" w:rsidR="00026FFF" w:rsidRDefault="00026FFF" w:rsidP="00026FFF">
            <w:pPr>
              <w:spacing w:before="40" w:after="40"/>
              <w:rPr>
                <w:rFonts w:ascii="Calibri" w:hAnsi="Calibri" w:cs="Arial"/>
                <w:iCs/>
                <w:color w:val="000000"/>
                <w:lang w:val="es-419"/>
              </w:rPr>
            </w:pPr>
          </w:p>
          <w:p w14:paraId="71012D45" w14:textId="77777777" w:rsidR="00026FFF" w:rsidRDefault="00026FFF" w:rsidP="00026FFF">
            <w:pPr>
              <w:spacing w:before="40" w:after="40"/>
              <w:rPr>
                <w:rFonts w:ascii="Calibri" w:hAnsi="Calibri" w:cs="Arial"/>
                <w:iCs/>
                <w:color w:val="000000"/>
                <w:lang w:val="es-419"/>
              </w:rPr>
            </w:pPr>
          </w:p>
          <w:p w14:paraId="13118AB8" w14:textId="77777777" w:rsidR="00026FFF" w:rsidRDefault="00026FFF" w:rsidP="00026FFF">
            <w:pPr>
              <w:spacing w:before="40" w:after="40"/>
              <w:rPr>
                <w:rFonts w:ascii="Calibri" w:hAnsi="Calibri" w:cs="Arial"/>
                <w:iCs/>
                <w:color w:val="000000"/>
                <w:lang w:val="es-419"/>
              </w:rPr>
            </w:pPr>
          </w:p>
          <w:p w14:paraId="545008C3" w14:textId="77777777" w:rsidR="00026FFF" w:rsidRDefault="00026FFF" w:rsidP="00026FFF">
            <w:pPr>
              <w:spacing w:before="40" w:after="40"/>
              <w:rPr>
                <w:rFonts w:ascii="Calibri" w:hAnsi="Calibri" w:cs="Arial"/>
                <w:iCs/>
                <w:color w:val="000000"/>
                <w:lang w:val="es-419"/>
              </w:rPr>
            </w:pPr>
          </w:p>
          <w:p w14:paraId="7B1B7CE3" w14:textId="77777777" w:rsidR="00026FFF" w:rsidRDefault="00026FFF" w:rsidP="00026FFF">
            <w:pPr>
              <w:spacing w:before="40" w:after="40"/>
              <w:rPr>
                <w:rFonts w:ascii="Calibri" w:hAnsi="Calibri" w:cs="Arial"/>
                <w:iCs/>
                <w:color w:val="000000"/>
                <w:lang w:val="es-419"/>
              </w:rPr>
            </w:pPr>
          </w:p>
          <w:p w14:paraId="697B09E7" w14:textId="77777777" w:rsidR="00026FFF" w:rsidRDefault="00026FFF" w:rsidP="00026FFF">
            <w:pPr>
              <w:spacing w:before="40" w:after="40"/>
              <w:rPr>
                <w:rFonts w:ascii="Calibri" w:hAnsi="Calibri" w:cs="Arial"/>
                <w:iCs/>
                <w:color w:val="000000"/>
                <w:lang w:val="es-419"/>
              </w:rPr>
            </w:pPr>
          </w:p>
          <w:p w14:paraId="68732C10" w14:textId="77777777" w:rsidR="00026FFF" w:rsidRDefault="00026FFF" w:rsidP="00026FFF">
            <w:pPr>
              <w:spacing w:before="40" w:after="40"/>
              <w:rPr>
                <w:rFonts w:ascii="Calibri" w:hAnsi="Calibri" w:cs="Arial"/>
                <w:iCs/>
                <w:color w:val="000000"/>
                <w:lang w:val="es-419"/>
              </w:rPr>
            </w:pPr>
          </w:p>
          <w:p w14:paraId="64324B43" w14:textId="28A94CC5" w:rsidR="004C4F5D" w:rsidRPr="00026FFF" w:rsidRDefault="004C4F5D" w:rsidP="00026FFF">
            <w:pPr>
              <w:spacing w:before="40" w:after="40"/>
              <w:rPr>
                <w:rFonts w:ascii="Calibri" w:hAnsi="Calibri" w:cs="Arial"/>
                <w:iCs/>
                <w:color w:val="000000"/>
                <w:lang w:val="es-419"/>
              </w:rPr>
            </w:pPr>
          </w:p>
        </w:tc>
        <w:tc>
          <w:tcPr>
            <w:tcW w:w="3739" w:type="dxa"/>
            <w:shd w:val="clear" w:color="auto" w:fill="F2F2F2" w:themeFill="background1" w:themeFillShade="F2"/>
            <w:vAlign w:val="center"/>
          </w:tcPr>
          <w:p w14:paraId="787E2B1E" w14:textId="77777777" w:rsidR="004C4F5D" w:rsidRPr="00CC170B" w:rsidRDefault="004C4F5D" w:rsidP="00A7577D">
            <w:pPr>
              <w:spacing w:before="40" w:after="40"/>
              <w:rPr>
                <w:rFonts w:ascii="Calibri" w:hAnsi="Calibri" w:cs="Arial"/>
                <w:i/>
                <w:color w:val="000000"/>
                <w:lang w:val="es-419"/>
              </w:rPr>
            </w:pPr>
          </w:p>
        </w:tc>
      </w:tr>
      <w:tr w:rsidR="007D526A" w:rsidRPr="004C0944" w14:paraId="244D439B" w14:textId="77777777" w:rsidTr="000706CF">
        <w:tc>
          <w:tcPr>
            <w:tcW w:w="7338" w:type="dxa"/>
            <w:tcBorders>
              <w:right w:val="single" w:sz="4" w:space="0" w:color="7F7F7F" w:themeColor="text1" w:themeTint="80"/>
            </w:tcBorders>
            <w:vAlign w:val="center"/>
          </w:tcPr>
          <w:p w14:paraId="0F8427D1" w14:textId="3023D687" w:rsidR="007D526A" w:rsidRPr="00CC170B" w:rsidRDefault="00CA31F0"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Se identifica, recopila y analiza un conjunto básico de indicadores, desagregados por sexo, edad, discapacidad y otros factores pertinentes de vulnerabilidad específicos al contexto, para monitorear las actividades de reducción de riesgo y de respuesta</w:t>
            </w:r>
            <w:r w:rsidR="007D526A" w:rsidRPr="00CC170B">
              <w:rPr>
                <w:rFonts w:ascii="Calibri" w:hAnsi="Calibri" w:cs="Arial"/>
                <w:color w:val="000000"/>
                <w:sz w:val="23"/>
                <w:szCs w:val="23"/>
                <w:lang w:val="es-419"/>
              </w:rPr>
              <w:t xml:space="preserve"> </w:t>
            </w:r>
            <w:r w:rsidR="00594420" w:rsidRPr="00CC170B">
              <w:rPr>
                <w:rFonts w:ascii="Calibri" w:hAnsi="Calibri" w:cs="Arial"/>
                <w:color w:val="000000"/>
                <w:sz w:val="23"/>
                <w:szCs w:val="23"/>
                <w:lang w:val="es-419"/>
              </w:rPr>
              <w:t xml:space="preserve">relacionadas con la </w:t>
            </w:r>
            <w:r w:rsidR="00EF3DA6">
              <w:rPr>
                <w:rFonts w:ascii="Calibri" w:hAnsi="Calibri" w:cs="Arial"/>
                <w:color w:val="000000"/>
                <w:sz w:val="23"/>
                <w:szCs w:val="23"/>
                <w:lang w:val="es-419"/>
              </w:rPr>
              <w:t>VBG</w:t>
            </w:r>
            <w:r w:rsidR="00594420" w:rsidRPr="00CC170B">
              <w:rPr>
                <w:rFonts w:ascii="Calibri" w:hAnsi="Calibri" w:cs="Arial"/>
                <w:color w:val="000000"/>
                <w:sz w:val="23"/>
                <w:szCs w:val="23"/>
                <w:lang w:val="es-419"/>
              </w:rPr>
              <w:t xml:space="preserve"> y la protección infantil, así como otros factores de riesgo pertinentes para el contexto como la </w:t>
            </w:r>
            <w:r w:rsidR="007043DC">
              <w:rPr>
                <w:rFonts w:ascii="Calibri" w:hAnsi="Calibri" w:cs="Arial"/>
                <w:color w:val="000000"/>
                <w:sz w:val="23"/>
                <w:szCs w:val="23"/>
                <w:lang w:val="es-419"/>
              </w:rPr>
              <w:t>trata de personas</w:t>
            </w:r>
          </w:p>
        </w:tc>
        <w:tc>
          <w:tcPr>
            <w:tcW w:w="602" w:type="dxa"/>
            <w:tcBorders>
              <w:left w:val="single" w:sz="4" w:space="0" w:color="7F7F7F" w:themeColor="text1" w:themeTint="80"/>
              <w:right w:val="single" w:sz="4" w:space="0" w:color="7F7F7F" w:themeColor="text1" w:themeTint="80"/>
            </w:tcBorders>
            <w:vAlign w:val="center"/>
          </w:tcPr>
          <w:p w14:paraId="5BF83592" w14:textId="77777777" w:rsidR="007D526A" w:rsidRPr="00CC170B" w:rsidRDefault="007D526A"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C2C082A" w14:textId="77777777" w:rsidR="007D526A" w:rsidRPr="00CC170B" w:rsidRDefault="007D526A"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0422334" w14:textId="77777777" w:rsidR="007D526A" w:rsidRPr="00CC170B" w:rsidRDefault="007D526A" w:rsidP="00A7577D">
            <w:pPr>
              <w:spacing w:before="40" w:after="40"/>
              <w:rPr>
                <w:rFonts w:ascii="Calibri" w:hAnsi="Calibri" w:cs="Arial"/>
                <w:i/>
                <w:color w:val="000000"/>
                <w:lang w:val="es-419"/>
              </w:rPr>
            </w:pPr>
          </w:p>
        </w:tc>
      </w:tr>
      <w:tr w:rsidR="007D526A" w:rsidRPr="004C0944" w14:paraId="1C32B5A5" w14:textId="77777777" w:rsidTr="000706CF">
        <w:tc>
          <w:tcPr>
            <w:tcW w:w="7338" w:type="dxa"/>
            <w:tcBorders>
              <w:right w:val="single" w:sz="4" w:space="0" w:color="7F7F7F" w:themeColor="text1" w:themeTint="80"/>
            </w:tcBorders>
            <w:vAlign w:val="center"/>
          </w:tcPr>
          <w:p w14:paraId="0BD10D41" w14:textId="49D33F34" w:rsidR="007D526A" w:rsidRPr="00CC170B" w:rsidRDefault="001A295B"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 xml:space="preserve">Se consulta a especialistas en </w:t>
            </w:r>
            <w:r w:rsidR="00EF3DA6">
              <w:rPr>
                <w:rFonts w:ascii="Calibri" w:hAnsi="Calibri" w:cs="Arial"/>
                <w:color w:val="000000"/>
                <w:sz w:val="23"/>
                <w:szCs w:val="23"/>
                <w:lang w:val="es-419"/>
              </w:rPr>
              <w:t>VBG</w:t>
            </w:r>
            <w:r w:rsidRPr="00CC170B">
              <w:rPr>
                <w:rFonts w:ascii="Calibri" w:hAnsi="Calibri" w:cs="Arial"/>
                <w:color w:val="000000"/>
                <w:sz w:val="23"/>
                <w:szCs w:val="23"/>
                <w:lang w:val="es-419"/>
              </w:rPr>
              <w:t xml:space="preserve"> y protección infantil para identificar sistemas de atención seguros, confidenciales y apropiados (es decir, rutas de remisión) para los sobrevivientes que le reportan al</w:t>
            </w:r>
            <w:r w:rsidR="008C7829">
              <w:rPr>
                <w:rFonts w:ascii="Calibri" w:hAnsi="Calibri" w:cs="Arial"/>
                <w:color w:val="000000"/>
                <w:sz w:val="23"/>
                <w:szCs w:val="23"/>
                <w:lang w:val="es-419"/>
              </w:rPr>
              <w:t xml:space="preserve"> personal de RRD </w:t>
            </w:r>
            <w:r w:rsidRPr="00CC170B">
              <w:rPr>
                <w:rFonts w:ascii="Calibri" w:hAnsi="Calibri" w:cs="Arial"/>
                <w:color w:val="000000"/>
                <w:sz w:val="23"/>
                <w:szCs w:val="23"/>
                <w:lang w:val="es-419"/>
              </w:rPr>
              <w:t>que han sufrido violencia</w:t>
            </w:r>
            <w:r w:rsidR="007D526A" w:rsidRPr="00CC170B">
              <w:rPr>
                <w:rFonts w:ascii="Calibri" w:hAnsi="Calibri" w:cs="Arial"/>
                <w:color w:val="000000"/>
                <w:sz w:val="23"/>
                <w:szCs w:val="23"/>
                <w:lang w:val="es-419"/>
              </w:rPr>
              <w:t xml:space="preserve">. </w:t>
            </w:r>
            <w:r w:rsidR="00594420" w:rsidRPr="00CC170B">
              <w:rPr>
                <w:rFonts w:ascii="Calibri" w:hAnsi="Calibri" w:cs="Arial"/>
                <w:color w:val="000000"/>
                <w:sz w:val="23"/>
                <w:szCs w:val="23"/>
                <w:lang w:val="es-419"/>
              </w:rPr>
              <w:t>El personal tiene los conocimientos y habilidades básicos para manejar los reportes, proporcionar información a los sobrevivientes sobre dónde pueden recurrir para obtener apoyo y aplicar el enfoque centrado en el sobreviviente</w:t>
            </w:r>
            <w:r w:rsidR="007D526A" w:rsidRPr="00CC170B">
              <w:rPr>
                <w:rFonts w:ascii="Calibri" w:hAnsi="Calibri" w:cs="Arial"/>
                <w:color w:val="000000"/>
                <w:sz w:val="23"/>
                <w:szCs w:val="23"/>
                <w:lang w:val="es-419"/>
              </w:rPr>
              <w:t xml:space="preserve">. </w:t>
            </w:r>
            <w:r w:rsidR="000970E8" w:rsidRPr="00CC170B">
              <w:rPr>
                <w:rFonts w:ascii="Calibri" w:hAnsi="Calibri" w:cs="Arial"/>
                <w:color w:val="000000"/>
                <w:sz w:val="23"/>
                <w:szCs w:val="23"/>
                <w:lang w:val="es-419"/>
              </w:rPr>
              <w:t xml:space="preserve">Cuando se detectan riesgos específicos, p.ej. </w:t>
            </w:r>
            <w:r w:rsidR="007043DC">
              <w:rPr>
                <w:rFonts w:ascii="Calibri" w:hAnsi="Calibri" w:cs="Arial"/>
                <w:color w:val="000000"/>
                <w:sz w:val="23"/>
                <w:szCs w:val="23"/>
                <w:lang w:val="es-419"/>
              </w:rPr>
              <w:t>trata de personas</w:t>
            </w:r>
            <w:r w:rsidR="000970E8" w:rsidRPr="00CC170B">
              <w:rPr>
                <w:rFonts w:ascii="Calibri" w:hAnsi="Calibri" w:cs="Arial"/>
                <w:color w:val="000000"/>
                <w:sz w:val="23"/>
                <w:szCs w:val="23"/>
                <w:lang w:val="es-419"/>
              </w:rPr>
              <w:t>, se identifican especialistas y el sistema de clústeres ayuda a</w:t>
            </w:r>
            <w:r w:rsidR="008C7829">
              <w:rPr>
                <w:rFonts w:ascii="Calibri" w:hAnsi="Calibri" w:cs="Arial"/>
                <w:color w:val="000000"/>
                <w:sz w:val="23"/>
                <w:szCs w:val="23"/>
                <w:lang w:val="es-419"/>
              </w:rPr>
              <w:t xml:space="preserve"> los equipos de RRD a mitigar estos riesgos</w:t>
            </w:r>
          </w:p>
        </w:tc>
        <w:tc>
          <w:tcPr>
            <w:tcW w:w="602" w:type="dxa"/>
            <w:tcBorders>
              <w:left w:val="single" w:sz="4" w:space="0" w:color="7F7F7F" w:themeColor="text1" w:themeTint="80"/>
              <w:right w:val="single" w:sz="4" w:space="0" w:color="7F7F7F" w:themeColor="text1" w:themeTint="80"/>
            </w:tcBorders>
            <w:vAlign w:val="center"/>
          </w:tcPr>
          <w:p w14:paraId="6DF63BC5" w14:textId="77777777" w:rsidR="007D526A" w:rsidRPr="00CC170B" w:rsidRDefault="007D526A"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1A5FE782" w14:textId="77777777" w:rsidR="007D526A" w:rsidRPr="00CC170B" w:rsidRDefault="007D526A"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6C413247" w14:textId="77777777" w:rsidR="007D526A" w:rsidRPr="00CC170B" w:rsidRDefault="007D526A" w:rsidP="00A7577D">
            <w:pPr>
              <w:spacing w:before="40" w:after="40"/>
              <w:rPr>
                <w:rFonts w:ascii="Calibri" w:hAnsi="Calibri" w:cs="Arial"/>
                <w:i/>
                <w:color w:val="000000"/>
                <w:lang w:val="es-419"/>
              </w:rPr>
            </w:pPr>
          </w:p>
        </w:tc>
      </w:tr>
      <w:tr w:rsidR="007D526A" w:rsidRPr="004C0944" w14:paraId="68208746" w14:textId="77777777" w:rsidTr="000706CF">
        <w:tc>
          <w:tcPr>
            <w:tcW w:w="7338" w:type="dxa"/>
            <w:tcBorders>
              <w:right w:val="single" w:sz="4" w:space="0" w:color="7F7F7F" w:themeColor="text1" w:themeTint="80"/>
            </w:tcBorders>
            <w:vAlign w:val="center"/>
          </w:tcPr>
          <w:p w14:paraId="2D6CAC3A" w14:textId="723FC17F" w:rsidR="007D526A" w:rsidRPr="00CC170B" w:rsidRDefault="00A56D94"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Todo el personal y los voluntarios involucrados en</w:t>
            </w:r>
            <w:r w:rsidR="008C7829">
              <w:rPr>
                <w:rFonts w:ascii="Calibri" w:hAnsi="Calibri" w:cs="Arial"/>
                <w:color w:val="000000"/>
                <w:sz w:val="23"/>
                <w:szCs w:val="23"/>
                <w:lang w:val="es-419"/>
              </w:rPr>
              <w:t xml:space="preserve"> las actividades de RRD</w:t>
            </w:r>
            <w:r w:rsidR="007D526A" w:rsidRPr="00CC170B">
              <w:rPr>
                <w:rFonts w:ascii="Calibri" w:hAnsi="Calibri" w:cs="Arial"/>
                <w:color w:val="000000"/>
                <w:sz w:val="23"/>
                <w:szCs w:val="23"/>
                <w:lang w:val="es-419"/>
              </w:rPr>
              <w:t xml:space="preserve"> </w:t>
            </w:r>
            <w:r w:rsidR="00B749E5" w:rsidRPr="00CC170B">
              <w:rPr>
                <w:rFonts w:ascii="Calibri" w:hAnsi="Calibri" w:cs="Arial"/>
                <w:color w:val="000000"/>
                <w:sz w:val="23"/>
                <w:szCs w:val="23"/>
                <w:lang w:val="es-419"/>
              </w:rPr>
              <w:t>han recibido por lo menos una sesión de capacitación en cada uno de los siguientes</w:t>
            </w:r>
            <w:r w:rsidR="007D526A" w:rsidRPr="00CC170B">
              <w:rPr>
                <w:rFonts w:ascii="Calibri" w:hAnsi="Calibri" w:cs="Arial"/>
                <w:color w:val="000000"/>
                <w:sz w:val="23"/>
                <w:szCs w:val="23"/>
                <w:lang w:val="es-419"/>
              </w:rPr>
              <w:t xml:space="preserve">: </w:t>
            </w:r>
            <w:r w:rsidR="007F43DE" w:rsidRPr="00CC170B">
              <w:rPr>
                <w:rFonts w:ascii="Calibri" w:hAnsi="Calibri" w:cs="Arial"/>
                <w:color w:val="000000"/>
                <w:sz w:val="23"/>
                <w:szCs w:val="23"/>
                <w:lang w:val="es-419"/>
              </w:rPr>
              <w:t xml:space="preserve">género y diversidad, inclusión con respecto a la discapacidad, protección infantil, </w:t>
            </w:r>
            <w:r w:rsidR="007043DC">
              <w:rPr>
                <w:rFonts w:ascii="Calibri" w:hAnsi="Calibri" w:cs="Arial"/>
                <w:color w:val="000000"/>
                <w:sz w:val="23"/>
                <w:szCs w:val="23"/>
                <w:lang w:val="es-419"/>
              </w:rPr>
              <w:t>trata de personas</w:t>
            </w:r>
            <w:r w:rsidR="007F43DE" w:rsidRPr="00CC170B">
              <w:rPr>
                <w:rFonts w:ascii="Calibri" w:hAnsi="Calibri" w:cs="Arial"/>
                <w:color w:val="000000"/>
                <w:sz w:val="23"/>
                <w:szCs w:val="23"/>
                <w:lang w:val="es-419"/>
              </w:rPr>
              <w:t xml:space="preserve"> y </w:t>
            </w:r>
            <w:r w:rsidR="00EF3DA6">
              <w:rPr>
                <w:rFonts w:ascii="Calibri" w:hAnsi="Calibri" w:cs="Arial"/>
                <w:color w:val="000000"/>
                <w:sz w:val="23"/>
                <w:szCs w:val="23"/>
                <w:lang w:val="es-419"/>
              </w:rPr>
              <w:t>VBG</w:t>
            </w:r>
            <w:r w:rsidR="007D526A"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D17E9C3" w14:textId="77777777" w:rsidR="007D526A" w:rsidRPr="00CC170B" w:rsidRDefault="007D526A"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96FBC9F" w14:textId="77777777" w:rsidR="007D526A" w:rsidRPr="00CC170B" w:rsidRDefault="007D526A"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2EA41759" w14:textId="77777777" w:rsidR="007D526A" w:rsidRPr="00CC170B" w:rsidRDefault="007D526A" w:rsidP="00A7577D">
            <w:pPr>
              <w:spacing w:before="40" w:after="40"/>
              <w:rPr>
                <w:rFonts w:ascii="Calibri" w:hAnsi="Calibri" w:cs="Arial"/>
                <w:i/>
                <w:color w:val="000000"/>
                <w:lang w:val="es-419"/>
              </w:rPr>
            </w:pPr>
          </w:p>
        </w:tc>
      </w:tr>
      <w:tr w:rsidR="007D526A" w:rsidRPr="004C0944" w14:paraId="3E7B80D8" w14:textId="77777777" w:rsidTr="000706CF">
        <w:tc>
          <w:tcPr>
            <w:tcW w:w="7338" w:type="dxa"/>
            <w:tcBorders>
              <w:right w:val="single" w:sz="4" w:space="0" w:color="7F7F7F" w:themeColor="text1" w:themeTint="80"/>
            </w:tcBorders>
            <w:vAlign w:val="center"/>
          </w:tcPr>
          <w:p w14:paraId="38D3859B" w14:textId="75821E1F" w:rsidR="007D526A" w:rsidRPr="00CC170B" w:rsidRDefault="008C7829" w:rsidP="00B11830">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Todo el personal de RRD </w:t>
            </w:r>
            <w:r w:rsidR="00BB6F1C" w:rsidRPr="00CC170B">
              <w:rPr>
                <w:rFonts w:ascii="Calibri" w:hAnsi="Calibri" w:cs="Arial"/>
                <w:color w:val="000000"/>
                <w:sz w:val="23"/>
                <w:szCs w:val="23"/>
                <w:lang w:val="es-419"/>
              </w:rPr>
              <w:t>conoce los principios rectores del enfoque centrado en el sobreviviente</w:t>
            </w:r>
            <w:r w:rsidR="00B749E5" w:rsidRPr="00CC170B">
              <w:rPr>
                <w:rFonts w:ascii="Calibri" w:hAnsi="Calibri" w:cs="Arial"/>
                <w:color w:val="000000"/>
                <w:sz w:val="23"/>
                <w:szCs w:val="23"/>
                <w:lang w:val="es-419"/>
              </w:rPr>
              <w:t xml:space="preserve"> para trabajar con sobrevivientes de </w:t>
            </w:r>
            <w:r w:rsidR="00EF3DA6">
              <w:rPr>
                <w:rFonts w:ascii="Calibri" w:hAnsi="Calibri" w:cs="Arial"/>
                <w:color w:val="000000"/>
                <w:sz w:val="23"/>
                <w:szCs w:val="23"/>
                <w:lang w:val="es-419"/>
              </w:rPr>
              <w:t>VBG</w:t>
            </w:r>
            <w:r w:rsidR="007D526A" w:rsidRPr="00CC170B">
              <w:rPr>
                <w:rFonts w:ascii="Calibri" w:hAnsi="Calibri" w:cs="Arial"/>
                <w:color w:val="000000"/>
                <w:sz w:val="23"/>
                <w:szCs w:val="23"/>
                <w:lang w:val="es-419"/>
              </w:rPr>
              <w:t xml:space="preserve">: </w:t>
            </w:r>
            <w:r w:rsidR="000970E8" w:rsidRPr="00CC170B">
              <w:rPr>
                <w:rFonts w:ascii="Calibri" w:hAnsi="Calibri" w:cs="Arial"/>
                <w:iCs/>
                <w:color w:val="000000"/>
                <w:sz w:val="23"/>
                <w:szCs w:val="23"/>
                <w:lang w:val="es-419"/>
              </w:rPr>
              <w:t xml:space="preserve">1) </w:t>
            </w:r>
            <w:r w:rsidR="000970E8" w:rsidRPr="00CC170B">
              <w:rPr>
                <w:rFonts w:ascii="Calibri" w:hAnsi="Calibri" w:cs="Arial"/>
                <w:iCs/>
                <w:color w:val="000000"/>
                <w:sz w:val="23"/>
                <w:szCs w:val="23"/>
                <w:lang w:val="es-419"/>
              </w:rPr>
              <w:lastRenderedPageBreak/>
              <w:t>Seguridad; 2) Confidencialidad; 3) Respeto; y 4) No discriminación, y rutas de remisión para sobrevivientes, incluyendo víctimas de la trata</w:t>
            </w:r>
          </w:p>
        </w:tc>
        <w:tc>
          <w:tcPr>
            <w:tcW w:w="602" w:type="dxa"/>
            <w:tcBorders>
              <w:left w:val="single" w:sz="4" w:space="0" w:color="7F7F7F" w:themeColor="text1" w:themeTint="80"/>
              <w:right w:val="single" w:sz="4" w:space="0" w:color="7F7F7F" w:themeColor="text1" w:themeTint="80"/>
            </w:tcBorders>
            <w:vAlign w:val="center"/>
          </w:tcPr>
          <w:p w14:paraId="25B957AA" w14:textId="77777777" w:rsidR="007D526A" w:rsidRPr="00CC170B" w:rsidRDefault="007D526A"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264CBC1" w14:textId="77777777" w:rsidR="007D526A" w:rsidRPr="00CC170B" w:rsidRDefault="007D526A"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7FE99163" w14:textId="77777777" w:rsidR="007D526A" w:rsidRPr="00CC170B" w:rsidRDefault="007D526A" w:rsidP="00A7577D">
            <w:pPr>
              <w:spacing w:before="40" w:after="40"/>
              <w:rPr>
                <w:rFonts w:ascii="Calibri" w:hAnsi="Calibri" w:cs="Arial"/>
                <w:i/>
                <w:color w:val="000000"/>
                <w:lang w:val="es-419"/>
              </w:rPr>
            </w:pPr>
          </w:p>
        </w:tc>
      </w:tr>
      <w:tr w:rsidR="007D526A" w:rsidRPr="004C0944" w14:paraId="3BB04719" w14:textId="77777777" w:rsidTr="000706CF">
        <w:tc>
          <w:tcPr>
            <w:tcW w:w="7338" w:type="dxa"/>
            <w:tcBorders>
              <w:right w:val="single" w:sz="4" w:space="0" w:color="7F7F7F" w:themeColor="text1" w:themeTint="80"/>
            </w:tcBorders>
            <w:vAlign w:val="center"/>
          </w:tcPr>
          <w:p w14:paraId="3FC2E266" w14:textId="78872E3C" w:rsidR="007D526A" w:rsidRPr="00CC170B" w:rsidRDefault="00A56D94"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Todo el personal y los voluntarios involucrados en</w:t>
            </w:r>
            <w:r w:rsidR="008C7829">
              <w:rPr>
                <w:rFonts w:ascii="Calibri" w:hAnsi="Calibri" w:cs="Arial"/>
                <w:color w:val="000000"/>
                <w:sz w:val="23"/>
                <w:szCs w:val="23"/>
                <w:lang w:val="es-419"/>
              </w:rPr>
              <w:t xml:space="preserve"> el sector de RRD</w:t>
            </w:r>
            <w:r w:rsidR="007D526A" w:rsidRPr="00CC170B">
              <w:rPr>
                <w:rFonts w:ascii="Calibri" w:hAnsi="Calibri" w:cs="Arial"/>
                <w:color w:val="000000"/>
                <w:sz w:val="23"/>
                <w:szCs w:val="23"/>
                <w:lang w:val="es-419"/>
              </w:rPr>
              <w:t xml:space="preserve"> </w:t>
            </w:r>
            <w:r w:rsidR="003F3A6E" w:rsidRPr="00CC170B">
              <w:rPr>
                <w:rFonts w:ascii="Calibri" w:hAnsi="Calibri" w:cs="Arial"/>
                <w:color w:val="000000"/>
                <w:sz w:val="23"/>
                <w:szCs w:val="23"/>
                <w:lang w:val="es-419"/>
              </w:rPr>
              <w:t xml:space="preserve">llevan consigo una lista actualizada y detalles de contacto de profesionales y agencias de servicios para </w:t>
            </w:r>
            <w:r w:rsidR="00EF3DA6">
              <w:rPr>
                <w:rFonts w:ascii="Calibri" w:hAnsi="Calibri" w:cs="Arial"/>
                <w:color w:val="000000"/>
                <w:sz w:val="23"/>
                <w:szCs w:val="23"/>
                <w:lang w:val="es-419"/>
              </w:rPr>
              <w:t>VBG</w:t>
            </w:r>
            <w:r w:rsidR="003F3A6E" w:rsidRPr="00CC170B">
              <w:rPr>
                <w:rFonts w:ascii="Calibri" w:hAnsi="Calibri" w:cs="Arial"/>
                <w:color w:val="000000"/>
                <w:sz w:val="23"/>
                <w:szCs w:val="23"/>
                <w:lang w:val="es-419"/>
              </w:rPr>
              <w:t>, protección infantil</w:t>
            </w:r>
            <w:r w:rsidR="007F43DE" w:rsidRPr="00CC170B">
              <w:rPr>
                <w:rFonts w:ascii="Calibri" w:hAnsi="Calibri" w:cs="Arial"/>
                <w:color w:val="000000"/>
                <w:sz w:val="23"/>
                <w:szCs w:val="23"/>
                <w:lang w:val="es-419"/>
              </w:rPr>
              <w:t xml:space="preserve">, apoyo legal y apoyo psicosocial a los que pueden remitir a los sobrevivientes de </w:t>
            </w:r>
            <w:r w:rsidR="00EF3DA6">
              <w:rPr>
                <w:rFonts w:ascii="Calibri" w:hAnsi="Calibri" w:cs="Arial"/>
                <w:color w:val="000000"/>
                <w:sz w:val="23"/>
                <w:szCs w:val="23"/>
                <w:lang w:val="es-419"/>
              </w:rPr>
              <w:t>VBG</w:t>
            </w:r>
            <w:r w:rsidR="007F43DE" w:rsidRPr="00CC170B">
              <w:rPr>
                <w:rFonts w:ascii="Calibri" w:hAnsi="Calibri" w:cs="Arial"/>
                <w:color w:val="000000"/>
                <w:sz w:val="23"/>
                <w:szCs w:val="23"/>
                <w:lang w:val="es-419"/>
              </w:rPr>
              <w:t xml:space="preserve"> </w:t>
            </w:r>
            <w:r w:rsidR="008C540B">
              <w:rPr>
                <w:rFonts w:ascii="Calibri" w:hAnsi="Calibri" w:cs="Arial"/>
                <w:color w:val="000000"/>
                <w:sz w:val="23"/>
                <w:szCs w:val="23"/>
                <w:lang w:val="es-419"/>
              </w:rPr>
              <w:t>o a niños que les revelan un incidente de violencia</w:t>
            </w:r>
            <w:r w:rsidR="007D526A" w:rsidRPr="00CC170B">
              <w:rPr>
                <w:rFonts w:ascii="Calibri" w:hAnsi="Calibri" w:cs="Arial"/>
                <w:color w:val="000000"/>
                <w:sz w:val="23"/>
                <w:szCs w:val="23"/>
                <w:lang w:val="es-419"/>
              </w:rPr>
              <w:t xml:space="preserve">. </w:t>
            </w:r>
            <w:r w:rsidR="003F3A6E" w:rsidRPr="00CC170B">
              <w:rPr>
                <w:rFonts w:ascii="Calibri" w:hAnsi="Calibri" w:cs="Arial"/>
                <w:color w:val="000000"/>
                <w:sz w:val="23"/>
                <w:szCs w:val="23"/>
                <w:lang w:val="es-419"/>
              </w:rPr>
              <w:t xml:space="preserve">Es necesario realizar esfuerzos para identificar agencias o profesionales con experiencia en responder a riesgos específicos en cada contexto, </w:t>
            </w:r>
            <w:r w:rsidR="00B02B72" w:rsidRPr="00CC170B">
              <w:rPr>
                <w:rFonts w:ascii="Calibri" w:hAnsi="Calibri" w:cs="Arial"/>
                <w:color w:val="000000"/>
                <w:sz w:val="23"/>
                <w:szCs w:val="23"/>
                <w:lang w:val="es-419"/>
              </w:rPr>
              <w:t>p.ej.,</w:t>
            </w:r>
            <w:r w:rsidR="003F3A6E" w:rsidRPr="00CC170B">
              <w:rPr>
                <w:rFonts w:ascii="Calibri" w:hAnsi="Calibri" w:cs="Arial"/>
                <w:color w:val="000000"/>
                <w:sz w:val="23"/>
                <w:szCs w:val="23"/>
                <w:lang w:val="es-419"/>
              </w:rPr>
              <w:t xml:space="preserve"> la </w:t>
            </w:r>
            <w:r w:rsidR="007043DC">
              <w:rPr>
                <w:rFonts w:ascii="Calibri" w:hAnsi="Calibri" w:cs="Arial"/>
                <w:color w:val="000000"/>
                <w:sz w:val="23"/>
                <w:szCs w:val="23"/>
                <w:lang w:val="es-419"/>
              </w:rPr>
              <w:t>trata de personas</w:t>
            </w:r>
            <w:r w:rsidR="007D526A"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2743819" w14:textId="77777777" w:rsidR="007D526A" w:rsidRPr="00CC170B" w:rsidRDefault="007D526A"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2F98F724" w14:textId="77777777" w:rsidR="007D526A" w:rsidRPr="00CC170B" w:rsidRDefault="007D526A"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A4DF4AD" w14:textId="77777777" w:rsidR="007D526A" w:rsidRPr="00CC170B" w:rsidRDefault="007D526A" w:rsidP="00A7577D">
            <w:pPr>
              <w:spacing w:before="40" w:after="40"/>
              <w:rPr>
                <w:rFonts w:ascii="Calibri" w:hAnsi="Calibri" w:cs="Arial"/>
                <w:i/>
                <w:color w:val="000000"/>
                <w:lang w:val="es-419"/>
              </w:rPr>
            </w:pPr>
          </w:p>
        </w:tc>
      </w:tr>
      <w:tr w:rsidR="007D526A" w:rsidRPr="004C0944" w14:paraId="7945CEA3" w14:textId="77777777" w:rsidTr="000706CF">
        <w:tc>
          <w:tcPr>
            <w:tcW w:w="7338" w:type="dxa"/>
            <w:tcBorders>
              <w:right w:val="single" w:sz="4" w:space="0" w:color="7F7F7F" w:themeColor="text1" w:themeTint="80"/>
            </w:tcBorders>
            <w:vAlign w:val="center"/>
          </w:tcPr>
          <w:p w14:paraId="184C1E0A" w14:textId="72E64310" w:rsidR="007D526A" w:rsidRPr="00CC170B" w:rsidRDefault="002C3DBA" w:rsidP="00B11830">
            <w:pPr>
              <w:spacing w:before="40" w:after="40"/>
              <w:rPr>
                <w:rFonts w:ascii="Calibri" w:hAnsi="Calibri" w:cs="Arial"/>
                <w:color w:val="000000"/>
                <w:sz w:val="23"/>
                <w:szCs w:val="23"/>
                <w:lang w:val="es-419"/>
              </w:rPr>
            </w:pPr>
            <w:r w:rsidRPr="002C3DBA">
              <w:rPr>
                <w:rFonts w:ascii="Calibri" w:hAnsi="Calibri" w:cs="Arial"/>
                <w:color w:val="000000"/>
                <w:sz w:val="23"/>
                <w:szCs w:val="23"/>
                <w:lang w:val="es-419"/>
              </w:rPr>
              <w:t xml:space="preserve">Los miembros del comité comunitario de RRD y las comunidades afectadas participan en actividades de sensibilización sobre la </w:t>
            </w:r>
            <w:r w:rsidR="00EF3DA6">
              <w:rPr>
                <w:rFonts w:ascii="Calibri" w:hAnsi="Calibri" w:cs="Arial"/>
                <w:color w:val="000000"/>
                <w:sz w:val="23"/>
                <w:szCs w:val="23"/>
                <w:lang w:val="es-419"/>
              </w:rPr>
              <w:t>VBG</w:t>
            </w:r>
            <w:r w:rsidRPr="002C3DBA">
              <w:rPr>
                <w:rFonts w:ascii="Calibri" w:hAnsi="Calibri" w:cs="Arial"/>
                <w:color w:val="000000"/>
                <w:sz w:val="23"/>
                <w:szCs w:val="23"/>
                <w:lang w:val="es-419"/>
              </w:rPr>
              <w:t xml:space="preserve"> y la protección infantil, incluyendo otros temas de mitigación de riesgos, como la </w:t>
            </w:r>
            <w:r w:rsidR="007043DC">
              <w:rPr>
                <w:rFonts w:ascii="Calibri" w:hAnsi="Calibri" w:cs="Arial"/>
                <w:color w:val="000000"/>
                <w:sz w:val="23"/>
                <w:szCs w:val="23"/>
                <w:lang w:val="es-419"/>
              </w:rPr>
              <w:t>trata de personas</w:t>
            </w:r>
          </w:p>
        </w:tc>
        <w:tc>
          <w:tcPr>
            <w:tcW w:w="602" w:type="dxa"/>
            <w:tcBorders>
              <w:left w:val="single" w:sz="4" w:space="0" w:color="7F7F7F" w:themeColor="text1" w:themeTint="80"/>
              <w:right w:val="single" w:sz="4" w:space="0" w:color="7F7F7F" w:themeColor="text1" w:themeTint="80"/>
            </w:tcBorders>
            <w:vAlign w:val="center"/>
          </w:tcPr>
          <w:p w14:paraId="3B29210D" w14:textId="77777777" w:rsidR="007D526A" w:rsidRPr="00CC170B" w:rsidRDefault="007D526A"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33E5CB23" w14:textId="77777777" w:rsidR="007D526A" w:rsidRPr="00CC170B" w:rsidRDefault="007D526A"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11AEC846" w14:textId="77777777" w:rsidR="007D526A" w:rsidRPr="00CC170B" w:rsidRDefault="007D526A" w:rsidP="00A7577D">
            <w:pPr>
              <w:spacing w:before="40" w:after="40"/>
              <w:rPr>
                <w:rFonts w:ascii="Calibri" w:hAnsi="Calibri" w:cs="Arial"/>
                <w:i/>
                <w:color w:val="000000"/>
                <w:lang w:val="es-419"/>
              </w:rPr>
            </w:pPr>
          </w:p>
        </w:tc>
      </w:tr>
      <w:tr w:rsidR="007D526A" w:rsidRPr="004C0944" w14:paraId="0EBC7344" w14:textId="77777777" w:rsidTr="000706CF">
        <w:tc>
          <w:tcPr>
            <w:tcW w:w="7338" w:type="dxa"/>
            <w:tcBorders>
              <w:right w:val="single" w:sz="4" w:space="0" w:color="7F7F7F" w:themeColor="text1" w:themeTint="80"/>
            </w:tcBorders>
            <w:vAlign w:val="center"/>
          </w:tcPr>
          <w:p w14:paraId="537163DC" w14:textId="6A4AA85F" w:rsidR="007D526A" w:rsidRPr="00CC170B" w:rsidRDefault="001A601B"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 xml:space="preserve">Se incluyen mensajes sobre cómo prevenir y responder a la </w:t>
            </w:r>
            <w:r w:rsidR="00EF3DA6">
              <w:rPr>
                <w:rFonts w:ascii="Calibri" w:hAnsi="Calibri" w:cs="Arial"/>
                <w:color w:val="000000"/>
                <w:sz w:val="23"/>
                <w:szCs w:val="23"/>
                <w:lang w:val="es-419"/>
              </w:rPr>
              <w:t>VBG</w:t>
            </w:r>
            <w:r w:rsidRPr="00CC170B">
              <w:rPr>
                <w:rFonts w:ascii="Calibri" w:hAnsi="Calibri" w:cs="Arial"/>
                <w:color w:val="000000"/>
                <w:sz w:val="23"/>
                <w:szCs w:val="23"/>
                <w:lang w:val="es-419"/>
              </w:rPr>
              <w:t xml:space="preserve">, sobre protección infantil y sobre los riesgos clave de protección, p.ej. la </w:t>
            </w:r>
            <w:r w:rsidR="007043DC">
              <w:rPr>
                <w:rFonts w:ascii="Calibri" w:hAnsi="Calibri" w:cs="Arial"/>
                <w:color w:val="000000"/>
                <w:sz w:val="23"/>
                <w:szCs w:val="23"/>
                <w:lang w:val="es-419"/>
              </w:rPr>
              <w:t>trata de personas</w:t>
            </w:r>
            <w:r w:rsidRPr="00CC170B">
              <w:rPr>
                <w:rFonts w:ascii="Calibri" w:hAnsi="Calibri" w:cs="Arial"/>
                <w:color w:val="000000"/>
                <w:sz w:val="23"/>
                <w:szCs w:val="23"/>
                <w:lang w:val="es-419"/>
              </w:rPr>
              <w:t>, en actividades de extensión comunitaria</w:t>
            </w:r>
            <w:r w:rsidR="007D526A" w:rsidRPr="00CC170B">
              <w:rPr>
                <w:rFonts w:ascii="Calibri" w:hAnsi="Calibri" w:cs="Arial"/>
                <w:color w:val="000000"/>
                <w:sz w:val="23"/>
                <w:szCs w:val="23"/>
                <w:lang w:val="es-419"/>
              </w:rPr>
              <w:t xml:space="preserve">, </w:t>
            </w:r>
            <w:r w:rsidR="00F653D7" w:rsidRPr="00CC170B">
              <w:rPr>
                <w:rFonts w:ascii="Calibri" w:hAnsi="Calibri" w:cs="Arial"/>
                <w:color w:val="000000"/>
                <w:sz w:val="23"/>
                <w:szCs w:val="23"/>
                <w:lang w:val="es-419"/>
              </w:rPr>
              <w:t>p.ej.</w:t>
            </w:r>
            <w:r w:rsidR="007D526A" w:rsidRPr="00CC170B">
              <w:rPr>
                <w:rFonts w:ascii="Calibri" w:hAnsi="Calibri" w:cs="Arial"/>
                <w:color w:val="000000"/>
                <w:sz w:val="23"/>
                <w:szCs w:val="23"/>
                <w:lang w:val="es-419"/>
              </w:rPr>
              <w:t xml:space="preserve"> </w:t>
            </w:r>
            <w:r w:rsidR="002C3DBA" w:rsidRPr="002C3DBA">
              <w:rPr>
                <w:rFonts w:ascii="Calibri" w:hAnsi="Calibri" w:cs="Arial"/>
                <w:color w:val="000000"/>
                <w:sz w:val="23"/>
                <w:szCs w:val="23"/>
                <w:lang w:val="es-419"/>
              </w:rPr>
              <w:t>diálogo o mensajes en afiches en las instalaciones de capacitación, centros de evacuación e instalaciones educativas</w:t>
            </w:r>
            <w:r w:rsidR="007D526A" w:rsidRPr="00CC170B">
              <w:rPr>
                <w:rFonts w:ascii="Calibri" w:hAnsi="Calibri" w:cs="Arial"/>
                <w:color w:val="000000"/>
                <w:sz w:val="23"/>
                <w:szCs w:val="23"/>
                <w:lang w:val="es-419"/>
              </w:rPr>
              <w:t>.</w:t>
            </w:r>
            <w:r w:rsidR="00B11830" w:rsidRPr="00CC170B">
              <w:rPr>
                <w:rFonts w:ascii="Calibri" w:hAnsi="Calibri" w:cs="Arial"/>
                <w:color w:val="000000"/>
                <w:sz w:val="23"/>
                <w:szCs w:val="23"/>
                <w:lang w:val="es-419"/>
              </w:rPr>
              <w:t xml:space="preserve"> </w:t>
            </w:r>
            <w:r w:rsidR="008C3243" w:rsidRPr="00CC170B">
              <w:rPr>
                <w:rFonts w:ascii="Calibri" w:hAnsi="Calibri" w:cs="Arial"/>
                <w:color w:val="000000"/>
                <w:sz w:val="23"/>
                <w:szCs w:val="23"/>
                <w:lang w:val="es-419"/>
              </w:rPr>
              <w:t>Los mensajes incluyen información sobre derechos y las opciones para reportar riesgos y acceder a la atención de manera ética, segura y confidencial</w:t>
            </w:r>
            <w:r w:rsidR="007D526A"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4010CA2F" w14:textId="77777777" w:rsidR="007D526A" w:rsidRPr="00CC170B" w:rsidRDefault="007D526A" w:rsidP="000706CF">
            <w:pPr>
              <w:spacing w:before="40" w:after="40"/>
              <w:jc w:val="center"/>
              <w:rPr>
                <w:rFonts w:ascii="Calibri" w:hAnsi="Calibri" w:cs="Arial"/>
                <w:color w:val="000000"/>
                <w:sz w:val="23"/>
                <w:szCs w:val="23"/>
                <w:lang w:val="es-419"/>
              </w:rPr>
            </w:pPr>
          </w:p>
        </w:tc>
        <w:tc>
          <w:tcPr>
            <w:tcW w:w="3739" w:type="dxa"/>
            <w:tcBorders>
              <w:left w:val="single" w:sz="4" w:space="0" w:color="7F7F7F" w:themeColor="text1" w:themeTint="80"/>
            </w:tcBorders>
            <w:vAlign w:val="center"/>
          </w:tcPr>
          <w:p w14:paraId="5F29500E" w14:textId="77777777" w:rsidR="007D526A" w:rsidRPr="00CC170B" w:rsidRDefault="007D526A" w:rsidP="00A7577D">
            <w:pPr>
              <w:spacing w:before="40" w:after="40"/>
              <w:rPr>
                <w:rFonts w:ascii="Calibri" w:hAnsi="Calibri" w:cs="Arial"/>
                <w:i/>
                <w:color w:val="000000"/>
                <w:lang w:val="es-419"/>
              </w:rPr>
            </w:pPr>
          </w:p>
        </w:tc>
        <w:tc>
          <w:tcPr>
            <w:tcW w:w="3739" w:type="dxa"/>
            <w:shd w:val="clear" w:color="auto" w:fill="F2F2F2" w:themeFill="background1" w:themeFillShade="F2"/>
            <w:vAlign w:val="center"/>
          </w:tcPr>
          <w:p w14:paraId="4EF100E7" w14:textId="77777777" w:rsidR="007D526A" w:rsidRPr="00CC170B" w:rsidRDefault="007D526A" w:rsidP="00A7577D">
            <w:pPr>
              <w:spacing w:before="40" w:after="40"/>
              <w:rPr>
                <w:rFonts w:ascii="Calibri" w:hAnsi="Calibri" w:cs="Arial"/>
                <w:i/>
                <w:color w:val="000000"/>
                <w:lang w:val="es-419"/>
              </w:rPr>
            </w:pPr>
          </w:p>
        </w:tc>
      </w:tr>
      <w:tr w:rsidR="000F75A1" w:rsidRPr="007D7E75" w14:paraId="0C574FE1" w14:textId="77777777" w:rsidTr="000706CF">
        <w:tc>
          <w:tcPr>
            <w:tcW w:w="7338" w:type="dxa"/>
            <w:shd w:val="clear" w:color="auto" w:fill="D6E3BC" w:themeFill="accent3" w:themeFillTint="66"/>
            <w:vAlign w:val="center"/>
          </w:tcPr>
          <w:p w14:paraId="0C574FDD" w14:textId="1FEEDD20" w:rsidR="000F75A1" w:rsidRPr="00CC170B" w:rsidRDefault="007D6897" w:rsidP="000706CF">
            <w:pPr>
              <w:spacing w:before="40" w:after="40"/>
              <w:rPr>
                <w:rFonts w:ascii="Calibri" w:hAnsi="Calibri" w:cs="Times New Roman"/>
                <w:b/>
                <w:sz w:val="36"/>
                <w:szCs w:val="36"/>
                <w:lang w:val="es-419"/>
              </w:rPr>
            </w:pPr>
            <w:r w:rsidRPr="00CC170B">
              <w:rPr>
                <w:rFonts w:ascii="Calibri" w:hAnsi="Calibri" w:cs="Arial"/>
                <w:b/>
                <w:color w:val="000000"/>
                <w:sz w:val="36"/>
                <w:szCs w:val="36"/>
                <w:lang w:val="es-419"/>
              </w:rPr>
              <w:t>Sistemas Internos de Protección</w:t>
            </w:r>
          </w:p>
        </w:tc>
        <w:tc>
          <w:tcPr>
            <w:tcW w:w="602" w:type="dxa"/>
            <w:shd w:val="clear" w:color="auto" w:fill="D6E3BC" w:themeFill="accent3" w:themeFillTint="66"/>
            <w:vAlign w:val="center"/>
          </w:tcPr>
          <w:p w14:paraId="0C574FDE" w14:textId="77777777" w:rsidR="000F75A1" w:rsidRPr="00CC170B" w:rsidRDefault="000F75A1" w:rsidP="000706CF">
            <w:pPr>
              <w:spacing w:before="40" w:after="40"/>
              <w:jc w:val="center"/>
              <w:rPr>
                <w:rFonts w:ascii="Calibri" w:hAnsi="Calibri" w:cs="Arial"/>
                <w:b/>
                <w:color w:val="000000"/>
                <w:sz w:val="36"/>
                <w:szCs w:val="36"/>
                <w:lang w:val="es-419"/>
              </w:rPr>
            </w:pPr>
            <w:r w:rsidRPr="00CC170B">
              <w:rPr>
                <w:rFonts w:ascii="Calibri" w:hAnsi="Calibri" w:cs="Arial"/>
                <w:i/>
                <w:color w:val="000000"/>
                <w:lang w:val="es-419"/>
              </w:rPr>
              <w:t>S</w:t>
            </w:r>
          </w:p>
        </w:tc>
        <w:tc>
          <w:tcPr>
            <w:tcW w:w="3739" w:type="dxa"/>
            <w:shd w:val="clear" w:color="auto" w:fill="D6E3BC" w:themeFill="accent3" w:themeFillTint="66"/>
            <w:vAlign w:val="center"/>
          </w:tcPr>
          <w:p w14:paraId="0C574FDF" w14:textId="1716CE5F"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Justificación de la puntuación</w:t>
            </w:r>
          </w:p>
        </w:tc>
        <w:tc>
          <w:tcPr>
            <w:tcW w:w="3739" w:type="dxa"/>
            <w:shd w:val="clear" w:color="auto" w:fill="D6E3BC" w:themeFill="accent3" w:themeFillTint="66"/>
            <w:vAlign w:val="center"/>
          </w:tcPr>
          <w:p w14:paraId="0C574FE0" w14:textId="26179BDD" w:rsidR="000F75A1" w:rsidRPr="00CC170B" w:rsidRDefault="00847A64" w:rsidP="000706CF">
            <w:pPr>
              <w:spacing w:before="40" w:after="40"/>
              <w:jc w:val="center"/>
              <w:rPr>
                <w:rFonts w:ascii="Calibri" w:hAnsi="Calibri" w:cs="Arial"/>
                <w:i/>
                <w:color w:val="000000"/>
                <w:lang w:val="es-419"/>
              </w:rPr>
            </w:pPr>
            <w:r w:rsidRPr="00CC170B">
              <w:rPr>
                <w:rFonts w:ascii="Calibri" w:hAnsi="Calibri" w:cs="Arial"/>
                <w:i/>
                <w:color w:val="000000"/>
                <w:lang w:val="es-419"/>
              </w:rPr>
              <w:t>Próximos pasos</w:t>
            </w:r>
          </w:p>
        </w:tc>
      </w:tr>
      <w:tr w:rsidR="001C1D48" w:rsidRPr="004C0944" w14:paraId="0C574FE6" w14:textId="77777777" w:rsidTr="00231C8D">
        <w:tc>
          <w:tcPr>
            <w:tcW w:w="11679" w:type="dxa"/>
            <w:gridSpan w:val="3"/>
            <w:vAlign w:val="center"/>
          </w:tcPr>
          <w:p w14:paraId="0C574FE4" w14:textId="52A46153" w:rsidR="001C1D48" w:rsidRPr="00CC170B" w:rsidRDefault="001C1D48" w:rsidP="001C1D48">
            <w:pPr>
              <w:spacing w:before="40" w:after="40"/>
              <w:rPr>
                <w:rFonts w:ascii="Calibri" w:hAnsi="Calibri" w:cs="Arial"/>
                <w:b/>
                <w:i/>
                <w:color w:val="000000"/>
                <w:lang w:val="es-419"/>
              </w:rPr>
            </w:pPr>
            <w:r w:rsidRPr="00CC170B">
              <w:rPr>
                <w:rFonts w:ascii="Calibri" w:hAnsi="Calibri" w:cs="Arial"/>
                <w:b/>
                <w:color w:val="000000"/>
                <w:sz w:val="28"/>
                <w:szCs w:val="23"/>
                <w:lang w:val="es-419"/>
              </w:rPr>
              <w:t>Prevención y respuesta a la explotación y abuso sexual (PEAS)</w:t>
            </w:r>
          </w:p>
        </w:tc>
        <w:tc>
          <w:tcPr>
            <w:tcW w:w="3739" w:type="dxa"/>
            <w:vAlign w:val="center"/>
          </w:tcPr>
          <w:p w14:paraId="0C574FE5" w14:textId="77777777" w:rsidR="001C1D48" w:rsidRPr="00C8260D" w:rsidRDefault="001C1D48" w:rsidP="000706CF">
            <w:pPr>
              <w:spacing w:before="40" w:after="40"/>
              <w:jc w:val="center"/>
              <w:rPr>
                <w:rFonts w:ascii="Calibri" w:hAnsi="Calibri" w:cs="Arial"/>
                <w:b/>
                <w:i/>
                <w:color w:val="000000"/>
                <w:lang w:val="es-PE"/>
              </w:rPr>
            </w:pPr>
          </w:p>
        </w:tc>
      </w:tr>
      <w:tr w:rsidR="000D5AD9" w:rsidRPr="004C0944" w14:paraId="0C574FEB" w14:textId="77777777" w:rsidTr="000706CF">
        <w:tc>
          <w:tcPr>
            <w:tcW w:w="7338" w:type="dxa"/>
            <w:tcBorders>
              <w:right w:val="single" w:sz="4" w:space="0" w:color="7F7F7F" w:themeColor="text1" w:themeTint="80"/>
            </w:tcBorders>
            <w:vAlign w:val="center"/>
          </w:tcPr>
          <w:p w14:paraId="07743754" w14:textId="5262D11E" w:rsidR="007D526A" w:rsidRPr="00CC170B" w:rsidRDefault="005578EC" w:rsidP="007D526A">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Se establece un sistema de retroalimentación y de quejas basado en la comunidad, que es accesible para personas de todas las identidades de género, edades, discapacidades y orígenes. Por ejemplo</w:t>
            </w:r>
            <w:r w:rsidR="007D526A" w:rsidRPr="00CC170B">
              <w:rPr>
                <w:rFonts w:ascii="Calibri" w:hAnsi="Calibri" w:cs="Arial"/>
                <w:color w:val="000000"/>
                <w:sz w:val="23"/>
                <w:szCs w:val="23"/>
                <w:lang w:val="es-419"/>
              </w:rPr>
              <w:t>:</w:t>
            </w:r>
          </w:p>
          <w:p w14:paraId="630741F9" w14:textId="4D250FF6" w:rsidR="007D526A" w:rsidRPr="00CC170B" w:rsidRDefault="005578EC" w:rsidP="0052276D">
            <w:pPr>
              <w:pStyle w:val="ListParagraph"/>
              <w:numPr>
                <w:ilvl w:val="0"/>
                <w:numId w:val="31"/>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hay personal que representa diversas identidades de género disponible para atender las quejas</w:t>
            </w:r>
          </w:p>
          <w:p w14:paraId="091CE1B5" w14:textId="5A761DE9" w:rsidR="007D526A" w:rsidRPr="00CC170B" w:rsidRDefault="00E00705" w:rsidP="0052276D">
            <w:pPr>
              <w:pStyle w:val="ListParagraph"/>
              <w:numPr>
                <w:ilvl w:val="0"/>
                <w:numId w:val="31"/>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el sistema no se basa únicamente en quejas por escrito, para poder ajustarse a las personas con mayores niveles de analfabetismo</w:t>
            </w:r>
          </w:p>
          <w:p w14:paraId="340B96C0" w14:textId="1588BCE1" w:rsidR="007D526A" w:rsidRPr="00CC170B" w:rsidRDefault="00E00705" w:rsidP="007D526A">
            <w:pPr>
              <w:pStyle w:val="ListParagraph"/>
              <w:numPr>
                <w:ilvl w:val="0"/>
                <w:numId w:val="31"/>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lastRenderedPageBreak/>
              <w:t>se toma en consideración las horas del día en que el escritorio/la oficina de quejas está abierto para garantizar un mayor acceso para todos</w:t>
            </w:r>
          </w:p>
          <w:p w14:paraId="22CF4BC7" w14:textId="14C56638" w:rsidR="007D526A" w:rsidRPr="00CC170B" w:rsidRDefault="00E00705" w:rsidP="0052276D">
            <w:pPr>
              <w:pStyle w:val="ListParagraph"/>
              <w:numPr>
                <w:ilvl w:val="0"/>
                <w:numId w:val="31"/>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se realizan esfuerzos por llegar a los niños utilizando enfoques amigables para los niños</w:t>
            </w:r>
            <w:r w:rsidR="007D526A" w:rsidRPr="00CC170B">
              <w:rPr>
                <w:rFonts w:ascii="Calibri" w:hAnsi="Calibri" w:cs="Arial"/>
                <w:color w:val="000000"/>
                <w:sz w:val="23"/>
                <w:szCs w:val="23"/>
                <w:lang w:val="es-419"/>
              </w:rPr>
              <w:t xml:space="preserve"> </w:t>
            </w:r>
            <w:r w:rsidRPr="00CC170B">
              <w:rPr>
                <w:rFonts w:ascii="Calibri" w:hAnsi="Calibri" w:cs="Arial"/>
                <w:color w:val="000000"/>
                <w:sz w:val="23"/>
                <w:szCs w:val="23"/>
                <w:lang w:val="es-419"/>
              </w:rPr>
              <w:t>se ha considerado la ubicación del escritorio/la oficina de quejas desde un punto de vista de seguridad y de confidencialidad</w:t>
            </w:r>
          </w:p>
          <w:p w14:paraId="27D96C5C" w14:textId="15A981CE" w:rsidR="007D526A" w:rsidRPr="00CC170B" w:rsidRDefault="00E00705" w:rsidP="0052276D">
            <w:pPr>
              <w:pStyle w:val="ListParagraph"/>
              <w:numPr>
                <w:ilvl w:val="0"/>
                <w:numId w:val="31"/>
              </w:num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los materiales para quejas se proporcionan en una variedad de formatos, tales como de audio, visuales y fáciles de leer</w:t>
            </w:r>
          </w:p>
          <w:p w14:paraId="0C574FE7" w14:textId="68FCF85E" w:rsidR="000D5AD9" w:rsidRPr="00CC170B" w:rsidRDefault="00EF47AB" w:rsidP="007D526A">
            <w:pPr>
              <w:pStyle w:val="ListParagraph"/>
              <w:numPr>
                <w:ilvl w:val="0"/>
                <w:numId w:val="31"/>
              </w:numPr>
              <w:spacing w:before="40" w:after="40"/>
              <w:rPr>
                <w:rFonts w:ascii="Calibri" w:hAnsi="Calibri" w:cs="Times New Roman"/>
                <w:sz w:val="20"/>
                <w:szCs w:val="20"/>
                <w:lang w:val="es-419"/>
              </w:rPr>
            </w:pPr>
            <w:r w:rsidRPr="00CC170B">
              <w:rPr>
                <w:rFonts w:ascii="Calibri" w:hAnsi="Calibri" w:cs="Arial"/>
                <w:color w:val="000000"/>
                <w:sz w:val="23"/>
                <w:szCs w:val="23"/>
                <w:lang w:val="es-419"/>
              </w:rPr>
              <w:t>se garantiza que la presentación de quejas no ponga en más peligro a los migrantes que se encuentran en situación irregular</w:t>
            </w:r>
          </w:p>
        </w:tc>
        <w:tc>
          <w:tcPr>
            <w:tcW w:w="602" w:type="dxa"/>
            <w:tcBorders>
              <w:left w:val="single" w:sz="4" w:space="0" w:color="7F7F7F" w:themeColor="text1" w:themeTint="80"/>
              <w:right w:val="single" w:sz="4" w:space="0" w:color="7F7F7F" w:themeColor="text1" w:themeTint="80"/>
            </w:tcBorders>
            <w:vAlign w:val="center"/>
          </w:tcPr>
          <w:p w14:paraId="0C574FE8" w14:textId="77777777" w:rsidR="000D5AD9" w:rsidRPr="00C8260D"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FE9" w14:textId="77777777" w:rsidR="000D5AD9" w:rsidRPr="00C8260D" w:rsidRDefault="000D5AD9"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FEA" w14:textId="77777777" w:rsidR="000D5AD9" w:rsidRPr="00C8260D" w:rsidRDefault="000D5AD9" w:rsidP="006E553F">
            <w:pPr>
              <w:spacing w:before="40" w:after="40"/>
              <w:rPr>
                <w:rFonts w:ascii="Calibri" w:hAnsi="Calibri" w:cs="Arial"/>
                <w:i/>
                <w:color w:val="000000"/>
                <w:lang w:val="es-PE"/>
              </w:rPr>
            </w:pPr>
          </w:p>
        </w:tc>
      </w:tr>
      <w:tr w:rsidR="000D5AD9" w:rsidRPr="004C0944" w14:paraId="0C574FF0" w14:textId="77777777" w:rsidTr="000706CF">
        <w:tc>
          <w:tcPr>
            <w:tcW w:w="7338" w:type="dxa"/>
            <w:tcBorders>
              <w:right w:val="single" w:sz="4" w:space="0" w:color="7F7F7F" w:themeColor="text1" w:themeTint="80"/>
            </w:tcBorders>
            <w:vAlign w:val="center"/>
          </w:tcPr>
          <w:p w14:paraId="0C574FEC" w14:textId="62DB7F8D" w:rsidR="000D5AD9" w:rsidRPr="00CC170B" w:rsidRDefault="00C24C11" w:rsidP="00B11830">
            <w:pPr>
              <w:spacing w:before="40" w:after="40"/>
              <w:rPr>
                <w:rFonts w:ascii="Calibri" w:hAnsi="Calibri" w:cs="Times New Roman"/>
                <w:sz w:val="20"/>
                <w:szCs w:val="20"/>
                <w:lang w:val="es-419"/>
              </w:rPr>
            </w:pPr>
            <w:r>
              <w:rPr>
                <w:rFonts w:ascii="Calibri" w:hAnsi="Calibri" w:cs="Arial"/>
                <w:color w:val="000000"/>
                <w:sz w:val="23"/>
                <w:szCs w:val="23"/>
                <w:lang w:val="es-419"/>
              </w:rPr>
              <w:t>Se utilizan la Guía de Participación Comunitaria y Rendición de Cuentas a la Comunidad del CICR-FICR y la Guía de Mejores Prácticas del Comité Permanente entre Organismos</w:t>
            </w:r>
            <w:r w:rsidR="00EF47AB" w:rsidRPr="00CC170B">
              <w:rPr>
                <w:rFonts w:ascii="Calibri" w:hAnsi="Calibri" w:cs="Arial"/>
                <w:color w:val="000000"/>
                <w:sz w:val="23"/>
                <w:szCs w:val="23"/>
                <w:lang w:val="es-419"/>
              </w:rPr>
              <w:t xml:space="preserve"> para establecer un mecanismo de quejas basado en la comunidad</w:t>
            </w:r>
            <w:r w:rsidR="007D526A" w:rsidRPr="00CC170B">
              <w:rPr>
                <w:rFonts w:ascii="Calibri" w:hAnsi="Calibri" w:cs="Arial"/>
                <w:color w:val="000000"/>
                <w:sz w:val="23"/>
                <w:szCs w:val="23"/>
                <w:lang w:val="es-419"/>
              </w:rPr>
              <w:t>.</w:t>
            </w:r>
            <w:r w:rsidR="00B11830" w:rsidRPr="00CC170B">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FED" w14:textId="77777777" w:rsidR="000D5AD9" w:rsidRPr="00C8260D"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FEE" w14:textId="77777777" w:rsidR="000D5AD9" w:rsidRPr="00C8260D" w:rsidRDefault="000D5AD9"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FEF" w14:textId="77777777" w:rsidR="000D5AD9" w:rsidRPr="00C8260D" w:rsidRDefault="000D5AD9" w:rsidP="006E553F">
            <w:pPr>
              <w:spacing w:before="40" w:after="40"/>
              <w:rPr>
                <w:rFonts w:ascii="Calibri" w:hAnsi="Calibri" w:cs="Arial"/>
                <w:i/>
                <w:color w:val="000000"/>
                <w:lang w:val="es-PE"/>
              </w:rPr>
            </w:pPr>
          </w:p>
        </w:tc>
      </w:tr>
      <w:tr w:rsidR="000D5AD9" w:rsidRPr="004C0944" w14:paraId="0C574FF5" w14:textId="77777777" w:rsidTr="000706CF">
        <w:tc>
          <w:tcPr>
            <w:tcW w:w="7338" w:type="dxa"/>
            <w:tcBorders>
              <w:right w:val="single" w:sz="4" w:space="0" w:color="7F7F7F" w:themeColor="text1" w:themeTint="80"/>
            </w:tcBorders>
            <w:vAlign w:val="center"/>
          </w:tcPr>
          <w:p w14:paraId="0C574FF1" w14:textId="1A8A0B53" w:rsidR="000D5AD9" w:rsidRPr="00CC170B" w:rsidRDefault="002C3DBA" w:rsidP="00B11830">
            <w:pPr>
              <w:spacing w:before="40" w:after="40"/>
              <w:rPr>
                <w:rFonts w:ascii="Calibri" w:hAnsi="Calibri" w:cs="Times New Roman"/>
                <w:sz w:val="20"/>
                <w:szCs w:val="20"/>
                <w:lang w:val="es-419"/>
              </w:rPr>
            </w:pPr>
            <w:r w:rsidRPr="002C3DBA">
              <w:rPr>
                <w:rFonts w:ascii="Calibri" w:hAnsi="Calibri" w:cs="Arial"/>
                <w:iCs/>
                <w:color w:val="000000"/>
                <w:sz w:val="23"/>
                <w:szCs w:val="23"/>
                <w:lang w:val="es-419"/>
              </w:rPr>
              <w:t>Hay orientación clara, coherente y transparente disponible sobre el derecho de las personas</w:t>
            </w:r>
            <w:r>
              <w:rPr>
                <w:rFonts w:ascii="Calibri" w:hAnsi="Calibri" w:cs="Arial"/>
                <w:iCs/>
                <w:color w:val="000000"/>
                <w:sz w:val="23"/>
                <w:szCs w:val="23"/>
                <w:lang w:val="es-419"/>
              </w:rPr>
              <w:t xml:space="preserve"> y la selección de beneficiarios y las actividades de RRD, </w:t>
            </w:r>
            <w:r w:rsidR="00EF47AB" w:rsidRPr="00CC170B">
              <w:rPr>
                <w:rFonts w:ascii="Calibri" w:hAnsi="Calibri" w:cs="Arial"/>
                <w:color w:val="000000"/>
                <w:sz w:val="23"/>
                <w:szCs w:val="23"/>
                <w:lang w:val="es-419"/>
              </w:rPr>
              <w:t>para minimizar el riesgo de explotación y abuso sexual por parte de actores humanitarios</w:t>
            </w:r>
            <w:r w:rsidR="007D526A" w:rsidRPr="00CC170B">
              <w:rPr>
                <w:rFonts w:ascii="Calibri" w:hAnsi="Calibri" w:cs="Arial"/>
                <w:color w:val="000000"/>
                <w:sz w:val="23"/>
                <w:szCs w:val="23"/>
                <w:lang w:val="es-419"/>
              </w:rPr>
              <w:t xml:space="preserve">. </w:t>
            </w:r>
            <w:r w:rsidR="00F70992" w:rsidRPr="00CC170B">
              <w:rPr>
                <w:rFonts w:ascii="Calibri" w:hAnsi="Calibri" w:cs="Arial"/>
                <w:color w:val="000000"/>
                <w:sz w:val="23"/>
                <w:szCs w:val="23"/>
                <w:lang w:val="es-419"/>
              </w:rPr>
              <w:t>Los avisos públicos, por escrito y con imágenes o en otros formatos, le recuerdan a la población afectada exactamente cuáles son sus derechos y que estos no requieren pagos monetarios</w:t>
            </w:r>
            <w:r w:rsidR="007D526A" w:rsidRPr="00CC170B">
              <w:rPr>
                <w:rFonts w:ascii="Calibri" w:hAnsi="Calibri" w:cs="Arial"/>
                <w:color w:val="000000"/>
                <w:sz w:val="23"/>
                <w:szCs w:val="23"/>
                <w:lang w:val="es-419"/>
              </w:rPr>
              <w:t xml:space="preserve"> (</w:t>
            </w:r>
            <w:r w:rsidR="00F70992" w:rsidRPr="00CC170B">
              <w:rPr>
                <w:rFonts w:ascii="Calibri" w:hAnsi="Calibri" w:cs="Arial"/>
                <w:color w:val="000000"/>
                <w:sz w:val="23"/>
                <w:szCs w:val="23"/>
                <w:lang w:val="es-419"/>
              </w:rPr>
              <w:t>o de requerirse, las tarifas están claramente indicadas) o favores de ningún tipo</w:t>
            </w:r>
            <w:r w:rsidR="007D526A" w:rsidRPr="00CC170B">
              <w:rPr>
                <w:rFonts w:ascii="Calibri" w:hAnsi="Calibri" w:cs="Arial"/>
                <w:color w:val="000000"/>
                <w:sz w:val="23"/>
                <w:szCs w:val="23"/>
                <w:lang w:val="es-419"/>
              </w:rPr>
              <w:t>.</w:t>
            </w:r>
            <w:r w:rsidR="00B11830" w:rsidRPr="00CC170B">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0C574FF2" w14:textId="77777777" w:rsidR="000D5AD9" w:rsidRPr="00C8260D"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FF3" w14:textId="4E0A27C6" w:rsidR="000D5AD9" w:rsidRPr="00C8260D" w:rsidRDefault="000D5AD9"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FF4" w14:textId="77777777" w:rsidR="000D5AD9" w:rsidRPr="00C8260D" w:rsidRDefault="000D5AD9" w:rsidP="006E553F">
            <w:pPr>
              <w:spacing w:before="40" w:after="40"/>
              <w:rPr>
                <w:rFonts w:ascii="Calibri" w:hAnsi="Calibri" w:cs="Arial"/>
                <w:i/>
                <w:color w:val="000000"/>
                <w:lang w:val="es-PE"/>
              </w:rPr>
            </w:pPr>
          </w:p>
        </w:tc>
      </w:tr>
      <w:tr w:rsidR="007D526A" w:rsidRPr="004C0944" w14:paraId="7E69B7BB" w14:textId="77777777" w:rsidTr="000706CF">
        <w:tc>
          <w:tcPr>
            <w:tcW w:w="7338" w:type="dxa"/>
            <w:tcBorders>
              <w:right w:val="single" w:sz="4" w:space="0" w:color="7F7F7F" w:themeColor="text1" w:themeTint="80"/>
            </w:tcBorders>
            <w:vAlign w:val="center"/>
          </w:tcPr>
          <w:p w14:paraId="429671C6" w14:textId="0794B14A" w:rsidR="007D526A" w:rsidRPr="00CC170B" w:rsidRDefault="007048EC" w:rsidP="00B11830">
            <w:pPr>
              <w:spacing w:before="40" w:after="40"/>
              <w:rPr>
                <w:rFonts w:ascii="Calibri" w:hAnsi="Calibri" w:cs="Arial"/>
                <w:color w:val="000000"/>
                <w:sz w:val="23"/>
                <w:szCs w:val="23"/>
                <w:lang w:val="es-419"/>
              </w:rPr>
            </w:pPr>
            <w:r>
              <w:rPr>
                <w:rFonts w:ascii="Calibri" w:hAnsi="Calibri" w:cs="Arial"/>
                <w:color w:val="000000"/>
                <w:sz w:val="23"/>
                <w:szCs w:val="23"/>
                <w:lang w:val="es-419"/>
              </w:rPr>
              <w:t xml:space="preserve">Se monitorea de cerca a los </w:t>
            </w:r>
            <w:r w:rsidR="00E805E7" w:rsidRPr="00CC170B">
              <w:rPr>
                <w:rFonts w:ascii="Calibri" w:hAnsi="Calibri" w:cs="Arial"/>
                <w:color w:val="000000"/>
                <w:sz w:val="23"/>
                <w:szCs w:val="23"/>
                <w:lang w:val="es-419"/>
              </w:rPr>
              <w:t>grupos y las personas que dependen de la asistencia de otros para acceder a servicios e instalaciones de</w:t>
            </w:r>
            <w:r w:rsidR="002C3DBA">
              <w:rPr>
                <w:rFonts w:ascii="Calibri" w:hAnsi="Calibri" w:cs="Arial"/>
                <w:color w:val="000000"/>
                <w:sz w:val="23"/>
                <w:szCs w:val="23"/>
                <w:lang w:val="es-419"/>
              </w:rPr>
              <w:t xml:space="preserve"> los centros de evacuación</w:t>
            </w:r>
            <w:r w:rsidR="007D526A" w:rsidRPr="00CC170B">
              <w:rPr>
                <w:rFonts w:ascii="Calibri" w:hAnsi="Calibri" w:cs="Arial"/>
                <w:color w:val="000000"/>
                <w:sz w:val="23"/>
                <w:szCs w:val="23"/>
                <w:lang w:val="es-419"/>
              </w:rPr>
              <w:t xml:space="preserve"> (</w:t>
            </w:r>
            <w:r w:rsidR="00F70992" w:rsidRPr="00CC170B">
              <w:rPr>
                <w:rFonts w:ascii="Calibri" w:hAnsi="Calibri" w:cs="Arial"/>
                <w:color w:val="000000"/>
                <w:sz w:val="23"/>
                <w:szCs w:val="23"/>
                <w:lang w:val="es-419"/>
              </w:rPr>
              <w:t>p.ej. los hogares liderados por mujeres, mujeres, niños, personas mayores y personas con discapacidad) para garantizar que reciban a lo que tienen derecho y que no sean explotados o abusados</w:t>
            </w:r>
            <w:r w:rsidR="007D526A"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20979518" w14:textId="77777777" w:rsidR="007D526A" w:rsidRPr="00C8260D" w:rsidRDefault="007D526A"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23F7D3A" w14:textId="77777777" w:rsidR="007D526A" w:rsidRPr="00C8260D" w:rsidRDefault="007D526A"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8B40D2A" w14:textId="77777777" w:rsidR="007D526A" w:rsidRPr="00C8260D" w:rsidRDefault="007D526A" w:rsidP="006E553F">
            <w:pPr>
              <w:spacing w:before="40" w:after="40"/>
              <w:rPr>
                <w:rFonts w:ascii="Calibri" w:hAnsi="Calibri" w:cs="Arial"/>
                <w:i/>
                <w:color w:val="000000"/>
                <w:lang w:val="es-PE"/>
              </w:rPr>
            </w:pPr>
          </w:p>
        </w:tc>
      </w:tr>
      <w:tr w:rsidR="007D526A" w:rsidRPr="004C0944" w14:paraId="0F790017" w14:textId="77777777" w:rsidTr="000706CF">
        <w:tc>
          <w:tcPr>
            <w:tcW w:w="7338" w:type="dxa"/>
            <w:tcBorders>
              <w:right w:val="single" w:sz="4" w:space="0" w:color="7F7F7F" w:themeColor="text1" w:themeTint="80"/>
            </w:tcBorders>
            <w:vAlign w:val="center"/>
          </w:tcPr>
          <w:p w14:paraId="6ED4F239" w14:textId="09FCD06C" w:rsidR="007D526A" w:rsidRPr="00CC170B" w:rsidRDefault="00F70992"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Las comunidades afectadas reciben información escrita, en audio, visual y fácil de leer, incluso en formatos adaptados para personas con discapacidad</w:t>
            </w:r>
            <w:r w:rsidR="007D526A" w:rsidRPr="00CC170B">
              <w:rPr>
                <w:rFonts w:ascii="Calibri" w:hAnsi="Calibri" w:cs="Arial"/>
                <w:color w:val="000000"/>
                <w:sz w:val="23"/>
                <w:szCs w:val="23"/>
                <w:lang w:val="es-419"/>
              </w:rPr>
              <w:t xml:space="preserve">, </w:t>
            </w:r>
            <w:r w:rsidR="00A6766B">
              <w:rPr>
                <w:rFonts w:ascii="Calibri" w:hAnsi="Calibri" w:cs="Arial"/>
                <w:color w:val="000000"/>
                <w:sz w:val="23"/>
                <w:szCs w:val="23"/>
                <w:lang w:val="es-419"/>
              </w:rPr>
              <w:t>acerca de la PEAS y acerca de los mecanismos de quejas que pueden usar para denunciar esos abusos</w:t>
            </w:r>
          </w:p>
        </w:tc>
        <w:tc>
          <w:tcPr>
            <w:tcW w:w="602" w:type="dxa"/>
            <w:tcBorders>
              <w:left w:val="single" w:sz="4" w:space="0" w:color="7F7F7F" w:themeColor="text1" w:themeTint="80"/>
              <w:right w:val="single" w:sz="4" w:space="0" w:color="7F7F7F" w:themeColor="text1" w:themeTint="80"/>
            </w:tcBorders>
            <w:vAlign w:val="center"/>
          </w:tcPr>
          <w:p w14:paraId="7A5D6CD0" w14:textId="77777777" w:rsidR="007D526A" w:rsidRPr="00C8260D" w:rsidRDefault="007D526A"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6D246E5B" w14:textId="77777777" w:rsidR="007D526A" w:rsidRPr="00C8260D" w:rsidRDefault="007D526A"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29AA9092" w14:textId="77777777" w:rsidR="007D526A" w:rsidRPr="00C8260D" w:rsidRDefault="007D526A" w:rsidP="006E553F">
            <w:pPr>
              <w:spacing w:before="40" w:after="40"/>
              <w:rPr>
                <w:rFonts w:ascii="Calibri" w:hAnsi="Calibri" w:cs="Arial"/>
                <w:i/>
                <w:color w:val="000000"/>
                <w:lang w:val="es-PE"/>
              </w:rPr>
            </w:pPr>
          </w:p>
        </w:tc>
      </w:tr>
      <w:tr w:rsidR="007D526A" w:rsidRPr="004C0944" w14:paraId="068C59D5" w14:textId="77777777" w:rsidTr="000706CF">
        <w:tc>
          <w:tcPr>
            <w:tcW w:w="7338" w:type="dxa"/>
            <w:tcBorders>
              <w:right w:val="single" w:sz="4" w:space="0" w:color="7F7F7F" w:themeColor="text1" w:themeTint="80"/>
            </w:tcBorders>
            <w:vAlign w:val="center"/>
          </w:tcPr>
          <w:p w14:paraId="745EA97A" w14:textId="399939F9" w:rsidR="007D526A" w:rsidRPr="00CC170B" w:rsidRDefault="00F70992"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lastRenderedPageBreak/>
              <w:t>Todo el personal y los voluntarios han sido informados sobre la PEAS y de sus obligaciones en este respecto, en línea con los estándares internacionales</w:t>
            </w:r>
            <w:r w:rsidR="007D526A"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6E98A1FB" w14:textId="77777777" w:rsidR="007D526A" w:rsidRPr="00C8260D" w:rsidRDefault="007D526A"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08B1357" w14:textId="77777777" w:rsidR="007D526A" w:rsidRPr="00C8260D" w:rsidRDefault="007D526A"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2271E5DF" w14:textId="77777777" w:rsidR="007D526A" w:rsidRPr="00C8260D" w:rsidRDefault="007D526A" w:rsidP="006E553F">
            <w:pPr>
              <w:spacing w:before="40" w:after="40"/>
              <w:rPr>
                <w:rFonts w:ascii="Calibri" w:hAnsi="Calibri" w:cs="Arial"/>
                <w:i/>
                <w:color w:val="000000"/>
                <w:lang w:val="es-PE"/>
              </w:rPr>
            </w:pPr>
          </w:p>
        </w:tc>
      </w:tr>
      <w:tr w:rsidR="007D526A" w:rsidRPr="004C0944" w14:paraId="5C950B1A" w14:textId="77777777" w:rsidTr="000706CF">
        <w:tc>
          <w:tcPr>
            <w:tcW w:w="7338" w:type="dxa"/>
            <w:tcBorders>
              <w:right w:val="single" w:sz="4" w:space="0" w:color="7F7F7F" w:themeColor="text1" w:themeTint="80"/>
            </w:tcBorders>
            <w:vAlign w:val="center"/>
          </w:tcPr>
          <w:p w14:paraId="24DBC6BB" w14:textId="7719D187" w:rsidR="007D526A" w:rsidRPr="00CC170B" w:rsidRDefault="00976600" w:rsidP="007D526A">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Todo el personal y los voluntarios han firmado la política relativa a la PEAS</w:t>
            </w:r>
            <w:r w:rsidR="00B11830" w:rsidRPr="00CC170B">
              <w:rPr>
                <w:rFonts w:ascii="Calibri" w:hAnsi="Calibri" w:cs="Arial"/>
                <w:color w:val="000000"/>
                <w:sz w:val="23"/>
                <w:szCs w:val="23"/>
                <w:lang w:val="es-419"/>
              </w:rPr>
              <w:t xml:space="preserve"> </w:t>
            </w:r>
          </w:p>
        </w:tc>
        <w:tc>
          <w:tcPr>
            <w:tcW w:w="602" w:type="dxa"/>
            <w:tcBorders>
              <w:left w:val="single" w:sz="4" w:space="0" w:color="7F7F7F" w:themeColor="text1" w:themeTint="80"/>
              <w:right w:val="single" w:sz="4" w:space="0" w:color="7F7F7F" w:themeColor="text1" w:themeTint="80"/>
            </w:tcBorders>
            <w:vAlign w:val="center"/>
          </w:tcPr>
          <w:p w14:paraId="1E63AE3B" w14:textId="77777777" w:rsidR="007D526A" w:rsidRPr="00C8260D" w:rsidRDefault="007D526A"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11FCD0C" w14:textId="77777777" w:rsidR="007D526A" w:rsidRPr="00C8260D" w:rsidRDefault="007D526A"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6C0A275D" w14:textId="77777777" w:rsidR="007D526A" w:rsidRPr="00C8260D" w:rsidRDefault="007D526A" w:rsidP="006E553F">
            <w:pPr>
              <w:spacing w:before="40" w:after="40"/>
              <w:rPr>
                <w:rFonts w:ascii="Calibri" w:hAnsi="Calibri" w:cs="Arial"/>
                <w:i/>
                <w:color w:val="000000"/>
                <w:lang w:val="es-PE"/>
              </w:rPr>
            </w:pPr>
          </w:p>
        </w:tc>
      </w:tr>
      <w:tr w:rsidR="000D5AD9" w:rsidRPr="004C0944" w14:paraId="0C574FFA" w14:textId="77777777" w:rsidTr="000706CF">
        <w:tc>
          <w:tcPr>
            <w:tcW w:w="7338" w:type="dxa"/>
            <w:vAlign w:val="center"/>
          </w:tcPr>
          <w:p w14:paraId="0C574FF6" w14:textId="0E167C7D" w:rsidR="000D5AD9" w:rsidRPr="00CC170B" w:rsidRDefault="007D6897" w:rsidP="000706CF">
            <w:pPr>
              <w:spacing w:before="40" w:after="40"/>
              <w:rPr>
                <w:rFonts w:ascii="Calibri" w:hAnsi="Calibri" w:cs="Times New Roman"/>
                <w:b/>
                <w:sz w:val="20"/>
                <w:szCs w:val="20"/>
                <w:lang w:val="es-419"/>
              </w:rPr>
            </w:pPr>
            <w:r w:rsidRPr="00CC170B">
              <w:rPr>
                <w:rFonts w:ascii="Calibri" w:hAnsi="Calibri" w:cs="Arial"/>
                <w:b/>
                <w:color w:val="000000"/>
                <w:sz w:val="28"/>
                <w:szCs w:val="23"/>
                <w:lang w:val="es-419"/>
              </w:rPr>
              <w:t>Código de Conducta y Política de Protección Infantil</w:t>
            </w:r>
          </w:p>
        </w:tc>
        <w:tc>
          <w:tcPr>
            <w:tcW w:w="602" w:type="dxa"/>
            <w:tcBorders>
              <w:bottom w:val="single" w:sz="4" w:space="0" w:color="7F7F7F" w:themeColor="text1" w:themeTint="80"/>
            </w:tcBorders>
            <w:vAlign w:val="center"/>
          </w:tcPr>
          <w:p w14:paraId="0C574FF7" w14:textId="77777777" w:rsidR="000D5AD9" w:rsidRPr="00C8260D" w:rsidRDefault="000D5AD9" w:rsidP="000706CF">
            <w:pPr>
              <w:spacing w:before="40" w:after="40"/>
              <w:jc w:val="center"/>
              <w:rPr>
                <w:rFonts w:ascii="Calibri" w:hAnsi="Calibri" w:cs="Arial"/>
                <w:b/>
                <w:color w:val="000000"/>
                <w:sz w:val="28"/>
                <w:szCs w:val="23"/>
                <w:lang w:val="es-PE"/>
              </w:rPr>
            </w:pPr>
          </w:p>
        </w:tc>
        <w:tc>
          <w:tcPr>
            <w:tcW w:w="3739" w:type="dxa"/>
            <w:vAlign w:val="center"/>
          </w:tcPr>
          <w:p w14:paraId="0C574FF8" w14:textId="77777777" w:rsidR="000D5AD9" w:rsidRPr="00C8260D" w:rsidRDefault="000D5AD9" w:rsidP="006E553F">
            <w:pPr>
              <w:spacing w:before="40" w:after="40"/>
              <w:rPr>
                <w:rFonts w:ascii="Calibri" w:hAnsi="Calibri" w:cs="Arial"/>
                <w:b/>
                <w:i/>
                <w:color w:val="000000"/>
                <w:lang w:val="es-PE"/>
              </w:rPr>
            </w:pPr>
          </w:p>
        </w:tc>
        <w:tc>
          <w:tcPr>
            <w:tcW w:w="3739" w:type="dxa"/>
            <w:vAlign w:val="center"/>
          </w:tcPr>
          <w:p w14:paraId="0C574FF9" w14:textId="77777777" w:rsidR="000D5AD9" w:rsidRPr="00C8260D" w:rsidRDefault="000D5AD9" w:rsidP="006E553F">
            <w:pPr>
              <w:spacing w:before="40" w:after="40"/>
              <w:rPr>
                <w:rFonts w:ascii="Calibri" w:hAnsi="Calibri" w:cs="Arial"/>
                <w:b/>
                <w:i/>
                <w:color w:val="000000"/>
                <w:lang w:val="es-PE"/>
              </w:rPr>
            </w:pPr>
          </w:p>
        </w:tc>
      </w:tr>
      <w:tr w:rsidR="000D5AD9" w:rsidRPr="004C0944" w14:paraId="0C574FFF" w14:textId="77777777" w:rsidTr="000706CF">
        <w:tc>
          <w:tcPr>
            <w:tcW w:w="7338" w:type="dxa"/>
            <w:tcBorders>
              <w:right w:val="single" w:sz="4" w:space="0" w:color="7F7F7F" w:themeColor="text1" w:themeTint="80"/>
            </w:tcBorders>
            <w:vAlign w:val="center"/>
          </w:tcPr>
          <w:p w14:paraId="0C574FFB" w14:textId="5D1390B4" w:rsidR="000D5AD9" w:rsidRPr="00CC170B" w:rsidRDefault="00976600" w:rsidP="00B11830">
            <w:pPr>
              <w:spacing w:before="40" w:after="40"/>
              <w:rPr>
                <w:rFonts w:ascii="Calibri" w:hAnsi="Calibri" w:cs="Times New Roman"/>
                <w:sz w:val="20"/>
                <w:szCs w:val="20"/>
                <w:lang w:val="es-419"/>
              </w:rPr>
            </w:pPr>
            <w:r w:rsidRPr="00CC170B">
              <w:rPr>
                <w:rFonts w:ascii="Calibri" w:hAnsi="Calibri" w:cs="Arial"/>
                <w:color w:val="000000"/>
                <w:sz w:val="23"/>
                <w:szCs w:val="23"/>
                <w:lang w:val="es-419"/>
              </w:rPr>
              <w:t>Todo el personal y los voluntarios han firmado el Código de Conducta, y han recibido una sesión informativa al respecto</w:t>
            </w:r>
            <w:r w:rsidR="007D526A"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C574FFC" w14:textId="77777777" w:rsidR="000D5AD9" w:rsidRPr="00C8260D" w:rsidRDefault="000D5AD9"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C574FFD" w14:textId="77777777" w:rsidR="000D5AD9" w:rsidRPr="00C8260D" w:rsidRDefault="000D5AD9"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C574FFE" w14:textId="77777777" w:rsidR="000D5AD9" w:rsidRPr="00C8260D" w:rsidRDefault="000D5AD9" w:rsidP="006E553F">
            <w:pPr>
              <w:spacing w:before="40" w:after="40"/>
              <w:rPr>
                <w:rFonts w:ascii="Calibri" w:hAnsi="Calibri" w:cs="Arial"/>
                <w:i/>
                <w:color w:val="000000"/>
                <w:lang w:val="es-PE"/>
              </w:rPr>
            </w:pPr>
          </w:p>
        </w:tc>
      </w:tr>
      <w:tr w:rsidR="007D526A" w:rsidRPr="004C0944" w14:paraId="1C95AF9D" w14:textId="77777777" w:rsidTr="000706CF">
        <w:tc>
          <w:tcPr>
            <w:tcW w:w="7338" w:type="dxa"/>
            <w:tcBorders>
              <w:right w:val="single" w:sz="4" w:space="0" w:color="7F7F7F" w:themeColor="text1" w:themeTint="80"/>
            </w:tcBorders>
            <w:vAlign w:val="center"/>
          </w:tcPr>
          <w:p w14:paraId="570D4E62" w14:textId="7B87B5A5" w:rsidR="007D526A" w:rsidRPr="00CC170B" w:rsidRDefault="00976600"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Todo el personal y los voluntarios han firmado la Política de Protección Infantil, y han recibido una sesión informativa al respecto</w:t>
            </w:r>
            <w:r w:rsidR="007D526A"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3484F698" w14:textId="77777777" w:rsidR="007D526A" w:rsidRPr="00C8260D" w:rsidRDefault="007D526A"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6BF4FBC2" w14:textId="77777777" w:rsidR="007D526A" w:rsidRPr="00C8260D" w:rsidRDefault="007D526A"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306B39D0" w14:textId="77777777" w:rsidR="007D526A" w:rsidRPr="00C8260D" w:rsidRDefault="007D526A" w:rsidP="006E553F">
            <w:pPr>
              <w:spacing w:before="40" w:after="40"/>
              <w:rPr>
                <w:rFonts w:ascii="Calibri" w:hAnsi="Calibri" w:cs="Arial"/>
                <w:i/>
                <w:color w:val="000000"/>
                <w:lang w:val="es-PE"/>
              </w:rPr>
            </w:pPr>
          </w:p>
        </w:tc>
      </w:tr>
      <w:tr w:rsidR="007D526A" w:rsidRPr="004C0944" w14:paraId="2321D933" w14:textId="77777777" w:rsidTr="000706CF">
        <w:tc>
          <w:tcPr>
            <w:tcW w:w="7338" w:type="dxa"/>
            <w:tcBorders>
              <w:right w:val="single" w:sz="4" w:space="0" w:color="7F7F7F" w:themeColor="text1" w:themeTint="80"/>
            </w:tcBorders>
            <w:vAlign w:val="center"/>
          </w:tcPr>
          <w:p w14:paraId="6784E61B" w14:textId="1CFB7607" w:rsidR="007D526A" w:rsidRPr="00CC170B" w:rsidRDefault="00976600" w:rsidP="00B11830">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Los materiales y las sesiones informativas sobre el Código de Conducta y la protección infantil se proporcionan en formatos y en lugares accesibles para el personal y los voluntarios con discapacidades</w:t>
            </w:r>
            <w:r w:rsidR="007D526A"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707C8999" w14:textId="77777777" w:rsidR="007D526A" w:rsidRPr="00C8260D" w:rsidRDefault="007D526A"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74B7B315" w14:textId="77777777" w:rsidR="007D526A" w:rsidRPr="00C8260D" w:rsidRDefault="007D526A"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465E1A40" w14:textId="77777777" w:rsidR="007D526A" w:rsidRPr="00C8260D" w:rsidRDefault="007D526A" w:rsidP="006E553F">
            <w:pPr>
              <w:spacing w:before="40" w:after="40"/>
              <w:rPr>
                <w:rFonts w:ascii="Calibri" w:hAnsi="Calibri" w:cs="Arial"/>
                <w:i/>
                <w:color w:val="000000"/>
                <w:lang w:val="es-PE"/>
              </w:rPr>
            </w:pPr>
          </w:p>
        </w:tc>
      </w:tr>
      <w:tr w:rsidR="007D526A" w:rsidRPr="004C0944" w14:paraId="29AEE152" w14:textId="77777777" w:rsidTr="000706CF">
        <w:tc>
          <w:tcPr>
            <w:tcW w:w="7338" w:type="dxa"/>
            <w:tcBorders>
              <w:right w:val="single" w:sz="4" w:space="0" w:color="7F7F7F" w:themeColor="text1" w:themeTint="80"/>
            </w:tcBorders>
            <w:vAlign w:val="center"/>
          </w:tcPr>
          <w:p w14:paraId="73010B90" w14:textId="3DB040DA" w:rsidR="007D526A" w:rsidRPr="00CC170B" w:rsidRDefault="00976600" w:rsidP="007D526A">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Todo el personal y los voluntarios saben cómo presentar un reporte y cómo acceder a los servicios de remisión si tienen un problema relacionado con protección infantil o con el Código de Conducta</w:t>
            </w:r>
            <w:r w:rsidR="007D526A" w:rsidRPr="00CC170B">
              <w:rPr>
                <w:rFonts w:ascii="Calibri" w:hAnsi="Calibri" w:cs="Arial"/>
                <w:color w:val="000000"/>
                <w:sz w:val="23"/>
                <w:szCs w:val="23"/>
                <w:lang w:val="es-419"/>
              </w:rPr>
              <w:t>.</w:t>
            </w:r>
          </w:p>
        </w:tc>
        <w:tc>
          <w:tcPr>
            <w:tcW w:w="602" w:type="dxa"/>
            <w:tcBorders>
              <w:left w:val="single" w:sz="4" w:space="0" w:color="7F7F7F" w:themeColor="text1" w:themeTint="80"/>
              <w:right w:val="single" w:sz="4" w:space="0" w:color="7F7F7F" w:themeColor="text1" w:themeTint="80"/>
            </w:tcBorders>
            <w:vAlign w:val="center"/>
          </w:tcPr>
          <w:p w14:paraId="0A2579BE" w14:textId="77777777" w:rsidR="007D526A" w:rsidRPr="00C8260D" w:rsidRDefault="007D526A"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5ABC2D30" w14:textId="77777777" w:rsidR="007D526A" w:rsidRPr="00C8260D" w:rsidRDefault="007D526A"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001E6900" w14:textId="77777777" w:rsidR="007D526A" w:rsidRPr="00C8260D" w:rsidRDefault="007D526A" w:rsidP="006E553F">
            <w:pPr>
              <w:spacing w:before="40" w:after="40"/>
              <w:rPr>
                <w:rFonts w:ascii="Calibri" w:hAnsi="Calibri" w:cs="Arial"/>
                <w:i/>
                <w:color w:val="000000"/>
                <w:lang w:val="es-PE"/>
              </w:rPr>
            </w:pPr>
          </w:p>
        </w:tc>
      </w:tr>
      <w:tr w:rsidR="007D526A" w:rsidRPr="004C0944" w14:paraId="02CB4D6E" w14:textId="77777777" w:rsidTr="000706CF">
        <w:tc>
          <w:tcPr>
            <w:tcW w:w="7338" w:type="dxa"/>
            <w:tcBorders>
              <w:right w:val="single" w:sz="4" w:space="0" w:color="7F7F7F" w:themeColor="text1" w:themeTint="80"/>
            </w:tcBorders>
            <w:vAlign w:val="center"/>
          </w:tcPr>
          <w:p w14:paraId="6E02F219" w14:textId="79BA12F6" w:rsidR="007D526A" w:rsidRPr="00CC170B" w:rsidRDefault="00976600" w:rsidP="007D526A">
            <w:pPr>
              <w:spacing w:before="40" w:after="40"/>
              <w:rPr>
                <w:rFonts w:ascii="Calibri" w:hAnsi="Calibri" w:cs="Arial"/>
                <w:color w:val="000000"/>
                <w:sz w:val="23"/>
                <w:szCs w:val="23"/>
                <w:lang w:val="es-419"/>
              </w:rPr>
            </w:pPr>
            <w:r w:rsidRPr="00CC170B">
              <w:rPr>
                <w:rFonts w:ascii="Calibri" w:hAnsi="Calibri" w:cs="Arial"/>
                <w:color w:val="000000"/>
                <w:sz w:val="23"/>
                <w:szCs w:val="23"/>
                <w:lang w:val="es-419"/>
              </w:rPr>
              <w:t>Todo el personal y los voluntarios han sido contratados usando medidas de captación seguras para los niños, incluyendo verificaciones formales de antecedentes y referencias</w:t>
            </w:r>
          </w:p>
        </w:tc>
        <w:tc>
          <w:tcPr>
            <w:tcW w:w="602" w:type="dxa"/>
            <w:tcBorders>
              <w:left w:val="single" w:sz="4" w:space="0" w:color="7F7F7F" w:themeColor="text1" w:themeTint="80"/>
              <w:right w:val="single" w:sz="4" w:space="0" w:color="7F7F7F" w:themeColor="text1" w:themeTint="80"/>
            </w:tcBorders>
            <w:vAlign w:val="center"/>
          </w:tcPr>
          <w:p w14:paraId="020E992E" w14:textId="77777777" w:rsidR="007D526A" w:rsidRPr="00C8260D" w:rsidRDefault="007D526A" w:rsidP="000706CF">
            <w:pPr>
              <w:spacing w:before="40" w:after="40"/>
              <w:jc w:val="center"/>
              <w:rPr>
                <w:rFonts w:ascii="Calibri" w:hAnsi="Calibri" w:cs="Arial"/>
                <w:color w:val="000000"/>
                <w:sz w:val="23"/>
                <w:szCs w:val="23"/>
                <w:lang w:val="es-PE"/>
              </w:rPr>
            </w:pPr>
          </w:p>
        </w:tc>
        <w:tc>
          <w:tcPr>
            <w:tcW w:w="3739" w:type="dxa"/>
            <w:tcBorders>
              <w:left w:val="single" w:sz="4" w:space="0" w:color="7F7F7F" w:themeColor="text1" w:themeTint="80"/>
            </w:tcBorders>
            <w:vAlign w:val="center"/>
          </w:tcPr>
          <w:p w14:paraId="05172300" w14:textId="77777777" w:rsidR="007D526A" w:rsidRPr="00C8260D" w:rsidRDefault="007D526A" w:rsidP="006E553F">
            <w:pPr>
              <w:spacing w:before="40" w:after="40"/>
              <w:rPr>
                <w:rFonts w:ascii="Calibri" w:hAnsi="Calibri" w:cs="Arial"/>
                <w:i/>
                <w:color w:val="000000"/>
                <w:lang w:val="es-PE"/>
              </w:rPr>
            </w:pPr>
          </w:p>
        </w:tc>
        <w:tc>
          <w:tcPr>
            <w:tcW w:w="3739" w:type="dxa"/>
            <w:shd w:val="clear" w:color="auto" w:fill="F2F2F2" w:themeFill="background1" w:themeFillShade="F2"/>
            <w:vAlign w:val="center"/>
          </w:tcPr>
          <w:p w14:paraId="63A66DB3" w14:textId="77777777" w:rsidR="007D526A" w:rsidRPr="00C8260D" w:rsidRDefault="007D526A" w:rsidP="006E553F">
            <w:pPr>
              <w:spacing w:before="40" w:after="40"/>
              <w:rPr>
                <w:rFonts w:ascii="Calibri" w:hAnsi="Calibri" w:cs="Arial"/>
                <w:i/>
                <w:color w:val="000000"/>
                <w:lang w:val="es-PE"/>
              </w:rPr>
            </w:pPr>
          </w:p>
        </w:tc>
      </w:tr>
    </w:tbl>
    <w:p w14:paraId="0C575007" w14:textId="2DBC3C2A" w:rsidR="005A68B4" w:rsidRPr="00C8260D" w:rsidRDefault="005A68B4" w:rsidP="005A68B4">
      <w:pPr>
        <w:rPr>
          <w:rFonts w:ascii="Calibri" w:hAnsi="Calibri"/>
          <w:i/>
          <w:iCs/>
          <w:lang w:val="es-PE"/>
        </w:rPr>
      </w:pPr>
    </w:p>
    <w:p w14:paraId="295CD407" w14:textId="77777777" w:rsidR="00014AF7" w:rsidRPr="00C8260D" w:rsidRDefault="00014AF7" w:rsidP="005A68B4">
      <w:pPr>
        <w:rPr>
          <w:rFonts w:ascii="Calibri" w:hAnsi="Calibri"/>
          <w:i/>
          <w:iCs/>
          <w:lang w:val="es-PE"/>
        </w:rPr>
      </w:pPr>
    </w:p>
    <w:sectPr w:rsidR="00014AF7" w:rsidRPr="00C8260D" w:rsidSect="00393296">
      <w:headerReference w:type="default" r:id="rId12"/>
      <w:footerReference w:type="even" r:id="rId13"/>
      <w:footerReference w:type="default" r:id="rId14"/>
      <w:footerReference w:type="first" r:id="rId15"/>
      <w:pgSz w:w="16840" w:h="11900" w:orient="landscape"/>
      <w:pgMar w:top="681" w:right="822" w:bottom="709" w:left="993"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4BBD" w14:textId="77777777" w:rsidR="00E87045" w:rsidRDefault="00E87045" w:rsidP="00306600">
      <w:r>
        <w:separator/>
      </w:r>
    </w:p>
  </w:endnote>
  <w:endnote w:type="continuationSeparator" w:id="0">
    <w:p w14:paraId="141A4BEC" w14:textId="77777777" w:rsidR="00E87045" w:rsidRDefault="00E87045" w:rsidP="0030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6014" w14:textId="71130093" w:rsidR="00AF44EA" w:rsidRDefault="00AF44EA">
    <w:pPr>
      <w:pStyle w:val="Footer"/>
    </w:pPr>
    <w:r>
      <w:rPr>
        <w:noProof/>
      </w:rPr>
      <mc:AlternateContent>
        <mc:Choice Requires="wps">
          <w:drawing>
            <wp:anchor distT="0" distB="0" distL="0" distR="0" simplePos="0" relativeHeight="251660288" behindDoc="0" locked="0" layoutInCell="1" allowOverlap="1" wp14:anchorId="0109EA63" wp14:editId="3310C4A6">
              <wp:simplePos x="635" y="635"/>
              <wp:positionH relativeFrom="leftMargin">
                <wp:align>left</wp:align>
              </wp:positionH>
              <wp:positionV relativeFrom="paragraph">
                <wp:posOffset>635</wp:posOffset>
              </wp:positionV>
              <wp:extent cx="443865" cy="443865"/>
              <wp:effectExtent l="0" t="0" r="6350" b="16510"/>
              <wp:wrapSquare wrapText="bothSides"/>
              <wp:docPr id="3" name="Text Box 3"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5BFFB" w14:textId="3772C39F" w:rsidR="00AF44EA" w:rsidRPr="00AF44EA" w:rsidRDefault="00AF44EA">
                          <w:pPr>
                            <w:rPr>
                              <w:rFonts w:ascii="Calibri" w:eastAsia="Calibri" w:hAnsi="Calibri" w:cs="Calibri"/>
                              <w:color w:val="000000"/>
                              <w:sz w:val="20"/>
                              <w:szCs w:val="20"/>
                            </w:rPr>
                          </w:pPr>
                          <w:r w:rsidRPr="00AF44EA">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09EA63" id="_x0000_t202" coordsize="21600,21600" o:spt="202" path="m,l,21600r21600,l21600,xe">
              <v:stroke joinstyle="miter"/>
              <v:path gradientshapeok="t" o:connecttype="rect"/>
            </v:shapetype>
            <v:shape id="Text Box 3" o:spid="_x0000_s1026"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VoJAIAAEgEAAAOAAAAZHJzL2Uyb0RvYy54bWysVF1v2jAUfZ+0/2D5fQRKiypEqFgrpkmo&#10;RYKpz8ZxSCR/yTYk7Nfv2Elo1+1p2otzfe/1ub7nHmfx0CpJzsL52uicTkZjSoTmpqj1Mac/9usv&#10;95T4wHTBpNEipxfh6cPy86dFY+fixlRGFsIRgGg/b2xOqxDsPMs8r4RifmSs0AiWxikWsHXHrHCs&#10;AbqS2c14PMsa4wrrDBfew/vUBeky4Zel4OGlLL0IROYUdwtpdWk9xDVbLtj86Jitat5fg/3DLRSr&#10;NYpeoZ5YYOTk6j+gVM2d8aYMI25UZsqy5iL1gG4m4w/d7CpmReoF5Hh7pcn/P1j+fN46Uhc5nVKi&#10;mcKI9qIN5KtpCTyF8BxsbU8HWfNIVmP9HGd2FqdCiywMffB7OCMHbelU/KI7gjhov1ypjtgcztvb&#10;6f3sjhKOUG8DPXs7bJ0P34RRJBo5dZhkIpidNz50qUNKrKXNupYyTVPq3xzAjJ4s3ry7YbRCe2j7&#10;dg6muKAbZzpxeMvXNWpumA9b5qAGNACFhxcspTRNTk1vUVIZ9/Nv/piPISFKSQN15VRD/pTI7xrD&#10;m03vxlGMaQPDDcZhMPRJPRpIdoLXY3kyY16Qg1k6o14h/VWsgxDTHNVyGgbzMXQqx9PhYrVKSZCc&#10;ZWGjd5ZH6EhT5HDfvjJne6IDJvRsBuWx+Qe+u9x40tvVKYD1NIxIacdjzzTkmsbZP634Ht7vU9bb&#10;D2D5CwAA//8DAFBLAwQUAAYACAAAACEANIE6FtoAAAADAQAADwAAAGRycy9kb3ducmV2LnhtbEyP&#10;zU7DMBCE70i8g7VIXBB1QCi0aZyqQuLCz4GSS2/beIkj4nVqO2l4e9wTHHdmNPNtuZltLybyoXOs&#10;4G6RgSBunO64VVB/Pt8uQYSIrLF3TAp+KMCmurwosdDuxB807WIrUgmHAhWYGIdCytAYshgWbiBO&#10;3pfzFmM6fSu1x1Mqt728z7JcWuw4LRgc6MlQ870brQLaP+TT1r/d6OPru10eTf0yYq3U9dW8XYOI&#10;NMe/MJzxEzpUiengRtZB9ArSI/GsiuTlqxWIg4LHLANZlfI/e/ULAAD//wMAUEsBAi0AFAAGAAgA&#10;AAAhALaDOJL+AAAA4QEAABMAAAAAAAAAAAAAAAAAAAAAAFtDb250ZW50X1R5cGVzXS54bWxQSwEC&#10;LQAUAAYACAAAACEAOP0h/9YAAACUAQAACwAAAAAAAAAAAAAAAAAvAQAAX3JlbHMvLnJlbHNQSwEC&#10;LQAUAAYACAAAACEAdbzlaCQCAABIBAAADgAAAAAAAAAAAAAAAAAuAgAAZHJzL2Uyb0RvYy54bWxQ&#10;SwECLQAUAAYACAAAACEANIE6FtoAAAADAQAADwAAAAAAAAAAAAAAAAB+BAAAZHJzL2Rvd25yZXYu&#10;eG1sUEsFBgAAAAAEAAQA8wAAAIUFAAAAAA==&#10;" filled="f" stroked="f">
              <v:fill o:detectmouseclick="t"/>
              <v:textbox style="mso-fit-shape-to-text:t" inset="5pt,0,0,0">
                <w:txbxContent>
                  <w:p w14:paraId="2215BFFB" w14:textId="3772C39F" w:rsidR="00AF44EA" w:rsidRPr="00AF44EA" w:rsidRDefault="00AF44EA">
                    <w:pPr>
                      <w:rPr>
                        <w:rFonts w:ascii="Calibri" w:eastAsia="Calibri" w:hAnsi="Calibri" w:cs="Calibri"/>
                        <w:color w:val="000000"/>
                        <w:sz w:val="20"/>
                        <w:szCs w:val="20"/>
                      </w:rPr>
                    </w:pPr>
                    <w:r w:rsidRPr="00AF44EA">
                      <w:rPr>
                        <w:rFonts w:ascii="Calibri" w:eastAsia="Calibri" w:hAnsi="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500E" w14:textId="46D08CA6" w:rsidR="004C1C34" w:rsidRPr="00847A64" w:rsidRDefault="00AF44EA" w:rsidP="00402152">
    <w:pPr>
      <w:ind w:right="515"/>
      <w:jc w:val="right"/>
      <w:rPr>
        <w:i/>
        <w:sz w:val="28"/>
        <w:szCs w:val="44"/>
        <w:lang w:val="es-419"/>
      </w:rPr>
    </w:pPr>
    <w:r>
      <w:rPr>
        <w:rFonts w:ascii="Arial" w:hAnsi="Arial" w:cs="Arial"/>
        <w:b/>
        <w:noProof/>
        <w:color w:val="000000"/>
        <w:sz w:val="36"/>
        <w:szCs w:val="36"/>
        <w:lang w:val="es-419" w:eastAsia="en-GB"/>
      </w:rPr>
      <mc:AlternateContent>
        <mc:Choice Requires="wps">
          <w:drawing>
            <wp:anchor distT="0" distB="0" distL="0" distR="0" simplePos="0" relativeHeight="251661312" behindDoc="0" locked="0" layoutInCell="1" allowOverlap="1" wp14:anchorId="49B08775" wp14:editId="4A40B9AE">
              <wp:simplePos x="627321" y="7113181"/>
              <wp:positionH relativeFrom="leftMargin">
                <wp:align>left</wp:align>
              </wp:positionH>
              <wp:positionV relativeFrom="paragraph">
                <wp:posOffset>635</wp:posOffset>
              </wp:positionV>
              <wp:extent cx="443865" cy="443865"/>
              <wp:effectExtent l="0" t="0" r="6350" b="16510"/>
              <wp:wrapSquare wrapText="bothSides"/>
              <wp:docPr id="4" name="Text Box 4"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EAA95" w14:textId="11E2E196" w:rsidR="00AF44EA" w:rsidRPr="00AF44EA" w:rsidRDefault="00AF44EA">
                          <w:pPr>
                            <w:rPr>
                              <w:rFonts w:ascii="Calibri" w:eastAsia="Calibri" w:hAnsi="Calibri" w:cs="Calibri"/>
                              <w:color w:val="000000"/>
                              <w:sz w:val="20"/>
                              <w:szCs w:val="20"/>
                            </w:rPr>
                          </w:pPr>
                          <w:r w:rsidRPr="00AF44EA">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B08775" id="_x0000_t202" coordsize="21600,21600" o:spt="202" path="m,l,21600r21600,l21600,xe">
              <v:stroke joinstyle="miter"/>
              <v:path gradientshapeok="t" o:connecttype="rect"/>
            </v:shapetype>
            <v:shape id="Text Box 4" o:spid="_x0000_s1027" type="#_x0000_t202" alt="Public"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PdJwIAAE8EAAAOAAAAZHJzL2Uyb0RvYy54bWysVE1v2zAMvQ/YfxB0X5y0aVAEcYqsRYYB&#10;QRsgGXpWZDk2oC9ISuzs1+9JttOu22nYRaZI6pF8JL14aJUkZ+F8bXROJ6MxJUJzU9T6mNMf+/WX&#10;e0p8YLpg0miR04vw9GH5+dOisXNxYyojC+EIQLSfNzanVQh2nmWeV0IxPzJWaBhL4xQLuLpjVjjW&#10;AF3J7GY8nmWNcYV1hgvvoX3qjHSZ8MtS8PBSll4EInOK3EI6XToP8cyWCzY/OmarmvdpsH/IQrFa&#10;I+gV6okFRk6u/gNK1dwZb8ow4kZlpixrLlINqGYy/lDNrmJWpFpAjrdXmvz/g+XP560jdZHTKSWa&#10;KbRoL9pAvpqWQFMIz8HW9nSQNY9kNdbP8WZn8Sq08ELTB72HMnLQlk7FL6ojsIP2y5XqiM2hnE5v&#10;72d3lHCYehno2dtj63z4JowiUcipQycTwey88aFzHVxiLG3WtZSpm1L/pgBm1GQx8y7DKIX20Kay&#10;r9kfTHFBUc50M+ItX9cIvWE+bJnDUKAODHp4wVFK0+TU9BIllXE//6aP/ugVrJQ0GLKcamwBJfK7&#10;Rg9nt3fjOJPpAsENwmEQ9Ek9GkzuBEtkeRKjX5CDWDqjXrEBqxgHJqY5ouU0DOJj6IYdG8TFapWc&#10;MHmWhY3eWR6hI1uRyn37ypzt+Q5o1LMZBpDNP9De+caX3q5OAeSnnkRmOx57wjG1qav9hsW1eH9P&#10;Xm//geUv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4lRT3ScCAABPBAAADgAAAAAAAAAAAAAAAAAuAgAAZHJzL2Uyb0RvYy54&#10;bWxQSwECLQAUAAYACAAAACEANIE6FtoAAAADAQAADwAAAAAAAAAAAAAAAACBBAAAZHJzL2Rvd25y&#10;ZXYueG1sUEsFBgAAAAAEAAQA8wAAAIgFAAAAAA==&#10;" filled="f" stroked="f">
              <v:fill o:detectmouseclick="t"/>
              <v:textbox style="mso-fit-shape-to-text:t" inset="5pt,0,0,0">
                <w:txbxContent>
                  <w:p w14:paraId="31FEAA95" w14:textId="11E2E196" w:rsidR="00AF44EA" w:rsidRPr="00AF44EA" w:rsidRDefault="00AF44EA">
                    <w:pPr>
                      <w:rPr>
                        <w:rFonts w:ascii="Calibri" w:eastAsia="Calibri" w:hAnsi="Calibri" w:cs="Calibri"/>
                        <w:color w:val="000000"/>
                        <w:sz w:val="20"/>
                        <w:szCs w:val="20"/>
                      </w:rPr>
                    </w:pPr>
                    <w:r w:rsidRPr="00AF44EA">
                      <w:rPr>
                        <w:rFonts w:ascii="Calibri" w:eastAsia="Calibri" w:hAnsi="Calibri" w:cs="Calibri"/>
                        <w:color w:val="000000"/>
                        <w:sz w:val="20"/>
                        <w:szCs w:val="20"/>
                      </w:rPr>
                      <w:t>Public</w:t>
                    </w:r>
                  </w:p>
                </w:txbxContent>
              </v:textbox>
              <w10:wrap type="square" anchorx="margin"/>
            </v:shape>
          </w:pict>
        </mc:Fallback>
      </mc:AlternateContent>
    </w:r>
    <w:r w:rsidR="004C1C34" w:rsidRPr="00847A64">
      <w:rPr>
        <w:rFonts w:ascii="Arial" w:hAnsi="Arial" w:cs="Arial"/>
        <w:b/>
        <w:noProof/>
        <w:color w:val="000000"/>
        <w:sz w:val="36"/>
        <w:szCs w:val="36"/>
        <w:lang w:val="es-419" w:eastAsia="en-GB"/>
      </w:rPr>
      <w:drawing>
        <wp:anchor distT="0" distB="0" distL="114300" distR="114300" simplePos="0" relativeHeight="251658240" behindDoc="0" locked="0" layoutInCell="1" allowOverlap="1" wp14:anchorId="0C57500F" wp14:editId="4EC0B694">
          <wp:simplePos x="0" y="0"/>
          <wp:positionH relativeFrom="margin">
            <wp:posOffset>-47625</wp:posOffset>
          </wp:positionH>
          <wp:positionV relativeFrom="margin">
            <wp:posOffset>6000750</wp:posOffset>
          </wp:positionV>
          <wp:extent cx="3578860" cy="3333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English logo.jpg"/>
                  <pic:cNvPicPr/>
                </pic:nvPicPr>
                <pic:blipFill>
                  <a:blip r:embed="rId1">
                    <a:extLst>
                      <a:ext uri="{28A0092B-C50C-407E-A947-70E740481C1C}">
                        <a14:useLocalDpi xmlns:a14="http://schemas.microsoft.com/office/drawing/2010/main" val="0"/>
                      </a:ext>
                    </a:extLst>
                  </a:blip>
                  <a:stretch>
                    <a:fillRect/>
                  </a:stretch>
                </pic:blipFill>
                <pic:spPr>
                  <a:xfrm>
                    <a:off x="0" y="0"/>
                    <a:ext cx="3578860" cy="333375"/>
                  </a:xfrm>
                  <a:prstGeom prst="rect">
                    <a:avLst/>
                  </a:prstGeom>
                </pic:spPr>
              </pic:pic>
            </a:graphicData>
          </a:graphic>
        </wp:anchor>
      </w:drawing>
    </w:r>
    <w:r w:rsidR="004C1C34" w:rsidRPr="00847A64">
      <w:rPr>
        <w:i/>
        <w:sz w:val="28"/>
        <w:szCs w:val="44"/>
        <w:lang w:val="es-419"/>
      </w:rPr>
      <w:t xml:space="preserve">Página </w:t>
    </w:r>
    <w:r w:rsidR="004C1C34" w:rsidRPr="00847A64">
      <w:rPr>
        <w:rStyle w:val="PageNumber"/>
        <w:lang w:val="es-419"/>
      </w:rPr>
      <w:fldChar w:fldCharType="begin"/>
    </w:r>
    <w:r w:rsidR="004C1C34" w:rsidRPr="00847A64">
      <w:rPr>
        <w:rStyle w:val="PageNumber"/>
        <w:lang w:val="es-419"/>
      </w:rPr>
      <w:instrText xml:space="preserve"> PAGE </w:instrText>
    </w:r>
    <w:r w:rsidR="004C1C34" w:rsidRPr="00847A64">
      <w:rPr>
        <w:rStyle w:val="PageNumber"/>
        <w:lang w:val="es-419"/>
      </w:rPr>
      <w:fldChar w:fldCharType="separate"/>
    </w:r>
    <w:r w:rsidR="004C1C34" w:rsidRPr="00847A64">
      <w:rPr>
        <w:rStyle w:val="PageNumber"/>
        <w:noProof/>
        <w:lang w:val="es-419"/>
      </w:rPr>
      <w:t>2</w:t>
    </w:r>
    <w:r w:rsidR="004C1C34" w:rsidRPr="00847A64">
      <w:rPr>
        <w:rStyle w:val="PageNumber"/>
        <w:lang w:val="es-4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AB6B" w14:textId="23796F28" w:rsidR="00AF44EA" w:rsidRDefault="00AF44EA">
    <w:pPr>
      <w:pStyle w:val="Footer"/>
    </w:pPr>
    <w:r>
      <w:rPr>
        <w:noProof/>
      </w:rPr>
      <mc:AlternateContent>
        <mc:Choice Requires="wps">
          <w:drawing>
            <wp:anchor distT="0" distB="0" distL="0" distR="0" simplePos="0" relativeHeight="251659264" behindDoc="0" locked="0" layoutInCell="1" allowOverlap="1" wp14:anchorId="04AA0DED" wp14:editId="3C13C48A">
              <wp:simplePos x="635" y="635"/>
              <wp:positionH relativeFrom="leftMargin">
                <wp:align>left</wp:align>
              </wp:positionH>
              <wp:positionV relativeFrom="paragraph">
                <wp:posOffset>635</wp:posOffset>
              </wp:positionV>
              <wp:extent cx="443865" cy="443865"/>
              <wp:effectExtent l="0" t="0" r="6350" b="16510"/>
              <wp:wrapSquare wrapText="bothSides"/>
              <wp:docPr id="1" name="Text Box 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82CC6" w14:textId="3D2A503E" w:rsidR="00AF44EA" w:rsidRPr="00AF44EA" w:rsidRDefault="00AF44EA">
                          <w:pPr>
                            <w:rPr>
                              <w:rFonts w:ascii="Calibri" w:eastAsia="Calibri" w:hAnsi="Calibri" w:cs="Calibri"/>
                              <w:color w:val="000000"/>
                              <w:sz w:val="20"/>
                              <w:szCs w:val="20"/>
                            </w:rPr>
                          </w:pPr>
                          <w:r w:rsidRPr="00AF44EA">
                            <w:rPr>
                              <w:rFonts w:ascii="Calibri" w:eastAsia="Calibri" w:hAnsi="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AA0DED" id="_x0000_t202" coordsize="21600,21600" o:spt="202" path="m,l,21600r21600,l21600,xe">
              <v:stroke joinstyle="miter"/>
              <v:path gradientshapeok="t" o:connecttype="rect"/>
            </v:shapetype>
            <v:shape id="Text Box 1" o:spid="_x0000_s1028" type="#_x0000_t202" alt="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yxJgIAAE8EAAAOAAAAZHJzL2Uyb0RvYy54bWysVF1r2zAUfR/sPwi9L07TNhQTp2QtGYPQ&#10;FpLRZ0WWY4O+kJTY2a/fkWynXbensRf56n7p3nPP9eK+U5KchPON0QW9mkwpEZqbstGHgv7Yrb/c&#10;UeID0yWTRouCnoWn98vPnxatzcXM1EaWwhEk0T5vbUHrEGyeZZ7XQjE/MVZoGCvjFAu4ukNWOtYi&#10;u5LZbDqdZ61xpXWGC++hfeyNdJnyV5Xg4bmqvAhEFhS1hXS6dO7jmS0XLD84ZuuGD2Wwf6hCsUbj&#10;0UuqRxYYObrmj1Sq4c54U4UJNyozVdVwkXpAN1fTD91sa2ZF6gXgeHuByf+/tPzp9OJIU2J2lGim&#10;MKKd6AL5ajoCTSk8B1ovx71seASrtT5HzNYiKnTwioGD3kMZMegqp+IX3RHYAfv5AnXMzaG8ubm+&#10;m99SwmEaZGTJ3oKt8+GbMIpEoaAOk0wAs9PGh951dIlvabNupISe5VL/pkDOqMli5X2FUQrdvktt&#10;z8bq96Y8oylneo54y9cNnt4wH16YAynQB4gennFU0rQFNYNESW3cz7/poz9mBSslLUhWUI0toER+&#10;15jh/Pp2GjmZLhDcKOxHQR/VgwFzMQnUk8ToF+QoVs6oV2zAKr4DE9McrxU0jOJD6MmODeJitUpO&#10;YJ5lYaO3lsfUEa0I5a57Zc4OeAcM6smMBGT5B9h73xjp7eoYAH6aSUS2x3EAHKxNUx02LK7F+3vy&#10;evsPLH8B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CSmbyxJgIAAE8EAAAOAAAAAAAAAAAAAAAAAC4CAABkcnMvZTJvRG9jLnht&#10;bFBLAQItABQABgAIAAAAIQA0gToW2gAAAAMBAAAPAAAAAAAAAAAAAAAAAIAEAABkcnMvZG93bnJl&#10;di54bWxQSwUGAAAAAAQABADzAAAAhwUAAAAA&#10;" filled="f" stroked="f">
              <v:fill o:detectmouseclick="t"/>
              <v:textbox style="mso-fit-shape-to-text:t" inset="5pt,0,0,0">
                <w:txbxContent>
                  <w:p w14:paraId="02882CC6" w14:textId="3D2A503E" w:rsidR="00AF44EA" w:rsidRPr="00AF44EA" w:rsidRDefault="00AF44EA">
                    <w:pPr>
                      <w:rPr>
                        <w:rFonts w:ascii="Calibri" w:eastAsia="Calibri" w:hAnsi="Calibri" w:cs="Calibri"/>
                        <w:color w:val="000000"/>
                        <w:sz w:val="20"/>
                        <w:szCs w:val="20"/>
                      </w:rPr>
                    </w:pPr>
                    <w:r w:rsidRPr="00AF44EA">
                      <w:rPr>
                        <w:rFonts w:ascii="Calibri" w:eastAsia="Calibri" w:hAnsi="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F2F5" w14:textId="77777777" w:rsidR="00E87045" w:rsidRDefault="00E87045" w:rsidP="00306600">
      <w:r>
        <w:separator/>
      </w:r>
    </w:p>
  </w:footnote>
  <w:footnote w:type="continuationSeparator" w:id="0">
    <w:p w14:paraId="4EB2673E" w14:textId="77777777" w:rsidR="00E87045" w:rsidRDefault="00E87045" w:rsidP="0030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500C" w14:textId="77162884" w:rsidR="004C1C34" w:rsidRPr="001524EF" w:rsidRDefault="004C1C34" w:rsidP="008C751D">
    <w:pPr>
      <w:spacing w:before="20" w:after="20"/>
      <w:ind w:left="-284"/>
      <w:jc w:val="center"/>
      <w:rPr>
        <w:rFonts w:ascii="Arial" w:hAnsi="Arial" w:cs="Arial"/>
        <w:b/>
        <w:color w:val="000000"/>
        <w:sz w:val="36"/>
        <w:szCs w:val="36"/>
        <w:lang w:val="es-419"/>
      </w:rPr>
    </w:pPr>
    <w:r w:rsidRPr="001524EF">
      <w:rPr>
        <w:rFonts w:ascii="Arial" w:hAnsi="Arial" w:cs="Arial"/>
        <w:b/>
        <w:color w:val="000000"/>
        <w:sz w:val="36"/>
        <w:szCs w:val="36"/>
        <w:lang w:val="es-419"/>
      </w:rPr>
      <w:t>Protección, Género e Inclusión: Normas Mínimas en la Programación de Emergencias</w:t>
    </w:r>
  </w:p>
  <w:p w14:paraId="7E0E7BE3" w14:textId="77777777" w:rsidR="004C1C34" w:rsidRPr="001524EF" w:rsidRDefault="004C1C34" w:rsidP="001524EF">
    <w:pPr>
      <w:rPr>
        <w:i/>
        <w:sz w:val="28"/>
        <w:szCs w:val="44"/>
        <w:lang w:val="es-419"/>
      </w:rPr>
    </w:pPr>
    <w:r w:rsidRPr="001524EF">
      <w:rPr>
        <w:i/>
        <w:sz w:val="28"/>
        <w:szCs w:val="44"/>
        <w:lang w:val="es-419"/>
      </w:rPr>
      <w:t>En el cuadro marcado "S", califique sus avances: A = Logrado, P = Parcialmente logrado, N = No logrado, X = No aplica</w:t>
    </w:r>
  </w:p>
  <w:p w14:paraId="0C57500D" w14:textId="0D29221D" w:rsidR="004C1C34" w:rsidRPr="001524EF" w:rsidRDefault="004C1C34" w:rsidP="001524EF">
    <w:pPr>
      <w:spacing w:before="20" w:after="20"/>
      <w:jc w:val="center"/>
      <w:rPr>
        <w:sz w:val="20"/>
        <w:szCs w:val="20"/>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1BA"/>
    <w:multiLevelType w:val="hybridMultilevel"/>
    <w:tmpl w:val="C428EBD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71DD8"/>
    <w:multiLevelType w:val="hybridMultilevel"/>
    <w:tmpl w:val="72DA73E6"/>
    <w:lvl w:ilvl="0" w:tplc="C04C9364">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57002"/>
    <w:multiLevelType w:val="hybridMultilevel"/>
    <w:tmpl w:val="DBE6A3C4"/>
    <w:lvl w:ilvl="0" w:tplc="C04C936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4590"/>
    <w:multiLevelType w:val="hybridMultilevel"/>
    <w:tmpl w:val="F152A0E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17FCD"/>
    <w:multiLevelType w:val="hybridMultilevel"/>
    <w:tmpl w:val="5CFEFB0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9180D"/>
    <w:multiLevelType w:val="hybridMultilevel"/>
    <w:tmpl w:val="B0821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310D81"/>
    <w:multiLevelType w:val="hybridMultilevel"/>
    <w:tmpl w:val="759E8AD0"/>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42665"/>
    <w:multiLevelType w:val="hybridMultilevel"/>
    <w:tmpl w:val="D37CEDE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96A55"/>
    <w:multiLevelType w:val="hybridMultilevel"/>
    <w:tmpl w:val="3F28552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E636B"/>
    <w:multiLevelType w:val="hybridMultilevel"/>
    <w:tmpl w:val="A38A90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3FE6F91"/>
    <w:multiLevelType w:val="hybridMultilevel"/>
    <w:tmpl w:val="DBA83F3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9A6414"/>
    <w:multiLevelType w:val="hybridMultilevel"/>
    <w:tmpl w:val="23F0053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F6CF5"/>
    <w:multiLevelType w:val="hybridMultilevel"/>
    <w:tmpl w:val="8EDAC2D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41A78"/>
    <w:multiLevelType w:val="hybridMultilevel"/>
    <w:tmpl w:val="42C2896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E7751"/>
    <w:multiLevelType w:val="hybridMultilevel"/>
    <w:tmpl w:val="40E03FE0"/>
    <w:lvl w:ilvl="0" w:tplc="16BA28A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DB1AE3"/>
    <w:multiLevelType w:val="hybridMultilevel"/>
    <w:tmpl w:val="64A81BE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921D96"/>
    <w:multiLevelType w:val="hybridMultilevel"/>
    <w:tmpl w:val="931060DE"/>
    <w:lvl w:ilvl="0" w:tplc="16BA28A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0430DD"/>
    <w:multiLevelType w:val="hybridMultilevel"/>
    <w:tmpl w:val="8E1C723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B772D6"/>
    <w:multiLevelType w:val="hybridMultilevel"/>
    <w:tmpl w:val="A5EE4F7E"/>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E130BF"/>
    <w:multiLevelType w:val="hybridMultilevel"/>
    <w:tmpl w:val="B128C41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D130BB"/>
    <w:multiLevelType w:val="hybridMultilevel"/>
    <w:tmpl w:val="6BF27BD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E46855"/>
    <w:multiLevelType w:val="hybridMultilevel"/>
    <w:tmpl w:val="223EEA22"/>
    <w:lvl w:ilvl="0" w:tplc="DE26D6C0">
      <w:start w:val="1"/>
      <w:numFmt w:val="decimal"/>
      <w:lvlText w:val="%1."/>
      <w:lvlJc w:val="left"/>
      <w:pPr>
        <w:ind w:left="720" w:hanging="360"/>
      </w:pPr>
      <w:rPr>
        <w:rFonts w:ascii="Calibri" w:eastAsiaTheme="minorEastAsia" w:hAnsi="Calibr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40787"/>
    <w:multiLevelType w:val="hybridMultilevel"/>
    <w:tmpl w:val="C938246A"/>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70425A"/>
    <w:multiLevelType w:val="hybridMultilevel"/>
    <w:tmpl w:val="90D256DA"/>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016229"/>
    <w:multiLevelType w:val="hybridMultilevel"/>
    <w:tmpl w:val="33385AB0"/>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1B48F6"/>
    <w:multiLevelType w:val="hybridMultilevel"/>
    <w:tmpl w:val="92C03A9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1C772D"/>
    <w:multiLevelType w:val="hybridMultilevel"/>
    <w:tmpl w:val="AE0C8D0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D652DB"/>
    <w:multiLevelType w:val="hybridMultilevel"/>
    <w:tmpl w:val="DA02F6E8"/>
    <w:lvl w:ilvl="0" w:tplc="C04C936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C514B"/>
    <w:multiLevelType w:val="hybridMultilevel"/>
    <w:tmpl w:val="03F2BE1C"/>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4D09DD"/>
    <w:multiLevelType w:val="hybridMultilevel"/>
    <w:tmpl w:val="2594FC7A"/>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A64FA5"/>
    <w:multiLevelType w:val="hybridMultilevel"/>
    <w:tmpl w:val="2CF885A4"/>
    <w:lvl w:ilvl="0" w:tplc="707E22A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267483"/>
    <w:multiLevelType w:val="hybridMultilevel"/>
    <w:tmpl w:val="F446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865E98"/>
    <w:multiLevelType w:val="hybridMultilevel"/>
    <w:tmpl w:val="72CED0E2"/>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0974B1"/>
    <w:multiLevelType w:val="hybridMultilevel"/>
    <w:tmpl w:val="D0D04482"/>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3956EA"/>
    <w:multiLevelType w:val="hybridMultilevel"/>
    <w:tmpl w:val="5E5EAF06"/>
    <w:lvl w:ilvl="0" w:tplc="8F3EAB62">
      <w:numFmt w:val="bullet"/>
      <w:lvlText w:val="–"/>
      <w:lvlJc w:val="left"/>
      <w:pPr>
        <w:ind w:left="410" w:hanging="360"/>
      </w:pPr>
      <w:rPr>
        <w:rFonts w:ascii="Calibri" w:eastAsiaTheme="minorEastAsia"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5" w15:restartNumberingAfterBreak="0">
    <w:nsid w:val="6B4B7658"/>
    <w:multiLevelType w:val="hybridMultilevel"/>
    <w:tmpl w:val="B69E50FC"/>
    <w:lvl w:ilvl="0" w:tplc="C04C936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5267CB"/>
    <w:multiLevelType w:val="hybridMultilevel"/>
    <w:tmpl w:val="3646A362"/>
    <w:lvl w:ilvl="0" w:tplc="16BA28A6">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E8E7CC7"/>
    <w:multiLevelType w:val="hybridMultilevel"/>
    <w:tmpl w:val="6D4EA1A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263517"/>
    <w:multiLevelType w:val="hybridMultilevel"/>
    <w:tmpl w:val="D9680976"/>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A927FC"/>
    <w:multiLevelType w:val="hybridMultilevel"/>
    <w:tmpl w:val="6C2C2B14"/>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B93899"/>
    <w:multiLevelType w:val="hybridMultilevel"/>
    <w:tmpl w:val="1A2C724E"/>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481852"/>
    <w:multiLevelType w:val="hybridMultilevel"/>
    <w:tmpl w:val="5A0CE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4E4E2C"/>
    <w:multiLevelType w:val="hybridMultilevel"/>
    <w:tmpl w:val="6AA81822"/>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E1025B"/>
    <w:multiLevelType w:val="hybridMultilevel"/>
    <w:tmpl w:val="FB326A58"/>
    <w:lvl w:ilvl="0" w:tplc="16BA28A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5361325">
    <w:abstractNumId w:val="21"/>
  </w:num>
  <w:num w:numId="2" w16cid:durableId="881526892">
    <w:abstractNumId w:val="5"/>
  </w:num>
  <w:num w:numId="3" w16cid:durableId="1154302465">
    <w:abstractNumId w:val="30"/>
  </w:num>
  <w:num w:numId="4" w16cid:durableId="1720662867">
    <w:abstractNumId w:val="9"/>
  </w:num>
  <w:num w:numId="5" w16cid:durableId="792942442">
    <w:abstractNumId w:val="31"/>
  </w:num>
  <w:num w:numId="6" w16cid:durableId="2079857395">
    <w:abstractNumId w:val="34"/>
  </w:num>
  <w:num w:numId="7" w16cid:durableId="2096783471">
    <w:abstractNumId w:val="41"/>
  </w:num>
  <w:num w:numId="8" w16cid:durableId="1933314580">
    <w:abstractNumId w:val="38"/>
  </w:num>
  <w:num w:numId="9" w16cid:durableId="955060618">
    <w:abstractNumId w:val="2"/>
  </w:num>
  <w:num w:numId="10" w16cid:durableId="2137329739">
    <w:abstractNumId w:val="35"/>
  </w:num>
  <w:num w:numId="11" w16cid:durableId="153108992">
    <w:abstractNumId w:val="40"/>
  </w:num>
  <w:num w:numId="12" w16cid:durableId="1964917653">
    <w:abstractNumId w:val="23"/>
  </w:num>
  <w:num w:numId="13" w16cid:durableId="1535997910">
    <w:abstractNumId w:val="15"/>
  </w:num>
  <w:num w:numId="14" w16cid:durableId="2033071965">
    <w:abstractNumId w:val="13"/>
  </w:num>
  <w:num w:numId="15" w16cid:durableId="1794060143">
    <w:abstractNumId w:val="26"/>
  </w:num>
  <w:num w:numId="16" w16cid:durableId="1210848380">
    <w:abstractNumId w:val="25"/>
  </w:num>
  <w:num w:numId="17" w16cid:durableId="1639723273">
    <w:abstractNumId w:val="3"/>
  </w:num>
  <w:num w:numId="18" w16cid:durableId="1418674712">
    <w:abstractNumId w:val="22"/>
  </w:num>
  <w:num w:numId="19" w16cid:durableId="152255952">
    <w:abstractNumId w:val="29"/>
  </w:num>
  <w:num w:numId="20" w16cid:durableId="516193831">
    <w:abstractNumId w:val="42"/>
  </w:num>
  <w:num w:numId="21" w16cid:durableId="1337150470">
    <w:abstractNumId w:val="10"/>
  </w:num>
  <w:num w:numId="22" w16cid:durableId="1858809222">
    <w:abstractNumId w:val="17"/>
  </w:num>
  <w:num w:numId="23" w16cid:durableId="1612662286">
    <w:abstractNumId w:val="27"/>
  </w:num>
  <w:num w:numId="24" w16cid:durableId="551843882">
    <w:abstractNumId w:val="18"/>
  </w:num>
  <w:num w:numId="25" w16cid:durableId="1527982648">
    <w:abstractNumId w:val="4"/>
  </w:num>
  <w:num w:numId="26" w16cid:durableId="545339055">
    <w:abstractNumId w:val="20"/>
  </w:num>
  <w:num w:numId="27" w16cid:durableId="1274051325">
    <w:abstractNumId w:val="39"/>
  </w:num>
  <w:num w:numId="28" w16cid:durableId="479007766">
    <w:abstractNumId w:val="43"/>
  </w:num>
  <w:num w:numId="29" w16cid:durableId="1244101169">
    <w:abstractNumId w:val="11"/>
  </w:num>
  <w:num w:numId="30" w16cid:durableId="2055159044">
    <w:abstractNumId w:val="7"/>
  </w:num>
  <w:num w:numId="31" w16cid:durableId="87190692">
    <w:abstractNumId w:val="6"/>
  </w:num>
  <w:num w:numId="32" w16cid:durableId="1110857980">
    <w:abstractNumId w:val="14"/>
  </w:num>
  <w:num w:numId="33" w16cid:durableId="926383943">
    <w:abstractNumId w:val="12"/>
  </w:num>
  <w:num w:numId="34" w16cid:durableId="1793551261">
    <w:abstractNumId w:val="36"/>
  </w:num>
  <w:num w:numId="35" w16cid:durableId="1748531065">
    <w:abstractNumId w:val="8"/>
  </w:num>
  <w:num w:numId="36" w16cid:durableId="418866184">
    <w:abstractNumId w:val="33"/>
  </w:num>
  <w:num w:numId="37" w16cid:durableId="1751540179">
    <w:abstractNumId w:val="0"/>
  </w:num>
  <w:num w:numId="38" w16cid:durableId="1259295683">
    <w:abstractNumId w:val="16"/>
  </w:num>
  <w:num w:numId="39" w16cid:durableId="1300107617">
    <w:abstractNumId w:val="1"/>
  </w:num>
  <w:num w:numId="40" w16cid:durableId="85007863">
    <w:abstractNumId w:val="24"/>
  </w:num>
  <w:num w:numId="41" w16cid:durableId="1222132136">
    <w:abstractNumId w:val="19"/>
  </w:num>
  <w:num w:numId="42" w16cid:durableId="1398241342">
    <w:abstractNumId w:val="37"/>
  </w:num>
  <w:num w:numId="43" w16cid:durableId="643435412">
    <w:abstractNumId w:val="28"/>
  </w:num>
  <w:num w:numId="44" w16cid:durableId="19726657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10"/>
    <w:rsid w:val="0000792A"/>
    <w:rsid w:val="000145E0"/>
    <w:rsid w:val="00014AF7"/>
    <w:rsid w:val="00017DF4"/>
    <w:rsid w:val="000259FC"/>
    <w:rsid w:val="00026FFF"/>
    <w:rsid w:val="00035989"/>
    <w:rsid w:val="000360EC"/>
    <w:rsid w:val="000361FC"/>
    <w:rsid w:val="0004494D"/>
    <w:rsid w:val="00051BF2"/>
    <w:rsid w:val="00064787"/>
    <w:rsid w:val="00065ACE"/>
    <w:rsid w:val="00066622"/>
    <w:rsid w:val="000706CF"/>
    <w:rsid w:val="000715C2"/>
    <w:rsid w:val="000739E8"/>
    <w:rsid w:val="00082EEA"/>
    <w:rsid w:val="0008714F"/>
    <w:rsid w:val="00094455"/>
    <w:rsid w:val="000970E8"/>
    <w:rsid w:val="000A2951"/>
    <w:rsid w:val="000A2A86"/>
    <w:rsid w:val="000B270E"/>
    <w:rsid w:val="000D1B42"/>
    <w:rsid w:val="000D24FE"/>
    <w:rsid w:val="000D5AD9"/>
    <w:rsid w:val="000D7B85"/>
    <w:rsid w:val="000E33EE"/>
    <w:rsid w:val="000E3DCC"/>
    <w:rsid w:val="000E5101"/>
    <w:rsid w:val="000F75A1"/>
    <w:rsid w:val="00104464"/>
    <w:rsid w:val="001068DB"/>
    <w:rsid w:val="00121B2C"/>
    <w:rsid w:val="0013364D"/>
    <w:rsid w:val="001524EF"/>
    <w:rsid w:val="00164327"/>
    <w:rsid w:val="00175413"/>
    <w:rsid w:val="0017662F"/>
    <w:rsid w:val="001875B7"/>
    <w:rsid w:val="00196001"/>
    <w:rsid w:val="001A1326"/>
    <w:rsid w:val="001A295B"/>
    <w:rsid w:val="001A4BC0"/>
    <w:rsid w:val="001A601B"/>
    <w:rsid w:val="001B525F"/>
    <w:rsid w:val="001C1D48"/>
    <w:rsid w:val="001D41BA"/>
    <w:rsid w:val="001D50B2"/>
    <w:rsid w:val="001E7E05"/>
    <w:rsid w:val="002037D8"/>
    <w:rsid w:val="0021051F"/>
    <w:rsid w:val="00225BD9"/>
    <w:rsid w:val="00227968"/>
    <w:rsid w:val="00231C8D"/>
    <w:rsid w:val="0027030F"/>
    <w:rsid w:val="002731E5"/>
    <w:rsid w:val="00281064"/>
    <w:rsid w:val="00283CE3"/>
    <w:rsid w:val="002937CD"/>
    <w:rsid w:val="00294208"/>
    <w:rsid w:val="002C17EF"/>
    <w:rsid w:val="002C358F"/>
    <w:rsid w:val="002C3DBA"/>
    <w:rsid w:val="002C5FAC"/>
    <w:rsid w:val="002D1BE0"/>
    <w:rsid w:val="002D42AF"/>
    <w:rsid w:val="002E57A1"/>
    <w:rsid w:val="002E723D"/>
    <w:rsid w:val="002F7B4F"/>
    <w:rsid w:val="00302BC7"/>
    <w:rsid w:val="003045EF"/>
    <w:rsid w:val="00306600"/>
    <w:rsid w:val="00310B28"/>
    <w:rsid w:val="00314717"/>
    <w:rsid w:val="003156DA"/>
    <w:rsid w:val="00316450"/>
    <w:rsid w:val="003277F2"/>
    <w:rsid w:val="00347D83"/>
    <w:rsid w:val="00350CB1"/>
    <w:rsid w:val="00353328"/>
    <w:rsid w:val="003609C0"/>
    <w:rsid w:val="003679DE"/>
    <w:rsid w:val="0037270F"/>
    <w:rsid w:val="00374634"/>
    <w:rsid w:val="00377FD3"/>
    <w:rsid w:val="00393296"/>
    <w:rsid w:val="00393B92"/>
    <w:rsid w:val="003A00EE"/>
    <w:rsid w:val="003A16B7"/>
    <w:rsid w:val="003A67FD"/>
    <w:rsid w:val="003B45D7"/>
    <w:rsid w:val="003E13FF"/>
    <w:rsid w:val="003E603B"/>
    <w:rsid w:val="003E78EA"/>
    <w:rsid w:val="003F3A6E"/>
    <w:rsid w:val="003F454A"/>
    <w:rsid w:val="003F493D"/>
    <w:rsid w:val="00402152"/>
    <w:rsid w:val="00404770"/>
    <w:rsid w:val="0041388E"/>
    <w:rsid w:val="0042741C"/>
    <w:rsid w:val="0043542F"/>
    <w:rsid w:val="0044058E"/>
    <w:rsid w:val="00441556"/>
    <w:rsid w:val="004579E9"/>
    <w:rsid w:val="00462971"/>
    <w:rsid w:val="0047627B"/>
    <w:rsid w:val="00493B43"/>
    <w:rsid w:val="004A1BF8"/>
    <w:rsid w:val="004B19C4"/>
    <w:rsid w:val="004B61BE"/>
    <w:rsid w:val="004B7069"/>
    <w:rsid w:val="004C0944"/>
    <w:rsid w:val="004C1C34"/>
    <w:rsid w:val="004C4F5D"/>
    <w:rsid w:val="004C660C"/>
    <w:rsid w:val="004C7047"/>
    <w:rsid w:val="004D3033"/>
    <w:rsid w:val="004D75FE"/>
    <w:rsid w:val="004E09C7"/>
    <w:rsid w:val="00500762"/>
    <w:rsid w:val="00516068"/>
    <w:rsid w:val="0052276D"/>
    <w:rsid w:val="005273F3"/>
    <w:rsid w:val="00546E97"/>
    <w:rsid w:val="00551AD5"/>
    <w:rsid w:val="00554967"/>
    <w:rsid w:val="005578EC"/>
    <w:rsid w:val="00594420"/>
    <w:rsid w:val="00597D22"/>
    <w:rsid w:val="005A68B4"/>
    <w:rsid w:val="005B3AAD"/>
    <w:rsid w:val="005B6FD0"/>
    <w:rsid w:val="005B746E"/>
    <w:rsid w:val="005B750B"/>
    <w:rsid w:val="005D4062"/>
    <w:rsid w:val="005E053E"/>
    <w:rsid w:val="005E57E8"/>
    <w:rsid w:val="0060342A"/>
    <w:rsid w:val="00605922"/>
    <w:rsid w:val="00611750"/>
    <w:rsid w:val="006134D5"/>
    <w:rsid w:val="00622468"/>
    <w:rsid w:val="00637D65"/>
    <w:rsid w:val="00651204"/>
    <w:rsid w:val="006567BC"/>
    <w:rsid w:val="00662E5F"/>
    <w:rsid w:val="00672513"/>
    <w:rsid w:val="00681507"/>
    <w:rsid w:val="00693DE4"/>
    <w:rsid w:val="006A1AA2"/>
    <w:rsid w:val="006A2CFA"/>
    <w:rsid w:val="006C023B"/>
    <w:rsid w:val="006E553F"/>
    <w:rsid w:val="007043DC"/>
    <w:rsid w:val="007048EC"/>
    <w:rsid w:val="00715F3B"/>
    <w:rsid w:val="00722C0C"/>
    <w:rsid w:val="00732ABD"/>
    <w:rsid w:val="00735456"/>
    <w:rsid w:val="00736ED5"/>
    <w:rsid w:val="00750CDD"/>
    <w:rsid w:val="00763738"/>
    <w:rsid w:val="007668A4"/>
    <w:rsid w:val="00773374"/>
    <w:rsid w:val="007736FF"/>
    <w:rsid w:val="00774F4C"/>
    <w:rsid w:val="007A0B3F"/>
    <w:rsid w:val="007A1372"/>
    <w:rsid w:val="007A6781"/>
    <w:rsid w:val="007B162D"/>
    <w:rsid w:val="007B19D8"/>
    <w:rsid w:val="007B4199"/>
    <w:rsid w:val="007C1661"/>
    <w:rsid w:val="007C259A"/>
    <w:rsid w:val="007C44A9"/>
    <w:rsid w:val="007D41CD"/>
    <w:rsid w:val="007D526A"/>
    <w:rsid w:val="007D6897"/>
    <w:rsid w:val="007D7E75"/>
    <w:rsid w:val="007E6507"/>
    <w:rsid w:val="007F071C"/>
    <w:rsid w:val="007F43DE"/>
    <w:rsid w:val="0080530E"/>
    <w:rsid w:val="00812AA4"/>
    <w:rsid w:val="008153A5"/>
    <w:rsid w:val="0082360F"/>
    <w:rsid w:val="008309F1"/>
    <w:rsid w:val="0083644A"/>
    <w:rsid w:val="00836C77"/>
    <w:rsid w:val="00847A64"/>
    <w:rsid w:val="00853719"/>
    <w:rsid w:val="00871551"/>
    <w:rsid w:val="00884295"/>
    <w:rsid w:val="00890611"/>
    <w:rsid w:val="008A3487"/>
    <w:rsid w:val="008C1032"/>
    <w:rsid w:val="008C24AE"/>
    <w:rsid w:val="008C3243"/>
    <w:rsid w:val="008C540B"/>
    <w:rsid w:val="008C751D"/>
    <w:rsid w:val="008C7829"/>
    <w:rsid w:val="008D1651"/>
    <w:rsid w:val="008E6D55"/>
    <w:rsid w:val="008F4C7C"/>
    <w:rsid w:val="0091414D"/>
    <w:rsid w:val="00916EC9"/>
    <w:rsid w:val="009202C2"/>
    <w:rsid w:val="009425D2"/>
    <w:rsid w:val="00963B37"/>
    <w:rsid w:val="0096737F"/>
    <w:rsid w:val="00971447"/>
    <w:rsid w:val="00976600"/>
    <w:rsid w:val="009849DF"/>
    <w:rsid w:val="009925BF"/>
    <w:rsid w:val="009B3F17"/>
    <w:rsid w:val="009B6EC8"/>
    <w:rsid w:val="009D55C3"/>
    <w:rsid w:val="009E0EDA"/>
    <w:rsid w:val="009F54AB"/>
    <w:rsid w:val="00A13513"/>
    <w:rsid w:val="00A200AA"/>
    <w:rsid w:val="00A30821"/>
    <w:rsid w:val="00A4174C"/>
    <w:rsid w:val="00A56D94"/>
    <w:rsid w:val="00A57578"/>
    <w:rsid w:val="00A6766B"/>
    <w:rsid w:val="00A73808"/>
    <w:rsid w:val="00A7577D"/>
    <w:rsid w:val="00A8167B"/>
    <w:rsid w:val="00AA395F"/>
    <w:rsid w:val="00AB32FE"/>
    <w:rsid w:val="00AC1F8E"/>
    <w:rsid w:val="00AC280D"/>
    <w:rsid w:val="00AD1A39"/>
    <w:rsid w:val="00AD4DFF"/>
    <w:rsid w:val="00AF41BB"/>
    <w:rsid w:val="00AF44EA"/>
    <w:rsid w:val="00B02B72"/>
    <w:rsid w:val="00B11830"/>
    <w:rsid w:val="00B11953"/>
    <w:rsid w:val="00B33937"/>
    <w:rsid w:val="00B36AC4"/>
    <w:rsid w:val="00B606A8"/>
    <w:rsid w:val="00B6139F"/>
    <w:rsid w:val="00B70F37"/>
    <w:rsid w:val="00B749E5"/>
    <w:rsid w:val="00B9612B"/>
    <w:rsid w:val="00BA72D4"/>
    <w:rsid w:val="00BB0B41"/>
    <w:rsid w:val="00BB3A43"/>
    <w:rsid w:val="00BB3AB2"/>
    <w:rsid w:val="00BB6702"/>
    <w:rsid w:val="00BB6F1C"/>
    <w:rsid w:val="00BC6E17"/>
    <w:rsid w:val="00BC6FE9"/>
    <w:rsid w:val="00BD580E"/>
    <w:rsid w:val="00BD7AD5"/>
    <w:rsid w:val="00BE6E43"/>
    <w:rsid w:val="00BF3D45"/>
    <w:rsid w:val="00C12A27"/>
    <w:rsid w:val="00C13C47"/>
    <w:rsid w:val="00C16E72"/>
    <w:rsid w:val="00C2076B"/>
    <w:rsid w:val="00C24C11"/>
    <w:rsid w:val="00C35BF1"/>
    <w:rsid w:val="00C40D64"/>
    <w:rsid w:val="00C46976"/>
    <w:rsid w:val="00C51966"/>
    <w:rsid w:val="00C576C8"/>
    <w:rsid w:val="00C61ADA"/>
    <w:rsid w:val="00C71BDD"/>
    <w:rsid w:val="00C8260D"/>
    <w:rsid w:val="00C8444B"/>
    <w:rsid w:val="00C86828"/>
    <w:rsid w:val="00C9509B"/>
    <w:rsid w:val="00C9567C"/>
    <w:rsid w:val="00C95A6F"/>
    <w:rsid w:val="00CA31F0"/>
    <w:rsid w:val="00CA7145"/>
    <w:rsid w:val="00CB396A"/>
    <w:rsid w:val="00CC170B"/>
    <w:rsid w:val="00CC4AD2"/>
    <w:rsid w:val="00CC67F5"/>
    <w:rsid w:val="00CE515B"/>
    <w:rsid w:val="00CF0AE1"/>
    <w:rsid w:val="00CF3BCF"/>
    <w:rsid w:val="00D20D85"/>
    <w:rsid w:val="00D2783C"/>
    <w:rsid w:val="00D442B8"/>
    <w:rsid w:val="00D46DC6"/>
    <w:rsid w:val="00D51F60"/>
    <w:rsid w:val="00D64FA5"/>
    <w:rsid w:val="00D73AAF"/>
    <w:rsid w:val="00D76C52"/>
    <w:rsid w:val="00D80052"/>
    <w:rsid w:val="00D91B82"/>
    <w:rsid w:val="00D95BEB"/>
    <w:rsid w:val="00D9715A"/>
    <w:rsid w:val="00DA245E"/>
    <w:rsid w:val="00DA4AEC"/>
    <w:rsid w:val="00DB15E6"/>
    <w:rsid w:val="00DB29A0"/>
    <w:rsid w:val="00DE3FC3"/>
    <w:rsid w:val="00DF0429"/>
    <w:rsid w:val="00DF44E5"/>
    <w:rsid w:val="00DF4C08"/>
    <w:rsid w:val="00DF5B97"/>
    <w:rsid w:val="00E00705"/>
    <w:rsid w:val="00E07088"/>
    <w:rsid w:val="00E076E8"/>
    <w:rsid w:val="00E16457"/>
    <w:rsid w:val="00E176F0"/>
    <w:rsid w:val="00E17B5C"/>
    <w:rsid w:val="00E20D0E"/>
    <w:rsid w:val="00E3243C"/>
    <w:rsid w:val="00E34B4A"/>
    <w:rsid w:val="00E357AE"/>
    <w:rsid w:val="00E507C7"/>
    <w:rsid w:val="00E5654E"/>
    <w:rsid w:val="00E6306A"/>
    <w:rsid w:val="00E66B1B"/>
    <w:rsid w:val="00E70FA6"/>
    <w:rsid w:val="00E712EB"/>
    <w:rsid w:val="00E805E7"/>
    <w:rsid w:val="00E85700"/>
    <w:rsid w:val="00E87045"/>
    <w:rsid w:val="00E97FD6"/>
    <w:rsid w:val="00EA2F91"/>
    <w:rsid w:val="00EA6110"/>
    <w:rsid w:val="00EA72AE"/>
    <w:rsid w:val="00EC15C4"/>
    <w:rsid w:val="00EC2252"/>
    <w:rsid w:val="00ED25CE"/>
    <w:rsid w:val="00ED4587"/>
    <w:rsid w:val="00EE5518"/>
    <w:rsid w:val="00EF2B9D"/>
    <w:rsid w:val="00EF3DA6"/>
    <w:rsid w:val="00EF47AB"/>
    <w:rsid w:val="00EF7473"/>
    <w:rsid w:val="00F05E9D"/>
    <w:rsid w:val="00F16CBD"/>
    <w:rsid w:val="00F2278A"/>
    <w:rsid w:val="00F248D8"/>
    <w:rsid w:val="00F46EFB"/>
    <w:rsid w:val="00F52C0C"/>
    <w:rsid w:val="00F54C95"/>
    <w:rsid w:val="00F57719"/>
    <w:rsid w:val="00F653D7"/>
    <w:rsid w:val="00F70992"/>
    <w:rsid w:val="00F74FE4"/>
    <w:rsid w:val="00FB3D1A"/>
    <w:rsid w:val="00FC7BE0"/>
    <w:rsid w:val="00FE1A3F"/>
    <w:rsid w:val="00FE348B"/>
    <w:rsid w:val="00FF2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574AE4"/>
  <w14:defaultImageDpi w14:val="330"/>
  <w15:docId w15:val="{3C42C9F3-64A9-4FE5-8B91-E56F7B8E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09C7"/>
    <w:pPr>
      <w:spacing w:before="100" w:beforeAutospacing="1" w:after="100" w:afterAutospacing="1"/>
    </w:pPr>
    <w:rPr>
      <w:rFonts w:ascii="Times" w:hAnsi="Times" w:cs="Times New Roman"/>
      <w:sz w:val="20"/>
      <w:szCs w:val="20"/>
      <w:lang w:val="en-US"/>
    </w:rPr>
  </w:style>
  <w:style w:type="character" w:customStyle="1" w:styleId="apple-tab-span">
    <w:name w:val="apple-tab-span"/>
    <w:basedOn w:val="DefaultParagraphFont"/>
    <w:rsid w:val="004E09C7"/>
  </w:style>
  <w:style w:type="paragraph" w:styleId="Header">
    <w:name w:val="header"/>
    <w:basedOn w:val="Normal"/>
    <w:link w:val="HeaderChar"/>
    <w:uiPriority w:val="99"/>
    <w:unhideWhenUsed/>
    <w:rsid w:val="00306600"/>
    <w:pPr>
      <w:tabs>
        <w:tab w:val="center" w:pos="4320"/>
        <w:tab w:val="right" w:pos="8640"/>
      </w:tabs>
    </w:pPr>
  </w:style>
  <w:style w:type="character" w:customStyle="1" w:styleId="HeaderChar">
    <w:name w:val="Header Char"/>
    <w:basedOn w:val="DefaultParagraphFont"/>
    <w:link w:val="Header"/>
    <w:uiPriority w:val="99"/>
    <w:rsid w:val="00306600"/>
    <w:rPr>
      <w:lang w:val="en-AU"/>
    </w:rPr>
  </w:style>
  <w:style w:type="paragraph" w:styleId="Footer">
    <w:name w:val="footer"/>
    <w:basedOn w:val="Normal"/>
    <w:link w:val="FooterChar"/>
    <w:uiPriority w:val="99"/>
    <w:unhideWhenUsed/>
    <w:rsid w:val="00306600"/>
    <w:pPr>
      <w:tabs>
        <w:tab w:val="center" w:pos="4320"/>
        <w:tab w:val="right" w:pos="8640"/>
      </w:tabs>
    </w:pPr>
  </w:style>
  <w:style w:type="character" w:customStyle="1" w:styleId="FooterChar">
    <w:name w:val="Footer Char"/>
    <w:basedOn w:val="DefaultParagraphFont"/>
    <w:link w:val="Footer"/>
    <w:uiPriority w:val="99"/>
    <w:rsid w:val="00306600"/>
    <w:rPr>
      <w:lang w:val="en-AU"/>
    </w:rPr>
  </w:style>
  <w:style w:type="character" w:styleId="PageNumber">
    <w:name w:val="page number"/>
    <w:basedOn w:val="DefaultParagraphFont"/>
    <w:uiPriority w:val="99"/>
    <w:semiHidden/>
    <w:unhideWhenUsed/>
    <w:rsid w:val="00306600"/>
  </w:style>
  <w:style w:type="paragraph" w:styleId="ListParagraph">
    <w:name w:val="List Paragraph"/>
    <w:basedOn w:val="Normal"/>
    <w:uiPriority w:val="34"/>
    <w:qFormat/>
    <w:rsid w:val="00FE1A3F"/>
    <w:pPr>
      <w:ind w:left="720"/>
      <w:contextualSpacing/>
    </w:pPr>
  </w:style>
  <w:style w:type="paragraph" w:styleId="BalloonText">
    <w:name w:val="Balloon Text"/>
    <w:basedOn w:val="Normal"/>
    <w:link w:val="BalloonTextChar"/>
    <w:uiPriority w:val="99"/>
    <w:semiHidden/>
    <w:unhideWhenUsed/>
    <w:rsid w:val="003E13FF"/>
    <w:rPr>
      <w:rFonts w:ascii="Tahoma" w:hAnsi="Tahoma" w:cs="Tahoma"/>
      <w:sz w:val="16"/>
      <w:szCs w:val="16"/>
    </w:rPr>
  </w:style>
  <w:style w:type="character" w:customStyle="1" w:styleId="BalloonTextChar">
    <w:name w:val="Balloon Text Char"/>
    <w:basedOn w:val="DefaultParagraphFont"/>
    <w:link w:val="BalloonText"/>
    <w:uiPriority w:val="99"/>
    <w:semiHidden/>
    <w:rsid w:val="003E13FF"/>
    <w:rPr>
      <w:rFonts w:ascii="Tahoma" w:hAnsi="Tahoma" w:cs="Tahoma"/>
      <w:sz w:val="16"/>
      <w:szCs w:val="16"/>
      <w:lang w:val="en-AU"/>
    </w:rPr>
  </w:style>
  <w:style w:type="character" w:styleId="Hyperlink">
    <w:name w:val="Hyperlink"/>
    <w:basedOn w:val="DefaultParagraphFont"/>
    <w:uiPriority w:val="99"/>
    <w:unhideWhenUsed/>
    <w:rsid w:val="005A68B4"/>
    <w:rPr>
      <w:color w:val="0000FF" w:themeColor="hyperlink"/>
      <w:u w:val="single"/>
    </w:rPr>
  </w:style>
  <w:style w:type="character" w:styleId="UnresolvedMention">
    <w:name w:val="Unresolved Mention"/>
    <w:basedOn w:val="DefaultParagraphFont"/>
    <w:uiPriority w:val="99"/>
    <w:semiHidden/>
    <w:unhideWhenUsed/>
    <w:rsid w:val="004A1BF8"/>
    <w:rPr>
      <w:color w:val="605E5C"/>
      <w:shd w:val="clear" w:color="auto" w:fill="E1DFDD"/>
    </w:rPr>
  </w:style>
  <w:style w:type="character" w:styleId="CommentReference">
    <w:name w:val="annotation reference"/>
    <w:basedOn w:val="DefaultParagraphFont"/>
    <w:uiPriority w:val="99"/>
    <w:semiHidden/>
    <w:unhideWhenUsed/>
    <w:rsid w:val="00EC15C4"/>
    <w:rPr>
      <w:sz w:val="16"/>
      <w:szCs w:val="16"/>
    </w:rPr>
  </w:style>
  <w:style w:type="paragraph" w:styleId="CommentText">
    <w:name w:val="annotation text"/>
    <w:basedOn w:val="Normal"/>
    <w:link w:val="CommentTextChar"/>
    <w:uiPriority w:val="99"/>
    <w:semiHidden/>
    <w:unhideWhenUsed/>
    <w:rsid w:val="00EC15C4"/>
    <w:rPr>
      <w:sz w:val="20"/>
      <w:szCs w:val="20"/>
    </w:rPr>
  </w:style>
  <w:style w:type="character" w:customStyle="1" w:styleId="CommentTextChar">
    <w:name w:val="Comment Text Char"/>
    <w:basedOn w:val="DefaultParagraphFont"/>
    <w:link w:val="CommentText"/>
    <w:uiPriority w:val="99"/>
    <w:semiHidden/>
    <w:rsid w:val="00EC15C4"/>
    <w:rPr>
      <w:sz w:val="20"/>
      <w:szCs w:val="20"/>
      <w:lang w:val="en-AU"/>
    </w:rPr>
  </w:style>
  <w:style w:type="paragraph" w:styleId="CommentSubject">
    <w:name w:val="annotation subject"/>
    <w:basedOn w:val="CommentText"/>
    <w:next w:val="CommentText"/>
    <w:link w:val="CommentSubjectChar"/>
    <w:uiPriority w:val="99"/>
    <w:semiHidden/>
    <w:unhideWhenUsed/>
    <w:rsid w:val="00EC15C4"/>
    <w:rPr>
      <w:b/>
      <w:bCs/>
    </w:rPr>
  </w:style>
  <w:style w:type="character" w:customStyle="1" w:styleId="CommentSubjectChar">
    <w:name w:val="Comment Subject Char"/>
    <w:basedOn w:val="CommentTextChar"/>
    <w:link w:val="CommentSubject"/>
    <w:uiPriority w:val="99"/>
    <w:semiHidden/>
    <w:rsid w:val="00EC15C4"/>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30990">
      <w:bodyDiv w:val="1"/>
      <w:marLeft w:val="0"/>
      <w:marRight w:val="0"/>
      <w:marTop w:val="0"/>
      <w:marBottom w:val="0"/>
      <w:divBdr>
        <w:top w:val="none" w:sz="0" w:space="0" w:color="auto"/>
        <w:left w:val="none" w:sz="0" w:space="0" w:color="auto"/>
        <w:bottom w:val="none" w:sz="0" w:space="0" w:color="auto"/>
        <w:right w:val="none" w:sz="0" w:space="0" w:color="auto"/>
      </w:divBdr>
    </w:div>
    <w:div w:id="2023050474">
      <w:bodyDiv w:val="1"/>
      <w:marLeft w:val="0"/>
      <w:marRight w:val="0"/>
      <w:marTop w:val="0"/>
      <w:marBottom w:val="0"/>
      <w:divBdr>
        <w:top w:val="none" w:sz="0" w:space="0" w:color="auto"/>
        <w:left w:val="none" w:sz="0" w:space="0" w:color="auto"/>
        <w:bottom w:val="none" w:sz="0" w:space="0" w:color="auto"/>
        <w:right w:val="none" w:sz="0" w:space="0" w:color="auto"/>
      </w:divBdr>
      <w:divsChild>
        <w:div w:id="469130306">
          <w:marLeft w:val="0"/>
          <w:marRight w:val="0"/>
          <w:marTop w:val="0"/>
          <w:marBottom w:val="0"/>
          <w:divBdr>
            <w:top w:val="none" w:sz="0" w:space="0" w:color="auto"/>
            <w:left w:val="none" w:sz="0" w:space="0" w:color="auto"/>
            <w:bottom w:val="none" w:sz="0" w:space="0" w:color="auto"/>
            <w:right w:val="none" w:sz="0" w:space="0" w:color="auto"/>
          </w:divBdr>
          <w:divsChild>
            <w:div w:id="1746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ifrc.org/ifrc/wp-content/uploads/sites/5/2018/11/Minimum-standards-for-protection-gender-and-inclusion-in-emergencies-LR.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AE34-A8CF-4D50-82EB-961A707260A4}">
  <ds:schemaRefs>
    <ds:schemaRef ds:uri="http://schemas.microsoft.com/sharepoint/v3/contenttype/forms"/>
  </ds:schemaRefs>
</ds:datastoreItem>
</file>

<file path=customXml/itemProps2.xml><?xml version="1.0" encoding="utf-8"?>
<ds:datastoreItem xmlns:ds="http://schemas.openxmlformats.org/officeDocument/2006/customXml" ds:itemID="{03FE20B0-6E65-40C8-842D-346C8A54DA42}">
  <ds:schemaRefs>
    <ds:schemaRef ds:uri="http://schemas.microsoft.com/office/2006/metadata/properties"/>
    <ds:schemaRef ds:uri="http://schemas.microsoft.com/office/infopath/2007/PartnerControls"/>
    <ds:schemaRef ds:uri="http://schemas.microsoft.com/sharepoint/v3"/>
    <ds:schemaRef ds:uri="b1a78e76-1398-4894-b91e-0ed00ed58fac"/>
  </ds:schemaRefs>
</ds:datastoreItem>
</file>

<file path=customXml/itemProps3.xml><?xml version="1.0" encoding="utf-8"?>
<ds:datastoreItem xmlns:ds="http://schemas.openxmlformats.org/officeDocument/2006/customXml" ds:itemID="{DDEDBAB2-01A1-4711-9746-8C0A13EC8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78e76-1398-4894-b91e-0ed00ed58fac"/>
    <ds:schemaRef ds:uri="133e5729-7bb1-4685-bd1f-c5e580a2e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AB542-A833-4C91-A93B-9C1789E6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86</Pages>
  <Words>24477</Words>
  <Characters>136337</Characters>
  <Application>Microsoft Office Word</Application>
  <DocSecurity>0</DocSecurity>
  <PresentationFormat/>
  <Lines>4131</Lines>
  <Paragraphs>1051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Maloney;Jess Letch</dc:creator>
  <cp:keywords/>
  <dc:description/>
  <cp:lastModifiedBy>Stephen Wainwright</cp:lastModifiedBy>
  <cp:revision>170</cp:revision>
  <cp:lastPrinted>2015-05-10T14:22:00Z</cp:lastPrinted>
  <dcterms:created xsi:type="dcterms:W3CDTF">2019-11-13T21:50:00Z</dcterms:created>
  <dcterms:modified xsi:type="dcterms:W3CDTF">2022-12-05T15:49:00Z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etDate">
    <vt:lpwstr>2021-05-13T18:03:47Z</vt:lpwstr>
  </property>
  <property fmtid="{D5CDD505-2E9C-101B-9397-08002B2CF9AE}" pid="8" name="MSIP_Label_caf3f7fd-5cd4-4287-9002-aceb9af13c42_Method">
    <vt:lpwstr>Privileged</vt:lpwstr>
  </property>
  <property fmtid="{D5CDD505-2E9C-101B-9397-08002B2CF9AE}" pid="9" name="MSIP_Label_caf3f7fd-5cd4-4287-9002-aceb9af13c42_Name">
    <vt:lpwstr>Public</vt:lpwstr>
  </property>
  <property fmtid="{D5CDD505-2E9C-101B-9397-08002B2CF9AE}" pid="10" name="MSIP_Label_caf3f7fd-5cd4-4287-9002-aceb9af13c42_SiteId">
    <vt:lpwstr>a2b53be5-734e-4e6c-ab0d-d184f60fd917</vt:lpwstr>
  </property>
  <property fmtid="{D5CDD505-2E9C-101B-9397-08002B2CF9AE}" pid="11" name="MSIP_Label_caf3f7fd-5cd4-4287-9002-aceb9af13c42_ActionId">
    <vt:lpwstr>91b323da-9d71-4094-b319-36b3889dfcc4</vt:lpwstr>
  </property>
  <property fmtid="{D5CDD505-2E9C-101B-9397-08002B2CF9AE}" pid="12" name="MSIP_Label_caf3f7fd-5cd4-4287-9002-aceb9af13c42_ContentBits">
    <vt:lpwstr>2</vt:lpwstr>
  </property>
  <property fmtid="{D5CDD505-2E9C-101B-9397-08002B2CF9AE}" pid="13" name="GrammarlyDocumentId">
    <vt:lpwstr>bfd8bcbd25dfb4f34a0b8dee853f6893cc8b6a44d522a869a4dacd27182d8502</vt:lpwstr>
  </property>
</Properties>
</file>